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22"/>
          <w:szCs w:val="22"/>
        </w:rPr>
      </w:pPr>
      <w:r>
        <w:rPr>
          <w:rFonts w:hint="default" w:ascii="Calibri" w:hAnsi="Calibri" w:cs="Calibri"/>
          <w:b/>
          <w:bCs/>
          <w:sz w:val="24"/>
          <w:szCs w:val="24"/>
          <w:u w:val="single"/>
        </w:rPr>
        <w:t>Meeting Minutes</w:t>
      </w:r>
    </w:p>
    <w:p>
      <w:pPr>
        <w:jc w:val="center"/>
        <w:rPr>
          <w:rFonts w:hint="default" w:ascii="Calibri" w:hAnsi="Calibri" w:cs="Calibri"/>
          <w:b/>
          <w:bCs/>
          <w:sz w:val="22"/>
          <w:szCs w:val="22"/>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2"/>
        <w:gridCol w:w="4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bookmarkStart w:id="0" w:name="_Hlk109823980"/>
            <w:r>
              <w:rPr>
                <w:rFonts w:hint="default" w:ascii="Calibri" w:hAnsi="Calibri" w:cs="Calibri"/>
                <w:b/>
                <w:bCs/>
                <w:sz w:val="22"/>
                <w:szCs w:val="22"/>
              </w:rPr>
              <w:t>Project Name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lang w:val="en-US"/>
              </w:rPr>
              <w:t xml:space="preserve">Campus Management </w:t>
            </w:r>
            <w:r>
              <w:rPr>
                <w:rFonts w:hint="default" w:cs="Calibri"/>
                <w:b w:val="0"/>
                <w:bCs w:val="0"/>
                <w:sz w:val="20"/>
                <w:szCs w:val="20"/>
                <w:lang w:val="en-US"/>
              </w:rPr>
              <w:t>Software</w:t>
            </w:r>
            <w:r>
              <w:rPr>
                <w:rFonts w:hint="default" w:cs="Calibri" w:asciiTheme="minorAscii" w:hAnsiTheme="minorAscii"/>
                <w:b w:val="0"/>
                <w:bCs w:val="0"/>
                <w:sz w:val="20"/>
                <w:szCs w:val="20"/>
                <w:lang w:val="en-US"/>
              </w:rPr>
              <w:t xml:space="preserve"> at WSC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Meeting Place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highlight w:val="none"/>
                <w:lang w:val="en-US"/>
              </w:rPr>
              <w:t>WSC , 11</w:t>
            </w:r>
            <w:r>
              <w:rPr>
                <w:rFonts w:hint="default" w:cs="Calibri" w:asciiTheme="minorAscii" w:hAnsiTheme="minorAscii"/>
                <w:b w:val="0"/>
                <w:bCs w:val="0"/>
                <w:sz w:val="20"/>
                <w:szCs w:val="20"/>
                <w:highlight w:val="none"/>
                <w:vertAlign w:val="superscript"/>
                <w:lang w:val="en-US"/>
              </w:rPr>
              <w:t>th</w:t>
            </w:r>
            <w:r>
              <w:rPr>
                <w:rFonts w:hint="default" w:cs="Calibri" w:asciiTheme="minorAscii" w:hAnsiTheme="minorAscii"/>
                <w:b w:val="0"/>
                <w:bCs w:val="0"/>
                <w:sz w:val="20"/>
                <w:szCs w:val="20"/>
                <w:highlight w:val="none"/>
                <w:lang w:val="en-US"/>
              </w:rPr>
              <w:t xml:space="preserve"> Floor - Meeting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Meeting Date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color w:val="auto"/>
                <w:sz w:val="20"/>
                <w:szCs w:val="20"/>
              </w:rPr>
            </w:pPr>
            <w:r>
              <w:rPr>
                <w:rFonts w:hint="default" w:cs="Calibri"/>
                <w:b w:val="0"/>
                <w:bCs w:val="0"/>
                <w:color w:val="auto"/>
                <w:sz w:val="20"/>
                <w:szCs w:val="20"/>
                <w:lang w:val="en-US"/>
              </w:rPr>
              <w:t>04</w:t>
            </w:r>
            <w:r>
              <w:rPr>
                <w:rFonts w:hint="default" w:cs="Calibri" w:asciiTheme="minorAscii" w:hAnsiTheme="minorAscii"/>
                <w:b w:val="0"/>
                <w:bCs w:val="0"/>
                <w:color w:val="auto"/>
                <w:sz w:val="20"/>
                <w:szCs w:val="20"/>
                <w:lang w:val="en-US"/>
              </w:rPr>
              <w:t>-</w:t>
            </w:r>
            <w:r>
              <w:rPr>
                <w:rFonts w:hint="default" w:cs="Calibri"/>
                <w:b w:val="0"/>
                <w:bCs w:val="0"/>
                <w:color w:val="auto"/>
                <w:sz w:val="20"/>
                <w:szCs w:val="20"/>
                <w:lang w:val="en-US"/>
              </w:rPr>
              <w:t>May</w:t>
            </w:r>
            <w:r>
              <w:rPr>
                <w:rFonts w:hint="default" w:cs="Calibri" w:asciiTheme="minorAscii" w:hAnsiTheme="minorAscii"/>
                <w:b w:val="0"/>
                <w:bCs w:val="0"/>
                <w:color w:val="auto"/>
                <w:sz w:val="20"/>
                <w:szCs w:val="20"/>
                <w:lang w:val="en-US"/>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 xml:space="preserve">Meeting </w:t>
            </w:r>
            <w:r>
              <w:rPr>
                <w:rFonts w:hint="default" w:ascii="Calibri" w:hAnsi="Calibri" w:cs="Calibri"/>
                <w:b/>
                <w:bCs/>
                <w:sz w:val="22"/>
                <w:szCs w:val="22"/>
                <w:lang w:val="en-US"/>
              </w:rPr>
              <w:t>Time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color w:val="auto"/>
                <w:sz w:val="20"/>
                <w:szCs w:val="20"/>
                <w:lang w:val="en-US"/>
              </w:rPr>
            </w:pPr>
            <w:r>
              <w:rPr>
                <w:rFonts w:hint="default" w:cs="Calibri"/>
                <w:b w:val="0"/>
                <w:bCs w:val="0"/>
                <w:color w:val="auto"/>
                <w:sz w:val="20"/>
                <w:szCs w:val="20"/>
                <w:lang w:val="en-US"/>
              </w:rPr>
              <w:t>3:30PM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lang w:val="en-US"/>
              </w:rPr>
              <w:t>Meeting Duration</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color w:val="auto"/>
                <w:sz w:val="20"/>
                <w:szCs w:val="20"/>
                <w:lang w:val="en-US"/>
              </w:rPr>
            </w:pPr>
            <w:r>
              <w:rPr>
                <w:rFonts w:hint="default" w:cs="Calibri"/>
                <w:b w:val="0"/>
                <w:bCs w:val="0"/>
                <w:color w:val="auto"/>
                <w:sz w:val="20"/>
                <w:szCs w:val="20"/>
                <w:lang w:val="en-US"/>
              </w:rPr>
              <w:t>1.5</w:t>
            </w:r>
            <w:r>
              <w:rPr>
                <w:rFonts w:hint="default" w:cs="Calibri" w:asciiTheme="minorAscii" w:hAnsiTheme="minorAscii"/>
                <w:b w:val="0"/>
                <w:bCs w:val="0"/>
                <w:color w:val="auto"/>
                <w:sz w:val="20"/>
                <w:szCs w:val="20"/>
                <w:lang w:val="en-US"/>
              </w:rPr>
              <w:t xml:space="preserve">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lang w:val="en-US"/>
              </w:rPr>
              <w:t>Meeting Topic</w:t>
            </w:r>
          </w:p>
        </w:tc>
        <w:tc>
          <w:tcPr>
            <w:tcW w:w="4250" w:type="dxa"/>
            <w:shd w:val="clear" w:color="auto" w:fill="EDEDED" w:themeFill="accent3" w:themeFillTint="32"/>
          </w:tcPr>
          <w:p>
            <w:pPr>
              <w:widowControl w:val="0"/>
              <w:bidi w:val="0"/>
              <w:jc w:val="both"/>
              <w:rPr>
                <w:rFonts w:hint="default" w:cs="Calibri" w:asciiTheme="minorAscii" w:hAnsiTheme="minorAscii"/>
                <w:b/>
                <w:bCs/>
                <w:color w:val="auto"/>
                <w:sz w:val="20"/>
                <w:szCs w:val="20"/>
                <w:lang w:val="en-US"/>
              </w:rPr>
            </w:pPr>
            <w:r>
              <w:rPr>
                <w:rFonts w:hint="default" w:asciiTheme="minorAscii" w:hAnsiTheme="minorAscii"/>
                <w:color w:val="auto"/>
                <w:sz w:val="20"/>
                <w:szCs w:val="20"/>
                <w:lang w:val="en-US"/>
              </w:rPr>
              <w:t>Accounting - Taxes &amp; Withholding Tax</w:t>
            </w:r>
            <w:r>
              <w:rPr>
                <w:rFonts w:hint="default"/>
                <w:color w:val="auto"/>
                <w:sz w:val="20"/>
                <w:szCs w:val="20"/>
                <w:lang w:val="en-US"/>
              </w:rPr>
              <w:t>, Budget</w:t>
            </w:r>
          </w:p>
        </w:tc>
      </w:tr>
      <w:bookmarkEnd w:id="0"/>
    </w:tbl>
    <w:p>
      <w:pPr>
        <w:jc w:val="center"/>
        <w:rPr>
          <w:rFonts w:hint="default" w:ascii="Calibri" w:hAnsi="Calibri" w:cs="Calibri"/>
          <w:b/>
          <w:bCs/>
          <w:sz w:val="22"/>
          <w:szCs w:val="22"/>
        </w:rPr>
      </w:pPr>
    </w:p>
    <w:p>
      <w:pPr>
        <w:jc w:val="center"/>
        <w:rPr>
          <w:rFonts w:hint="default" w:ascii="Calibri" w:hAnsi="Calibri" w:cs="Calibri"/>
          <w:b/>
          <w:bCs/>
          <w:sz w:val="22"/>
          <w:szCs w:val="22"/>
          <w:lang w:val="en-US"/>
        </w:rPr>
      </w:pPr>
      <w:r>
        <w:rPr>
          <w:rFonts w:hint="default" w:ascii="Calibri" w:hAnsi="Calibri" w:cs="Calibri"/>
          <w:b/>
          <w:bCs/>
          <w:sz w:val="22"/>
          <w:szCs w:val="22"/>
        </w:rPr>
        <w:t>In Attendance</w:t>
      </w:r>
      <w:r>
        <w:rPr>
          <w:rFonts w:hint="default" w:ascii="Calibri" w:hAnsi="Calibri" w:cs="Calibri"/>
          <w:b/>
          <w:bCs/>
          <w:sz w:val="22"/>
          <w:szCs w:val="22"/>
          <w:lang w:val="en-US"/>
        </w:rPr>
        <w:t xml:space="preserve"> (WSC)</w:t>
      </w:r>
    </w:p>
    <w:tbl>
      <w:tblPr>
        <w:tblStyle w:val="111"/>
        <w:tblW w:w="8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4261" w:type="dxa"/>
            <w:shd w:val="clear" w:color="auto" w:fill="D8D8D8" w:themeFill="background1" w:themeFillShade="D9"/>
          </w:tcPr>
          <w:p>
            <w:pPr>
              <w:widowControl w:val="0"/>
              <w:spacing w:after="0" w:line="240" w:lineRule="auto"/>
              <w:jc w:val="center"/>
              <w:rPr>
                <w:rFonts w:hint="default" w:ascii="Calibri" w:hAnsi="Calibri" w:cs="Calibri"/>
                <w:b/>
                <w:bCs/>
                <w:sz w:val="22"/>
                <w:szCs w:val="22"/>
              </w:rPr>
            </w:pPr>
            <w:bookmarkStart w:id="1" w:name="_Hlk109823720"/>
            <w:r>
              <w:rPr>
                <w:rFonts w:hint="default" w:ascii="Calibri" w:hAnsi="Calibri" w:cs="Calibri"/>
                <w:b/>
                <w:bCs/>
                <w:sz w:val="22"/>
                <w:szCs w:val="22"/>
              </w:rPr>
              <w:t>Attendee’s Name</w:t>
            </w:r>
          </w:p>
        </w:tc>
        <w:tc>
          <w:tcPr>
            <w:tcW w:w="4298" w:type="dxa"/>
            <w:shd w:val="clear" w:color="auto" w:fill="D8D8D8" w:themeFill="background1" w:themeFillShade="D9"/>
          </w:tcPr>
          <w:p>
            <w:pPr>
              <w:widowControl w:val="0"/>
              <w:spacing w:after="0" w:line="240" w:lineRule="auto"/>
              <w:jc w:val="center"/>
              <w:rPr>
                <w:rFonts w:hint="default" w:ascii="Calibri" w:hAnsi="Calibri" w:cs="Calibri"/>
                <w:b/>
                <w:bCs/>
                <w:sz w:val="22"/>
                <w:szCs w:val="22"/>
                <w:lang w:val="en-US"/>
              </w:rPr>
            </w:pPr>
            <w:r>
              <w:rPr>
                <w:rFonts w:hint="default" w:ascii="Calibri" w:hAnsi="Calibri" w:cs="Calibri"/>
                <w:b/>
                <w:bCs/>
                <w:sz w:val="22"/>
                <w:szCs w:val="22"/>
              </w:rPr>
              <w:t>Dep</w:t>
            </w:r>
            <w:r>
              <w:rPr>
                <w:rFonts w:hint="default" w:ascii="Calibri" w:hAnsi="Calibri" w:cs="Calibri"/>
                <w:b/>
                <w:bCs/>
                <w:sz w:val="22"/>
                <w:szCs w:val="22"/>
                <w:lang w:val="en-US"/>
              </w:rPr>
              <w:t>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4261" w:type="dxa"/>
            <w:shd w:val="clear" w:color="auto" w:fill="auto"/>
            <w:vAlign w:val="top"/>
          </w:tcPr>
          <w:p>
            <w:pPr>
              <w:widowControl w:val="0"/>
              <w:spacing w:after="0" w:line="240" w:lineRule="auto"/>
              <w:jc w:val="left"/>
              <w:rPr>
                <w:rFonts w:hint="default" w:ascii="Calibri" w:hAnsi="Calibri" w:cs="Calibri" w:eastAsiaTheme="minorEastAsia"/>
                <w:b w:val="0"/>
                <w:bCs w:val="0"/>
                <w:sz w:val="20"/>
                <w:szCs w:val="20"/>
                <w:lang w:val="en-US" w:eastAsia="en-US" w:bidi="ar-SA"/>
              </w:rPr>
            </w:pPr>
            <w:r>
              <w:rPr>
                <w:rFonts w:hint="default" w:ascii="Calibri" w:hAnsi="Calibri" w:cs="Calibri"/>
                <w:b w:val="0"/>
                <w:bCs w:val="0"/>
                <w:sz w:val="20"/>
                <w:szCs w:val="20"/>
                <w:lang w:val="en-US"/>
              </w:rPr>
              <w:t>Subodha Kumar Patra</w:t>
            </w:r>
          </w:p>
        </w:tc>
        <w:tc>
          <w:tcPr>
            <w:tcW w:w="4298" w:type="dxa"/>
            <w:shd w:val="clear" w:color="auto" w:fill="auto"/>
            <w:vAlign w:val="top"/>
          </w:tcPr>
          <w:p>
            <w:pPr>
              <w:widowControl w:val="0"/>
              <w:spacing w:after="0" w:line="240" w:lineRule="auto"/>
              <w:jc w:val="left"/>
              <w:rPr>
                <w:rFonts w:hint="default" w:ascii="Calibri" w:hAnsi="Calibri" w:cs="Calibri" w:eastAsiaTheme="minorEastAsia"/>
                <w:b w:val="0"/>
                <w:bCs w:val="0"/>
                <w:sz w:val="20"/>
                <w:szCs w:val="20"/>
                <w:lang w:val="en-US" w:eastAsia="en-US" w:bidi="ar-SA"/>
              </w:rPr>
            </w:pPr>
            <w:r>
              <w:rPr>
                <w:rFonts w:hint="default" w:ascii="Calibri" w:hAnsi="Calibri" w:cs="Calibri"/>
                <w:b w:val="0"/>
                <w:bCs w:val="0"/>
                <w:sz w:val="20"/>
                <w:szCs w:val="20"/>
                <w:lang w:val="en-US"/>
              </w:rPr>
              <w:t>Finance</w:t>
            </w:r>
          </w:p>
        </w:tc>
      </w:tr>
      <w:bookmarkEnd w:id="1"/>
    </w:tbl>
    <w:p>
      <w:pPr>
        <w:rPr>
          <w:rFonts w:hint="default" w:ascii="Calibri" w:hAnsi="Calibri" w:cs="Calibri"/>
          <w:b/>
          <w:bCs/>
          <w:sz w:val="22"/>
          <w:szCs w:val="22"/>
        </w:rPr>
      </w:pPr>
    </w:p>
    <w:p>
      <w:pPr>
        <w:jc w:val="center"/>
        <w:rPr>
          <w:rFonts w:hint="default" w:ascii="Calibri" w:hAnsi="Calibri" w:cs="Calibri"/>
          <w:b/>
          <w:bCs/>
          <w:sz w:val="22"/>
          <w:szCs w:val="22"/>
          <w:lang w:val="en-US"/>
        </w:rPr>
      </w:pPr>
      <w:r>
        <w:rPr>
          <w:rFonts w:hint="default" w:ascii="Calibri" w:hAnsi="Calibri" w:cs="Calibri"/>
          <w:b/>
          <w:bCs/>
          <w:sz w:val="22"/>
          <w:szCs w:val="22"/>
        </w:rPr>
        <w:t>In Attendance</w:t>
      </w:r>
      <w:r>
        <w:rPr>
          <w:rFonts w:hint="default" w:ascii="Calibri" w:hAnsi="Calibri" w:cs="Calibri"/>
          <w:b/>
          <w:bCs/>
          <w:sz w:val="22"/>
          <w:szCs w:val="22"/>
          <w:lang w:val="en-US"/>
        </w:rPr>
        <w:t xml:space="preserve"> (SOUL)</w:t>
      </w:r>
    </w:p>
    <w:tbl>
      <w:tblPr>
        <w:tblStyle w:val="111"/>
        <w:tblW w:w="86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06"/>
        <w:gridCol w:w="4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4306" w:type="dxa"/>
            <w:shd w:val="clear" w:color="auto" w:fill="D8D8D8" w:themeFill="background1" w:themeFillShade="D9"/>
          </w:tcPr>
          <w:p>
            <w:pPr>
              <w:widowControl w:val="0"/>
              <w:spacing w:after="0" w:line="240" w:lineRule="auto"/>
              <w:jc w:val="center"/>
              <w:rPr>
                <w:rFonts w:hint="default" w:ascii="Calibri" w:hAnsi="Calibri" w:cs="Calibri"/>
                <w:b/>
                <w:bCs/>
                <w:sz w:val="22"/>
                <w:szCs w:val="22"/>
              </w:rPr>
            </w:pPr>
            <w:r>
              <w:rPr>
                <w:rFonts w:hint="default" w:ascii="Calibri" w:hAnsi="Calibri" w:cs="Calibri"/>
                <w:b/>
                <w:bCs/>
                <w:sz w:val="22"/>
                <w:szCs w:val="22"/>
              </w:rPr>
              <w:t>Attendee’s Name</w:t>
            </w:r>
          </w:p>
        </w:tc>
        <w:tc>
          <w:tcPr>
            <w:tcW w:w="4333" w:type="dxa"/>
            <w:shd w:val="clear" w:color="auto" w:fill="D8D8D8" w:themeFill="background1" w:themeFillShade="D9"/>
          </w:tcPr>
          <w:p>
            <w:pPr>
              <w:widowControl w:val="0"/>
              <w:spacing w:after="0" w:line="240" w:lineRule="auto"/>
              <w:jc w:val="center"/>
              <w:rPr>
                <w:rFonts w:hint="default" w:ascii="Calibri" w:hAnsi="Calibri" w:cs="Calibri"/>
                <w:b/>
                <w:bCs/>
                <w:sz w:val="22"/>
                <w:szCs w:val="22"/>
                <w:lang w:val="en-US"/>
              </w:rPr>
            </w:pPr>
            <w:r>
              <w:rPr>
                <w:rFonts w:hint="default" w:ascii="Calibri" w:hAnsi="Calibri" w:cs="Calibri"/>
                <w:b/>
                <w:bCs/>
                <w:sz w:val="22"/>
                <w:szCs w:val="22"/>
              </w:rPr>
              <w:t>Dep</w:t>
            </w:r>
            <w:r>
              <w:rPr>
                <w:rFonts w:hint="default" w:ascii="Calibri" w:hAnsi="Calibri" w:cs="Calibri"/>
                <w:b/>
                <w:bCs/>
                <w:sz w:val="22"/>
                <w:szCs w:val="22"/>
                <w:lang w:val="en-US"/>
              </w:rPr>
              <w:t>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306" w:type="dxa"/>
            <w:vAlign w:val="top"/>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Abhishek Adhikari</w:t>
            </w:r>
          </w:p>
        </w:tc>
        <w:tc>
          <w:tcPr>
            <w:tcW w:w="4333" w:type="dxa"/>
            <w:vAlign w:val="top"/>
          </w:tcPr>
          <w:p>
            <w:pPr>
              <w:widowControl w:val="0"/>
              <w:spacing w:after="0" w:line="240" w:lineRule="auto"/>
              <w:jc w:val="center"/>
              <w:rPr>
                <w:rFonts w:hint="default" w:ascii="Calibri" w:hAnsi="Calibri" w:cs="Calibri"/>
                <w:sz w:val="20"/>
                <w:szCs w:val="20"/>
                <w:lang w:val="en-US"/>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306" w:type="dxa"/>
            <w:vAlign w:val="top"/>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Sharmistha Panda</w:t>
            </w:r>
          </w:p>
        </w:tc>
        <w:tc>
          <w:tcPr>
            <w:tcW w:w="4333" w:type="dxa"/>
            <w:vAlign w:val="top"/>
          </w:tcPr>
          <w:p>
            <w:pPr>
              <w:widowControl w:val="0"/>
              <w:spacing w:after="0" w:line="240" w:lineRule="auto"/>
              <w:jc w:val="center"/>
              <w:rPr>
                <w:rFonts w:hint="default" w:ascii="Calibri" w:hAnsi="Calibri" w:cs="Calibri"/>
                <w:sz w:val="20"/>
                <w:szCs w:val="20"/>
                <w:lang w:val="en-US"/>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306" w:type="dxa"/>
            <w:vAlign w:val="top"/>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Swagatika Mohapatra</w:t>
            </w:r>
          </w:p>
        </w:tc>
        <w:tc>
          <w:tcPr>
            <w:tcW w:w="4333" w:type="dxa"/>
            <w:vAlign w:val="top"/>
          </w:tcPr>
          <w:p>
            <w:pPr>
              <w:widowControl w:val="0"/>
              <w:spacing w:after="0" w:line="240" w:lineRule="auto"/>
              <w:jc w:val="center"/>
              <w:rPr>
                <w:rFonts w:hint="default" w:ascii="Calibri" w:hAnsi="Calibri" w:cs="Calibri"/>
                <w:sz w:val="20"/>
                <w:szCs w:val="20"/>
                <w:lang w:val="en-US"/>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306" w:type="dxa"/>
            <w:vAlign w:val="top"/>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Nehal Kumar</w:t>
            </w:r>
          </w:p>
        </w:tc>
        <w:tc>
          <w:tcPr>
            <w:tcW w:w="4333" w:type="dxa"/>
            <w:vAlign w:val="top"/>
          </w:tcPr>
          <w:p>
            <w:pPr>
              <w:widowControl w:val="0"/>
              <w:spacing w:after="0" w:line="240" w:lineRule="auto"/>
              <w:jc w:val="center"/>
              <w:rPr>
                <w:rFonts w:hint="default" w:ascii="Calibri" w:hAnsi="Calibri" w:cs="Calibri"/>
                <w:sz w:val="20"/>
                <w:szCs w:val="20"/>
                <w:lang w:val="en-US"/>
              </w:rPr>
            </w:pPr>
            <w:r>
              <w:rPr>
                <w:rFonts w:hint="default" w:ascii="Calibri" w:hAnsi="Calibri" w:cs="Calibri"/>
                <w:sz w:val="20"/>
                <w:szCs w:val="20"/>
                <w:lang w:val="en-US"/>
              </w:rPr>
              <w:t>SOUL</w:t>
            </w:r>
          </w:p>
        </w:tc>
      </w:tr>
    </w:tbl>
    <w:p>
      <w:pPr>
        <w:jc w:val="center"/>
        <w:rPr>
          <w:rFonts w:hint="default" w:ascii="Calibri" w:hAnsi="Calibri" w:cs="Calibri"/>
          <w:b/>
          <w:bCs/>
          <w:sz w:val="22"/>
          <w:szCs w:val="22"/>
        </w:rPr>
      </w:pPr>
    </w:p>
    <w:p>
      <w:pPr>
        <w:jc w:val="both"/>
        <w:rPr>
          <w:rFonts w:hint="default" w:ascii="Calibri" w:hAnsi="Calibri" w:cs="Calibri"/>
          <w:b/>
          <w:bCs/>
          <w:sz w:val="22"/>
          <w:szCs w:val="22"/>
          <w:lang w:val="en-US"/>
        </w:rPr>
      </w:pPr>
    </w:p>
    <w:p>
      <w:pPr>
        <w:jc w:val="left"/>
        <w:rPr>
          <w:rFonts w:hint="default" w:ascii="Calibri" w:hAnsi="Calibri" w:cs="Calibri"/>
          <w:b/>
          <w:bCs/>
          <w:sz w:val="22"/>
          <w:szCs w:val="22"/>
          <w:lang w:val="en-US"/>
        </w:rPr>
      </w:pPr>
      <w:r>
        <w:rPr>
          <w:rFonts w:hint="default" w:ascii="Calibri" w:hAnsi="Calibri" w:cs="Calibri"/>
          <w:b/>
          <w:bCs/>
          <w:sz w:val="21"/>
          <w:szCs w:val="21"/>
          <w:u w:val="single"/>
          <w:lang w:val="en-US"/>
        </w:rPr>
        <w:t>Points Discussed</w:t>
      </w:r>
    </w:p>
    <w:p>
      <w:pPr>
        <w:jc w:val="both"/>
        <w:rPr>
          <w:rFonts w:hint="default" w:ascii="Calibri" w:hAnsi="Calibri" w:cs="Calibri"/>
          <w:b/>
          <w:bCs/>
          <w:sz w:val="22"/>
          <w:szCs w:val="22"/>
          <w:lang w:val="en-US"/>
        </w:rPr>
      </w:pPr>
    </w:p>
    <w:p>
      <w:pPr>
        <w:rPr>
          <w:rFonts w:hint="default" w:ascii="Calibri" w:hAnsi="Calibri" w:eastAsiaTheme="minorEastAsia" w:cstheme="minorBidi"/>
          <w:sz w:val="20"/>
          <w:szCs w:val="22"/>
          <w:lang w:val="en-US" w:eastAsia="en-US" w:bidi="ar-SA"/>
        </w:rPr>
      </w:pPr>
      <w:r>
        <w:rPr>
          <w:rFonts w:hint="default" w:ascii="Calibri" w:hAnsi="Calibri" w:eastAsiaTheme="minorEastAsia" w:cstheme="minorBidi"/>
          <w:sz w:val="20"/>
          <w:szCs w:val="22"/>
          <w:lang w:val="en-US" w:eastAsia="en-US" w:bidi="ar-SA"/>
        </w:rPr>
        <w:t>The following points were discussed :</w:t>
      </w:r>
    </w:p>
    <w:p>
      <w:pPr>
        <w:rPr>
          <w:rFonts w:hint="default" w:ascii="Calibri" w:hAnsi="Calibri" w:eastAsiaTheme="minorEastAsia" w:cstheme="minorBidi"/>
          <w:sz w:val="20"/>
          <w:szCs w:val="22"/>
          <w:lang w:val="en-US" w:eastAsia="en-US" w:bidi="ar-SA"/>
        </w:rPr>
      </w:pPr>
    </w:p>
    <w:p>
      <w:pPr>
        <w:numPr>
          <w:ilvl w:val="0"/>
          <w:numId w:val="12"/>
        </w:numPr>
        <w:ind w:left="425" w:leftChars="0" w:hanging="425" w:firstLineChars="0"/>
        <w:rPr>
          <w:rFonts w:hint="default"/>
          <w:sz w:val="20"/>
          <w:szCs w:val="20"/>
          <w:lang w:val="en-US"/>
        </w:rPr>
      </w:pPr>
      <w:r>
        <w:rPr>
          <w:rFonts w:hint="default"/>
          <w:sz w:val="20"/>
          <w:szCs w:val="20"/>
          <w:lang w:val="en-US"/>
        </w:rPr>
        <w:t>Is there direct GST integration with GST council ?SOUL has that facility but need to do testing on this.Need to have more discussion on this.</w:t>
      </w:r>
    </w:p>
    <w:p>
      <w:pPr>
        <w:numPr>
          <w:ilvl w:val="0"/>
          <w:numId w:val="12"/>
        </w:numPr>
        <w:ind w:left="425" w:leftChars="0" w:hanging="425" w:firstLineChars="0"/>
        <w:rPr>
          <w:rFonts w:hint="default"/>
          <w:b/>
          <w:bCs/>
          <w:sz w:val="20"/>
          <w:szCs w:val="20"/>
          <w:lang w:val="en-US"/>
        </w:rPr>
      </w:pPr>
      <w:r>
        <w:rPr>
          <w:rFonts w:hint="default"/>
          <w:b/>
          <w:bCs/>
          <w:sz w:val="20"/>
          <w:szCs w:val="20"/>
          <w:lang w:val="en-US"/>
        </w:rPr>
        <w:t>GST Flow chart will be provided from WSC finance SME</w:t>
      </w:r>
    </w:p>
    <w:p>
      <w:pPr>
        <w:numPr>
          <w:ilvl w:val="0"/>
          <w:numId w:val="12"/>
        </w:numPr>
        <w:ind w:left="425" w:leftChars="0" w:hanging="425" w:firstLineChars="0"/>
        <w:rPr>
          <w:rFonts w:hint="default"/>
          <w:sz w:val="20"/>
          <w:szCs w:val="20"/>
          <w:lang w:val="en-US"/>
        </w:rPr>
      </w:pPr>
      <w:r>
        <w:rPr>
          <w:rFonts w:hint="default"/>
          <w:sz w:val="20"/>
          <w:szCs w:val="20"/>
          <w:lang w:val="en-US"/>
        </w:rPr>
        <w:t>There will be no over pay in Purchase order as per Chandan sir.But there might be advance payment.</w:t>
      </w:r>
    </w:p>
    <w:p>
      <w:pPr>
        <w:numPr>
          <w:ilvl w:val="0"/>
          <w:numId w:val="12"/>
        </w:numPr>
        <w:ind w:left="425" w:leftChars="0" w:hanging="425" w:firstLineChars="0"/>
        <w:rPr>
          <w:rFonts w:hint="default"/>
          <w:sz w:val="20"/>
          <w:szCs w:val="20"/>
          <w:lang w:val="en-US"/>
        </w:rPr>
      </w:pPr>
      <w:r>
        <w:rPr>
          <w:rFonts w:hint="default"/>
          <w:sz w:val="20"/>
          <w:szCs w:val="20"/>
          <w:lang w:val="en-US"/>
        </w:rPr>
        <w:t>Without PO you can do Journal Entry but with advance Payment you have to do a along with a PO.</w:t>
      </w:r>
    </w:p>
    <w:p>
      <w:pPr>
        <w:numPr>
          <w:ilvl w:val="0"/>
          <w:numId w:val="12"/>
        </w:numPr>
        <w:ind w:left="425" w:leftChars="0" w:hanging="425" w:firstLineChars="0"/>
        <w:rPr>
          <w:rFonts w:hint="default"/>
          <w:sz w:val="20"/>
          <w:szCs w:val="20"/>
          <w:lang w:val="en-US"/>
        </w:rPr>
      </w:pPr>
      <w:r>
        <w:rPr>
          <w:rFonts w:hint="default"/>
          <w:sz w:val="20"/>
          <w:szCs w:val="20"/>
          <w:lang w:val="en-US"/>
        </w:rPr>
        <w:t>The bill reference no. can be given in journal Entry for expenses.If a Item has been purchase without PO in credit and no PO would be issue against that Purchase then Journal Entry will be done but if some employee has spent for WSC then it will be treated as Expense Claim.</w:t>
      </w:r>
    </w:p>
    <w:p>
      <w:pPr>
        <w:numPr>
          <w:ilvl w:val="0"/>
          <w:numId w:val="12"/>
        </w:numPr>
        <w:ind w:left="425" w:leftChars="0" w:hanging="425" w:firstLineChars="0"/>
        <w:rPr>
          <w:rFonts w:hint="default"/>
          <w:sz w:val="20"/>
          <w:szCs w:val="20"/>
          <w:lang w:val="en-US"/>
        </w:rPr>
      </w:pPr>
      <w:r>
        <w:rPr>
          <w:rFonts w:hint="default"/>
          <w:sz w:val="20"/>
          <w:szCs w:val="20"/>
          <w:lang w:val="en-US"/>
        </w:rPr>
        <w:t>WSC :-Is there any provision for travel allowance ? SOUL said Yes.</w:t>
      </w:r>
    </w:p>
    <w:p>
      <w:pPr>
        <w:numPr>
          <w:ilvl w:val="0"/>
          <w:numId w:val="12"/>
        </w:numPr>
        <w:ind w:left="425" w:leftChars="0" w:hanging="425" w:firstLineChars="0"/>
        <w:rPr>
          <w:rFonts w:hint="default"/>
          <w:sz w:val="20"/>
          <w:szCs w:val="20"/>
          <w:lang w:val="en-US"/>
        </w:rPr>
      </w:pPr>
      <w:r>
        <w:rPr>
          <w:rFonts w:hint="default"/>
          <w:sz w:val="20"/>
          <w:szCs w:val="20"/>
          <w:lang w:val="en-US"/>
        </w:rPr>
        <w:t>The consolidated Tax statement for the year should be there in Salary slip.But we will look in to it and it will discussed in Payroll .</w:t>
      </w:r>
    </w:p>
    <w:p>
      <w:pPr>
        <w:numPr>
          <w:ilvl w:val="0"/>
          <w:numId w:val="12"/>
        </w:numPr>
        <w:ind w:left="425" w:leftChars="0" w:hanging="425" w:firstLineChars="0"/>
        <w:rPr>
          <w:rFonts w:hint="default"/>
          <w:sz w:val="20"/>
          <w:szCs w:val="20"/>
          <w:lang w:val="en-US"/>
        </w:rPr>
      </w:pPr>
      <w:r>
        <w:rPr>
          <w:rFonts w:hint="default"/>
          <w:sz w:val="20"/>
          <w:szCs w:val="20"/>
          <w:lang w:val="en-US"/>
        </w:rPr>
        <w:t>Invoice entry can be done by Student Relation department  and every department person along with MM and Finance dept. People.</w:t>
      </w:r>
    </w:p>
    <w:p>
      <w:pPr>
        <w:numPr>
          <w:ilvl w:val="0"/>
          <w:numId w:val="12"/>
        </w:numPr>
        <w:ind w:left="425" w:leftChars="0" w:hanging="425" w:firstLineChars="0"/>
        <w:rPr>
          <w:rFonts w:hint="default"/>
          <w:sz w:val="20"/>
          <w:szCs w:val="20"/>
          <w:lang w:val="en-US"/>
        </w:rPr>
      </w:pPr>
      <w:r>
        <w:rPr>
          <w:rFonts w:hint="default"/>
          <w:sz w:val="20"/>
          <w:szCs w:val="20"/>
          <w:lang w:val="en-US"/>
        </w:rPr>
        <w:t>User can do reverse Journal entry .</w:t>
      </w:r>
    </w:p>
    <w:p>
      <w:pPr>
        <w:numPr>
          <w:ilvl w:val="0"/>
          <w:numId w:val="12"/>
        </w:numPr>
        <w:ind w:left="425" w:leftChars="0" w:hanging="425" w:firstLineChars="0"/>
        <w:rPr>
          <w:rFonts w:hint="default"/>
          <w:sz w:val="20"/>
          <w:szCs w:val="20"/>
          <w:lang w:val="en-US"/>
        </w:rPr>
      </w:pPr>
      <w:r>
        <w:rPr>
          <w:rFonts w:hint="default"/>
          <w:sz w:val="20"/>
          <w:szCs w:val="20"/>
          <w:lang w:val="en-US"/>
        </w:rPr>
        <w:t>User can Cancel Journal entry but can not delete a Journal Entry.User can view the details in General Ledger Entry.</w:t>
      </w:r>
    </w:p>
    <w:p>
      <w:pPr>
        <w:numPr>
          <w:ilvl w:val="0"/>
          <w:numId w:val="12"/>
        </w:numPr>
        <w:ind w:left="425" w:leftChars="0" w:hanging="425" w:firstLineChars="0"/>
        <w:rPr>
          <w:rFonts w:hint="default"/>
          <w:sz w:val="20"/>
          <w:szCs w:val="20"/>
          <w:lang w:val="en-US"/>
        </w:rPr>
      </w:pPr>
      <w:r>
        <w:rPr>
          <w:rFonts w:hint="default"/>
          <w:sz w:val="20"/>
          <w:szCs w:val="20"/>
          <w:lang w:val="en-US"/>
        </w:rPr>
        <w:t>Salary Adjustment should be there in Payroll entry.It will be discussed in Payroll discussion.</w:t>
      </w:r>
    </w:p>
    <w:p>
      <w:pPr>
        <w:numPr>
          <w:ilvl w:val="0"/>
          <w:numId w:val="0"/>
        </w:numPr>
        <w:spacing w:line="240" w:lineRule="auto"/>
        <w:rPr>
          <w:rFonts w:hint="default"/>
          <w:sz w:val="20"/>
          <w:szCs w:val="20"/>
          <w:lang w:val="en-US"/>
        </w:rPr>
      </w:pPr>
    </w:p>
    <w:p>
      <w:pPr>
        <w:numPr>
          <w:ilvl w:val="0"/>
          <w:numId w:val="0"/>
        </w:numPr>
        <w:spacing w:line="240" w:lineRule="auto"/>
        <w:rPr>
          <w:rFonts w:hint="default"/>
          <w:sz w:val="20"/>
          <w:szCs w:val="20"/>
          <w:lang w:val="en-US"/>
        </w:rPr>
      </w:pPr>
      <w:r>
        <w:rPr>
          <w:rFonts w:hint="default"/>
          <w:b/>
          <w:bCs/>
          <w:sz w:val="20"/>
          <w:szCs w:val="20"/>
          <w:u w:val="single"/>
          <w:lang w:val="en-US"/>
        </w:rPr>
        <w:t>Action Item</w:t>
      </w:r>
    </w:p>
    <w:p>
      <w:pPr>
        <w:rPr>
          <w:rFonts w:hint="default" w:ascii="Calibri" w:hAnsi="Calibri" w:eastAsiaTheme="minorEastAsia" w:cstheme="minorBidi"/>
          <w:sz w:val="20"/>
          <w:szCs w:val="22"/>
          <w:lang w:val="en-US" w:eastAsia="en-US" w:bidi="ar-SA"/>
        </w:rPr>
      </w:pPr>
      <w:bookmarkStart w:id="2" w:name="_GoBack"/>
      <w:bookmarkEnd w:id="2"/>
      <w:r>
        <w:rPr>
          <w:rFonts w:hint="default" w:ascii="Calibri" w:hAnsi="Calibri" w:cstheme="minorBidi"/>
          <w:sz w:val="20"/>
          <w:szCs w:val="22"/>
          <w:lang w:val="en-US" w:eastAsia="en-US" w:bidi="ar-SA"/>
        </w:rPr>
        <w:t>WSC SME to share the GST flowchart with SOUL</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C2D1BB"/>
    <w:multiLevelType w:val="singleLevel"/>
    <w:tmpl w:val="E2C2D1BB"/>
    <w:lvl w:ilvl="0" w:tentative="0">
      <w:start w:val="1"/>
      <w:numFmt w:val="decimal"/>
      <w:lvlText w:val="%1."/>
      <w:lvlJc w:val="left"/>
      <w:pPr>
        <w:tabs>
          <w:tab w:val="left" w:pos="425"/>
        </w:tabs>
        <w:ind w:left="425" w:leftChars="0" w:hanging="425"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1FF57838"/>
    <w:multiLevelType w:val="multilevel"/>
    <w:tmpl w:val="1FF57838"/>
    <w:lvl w:ilvl="0" w:tentative="0">
      <w:start w:val="1"/>
      <w:numFmt w:val="decimal"/>
      <w:pStyle w:val="249"/>
      <w:suff w:val="space"/>
      <w:lvlText w:val="%1."/>
      <w:lvlJc w:val="left"/>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14A4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547F"/>
    <w:rsid w:val="004C7BA5"/>
    <w:rsid w:val="004E7628"/>
    <w:rsid w:val="004F48F2"/>
    <w:rsid w:val="005149B1"/>
    <w:rsid w:val="005647F2"/>
    <w:rsid w:val="005662D1"/>
    <w:rsid w:val="00573A09"/>
    <w:rsid w:val="005A4526"/>
    <w:rsid w:val="005C1B16"/>
    <w:rsid w:val="005E53D0"/>
    <w:rsid w:val="005F3F1A"/>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32D5A"/>
    <w:rsid w:val="00E64C21"/>
    <w:rsid w:val="00EC24C6"/>
    <w:rsid w:val="00EF2933"/>
    <w:rsid w:val="00F05146"/>
    <w:rsid w:val="00F1115D"/>
    <w:rsid w:val="00F3513C"/>
    <w:rsid w:val="00F465C5"/>
    <w:rsid w:val="00F5180D"/>
    <w:rsid w:val="00F51B21"/>
    <w:rsid w:val="00F51D87"/>
    <w:rsid w:val="00F8455C"/>
    <w:rsid w:val="012872C6"/>
    <w:rsid w:val="015058A7"/>
    <w:rsid w:val="015720A0"/>
    <w:rsid w:val="01BA70E2"/>
    <w:rsid w:val="01DD4B7C"/>
    <w:rsid w:val="01F1576F"/>
    <w:rsid w:val="02302860"/>
    <w:rsid w:val="029D16E1"/>
    <w:rsid w:val="02C44E0D"/>
    <w:rsid w:val="02C46BBB"/>
    <w:rsid w:val="02F36145"/>
    <w:rsid w:val="03420B8A"/>
    <w:rsid w:val="03477597"/>
    <w:rsid w:val="03906B04"/>
    <w:rsid w:val="03FD780C"/>
    <w:rsid w:val="04581455"/>
    <w:rsid w:val="05086EF3"/>
    <w:rsid w:val="051E3A4E"/>
    <w:rsid w:val="059048A3"/>
    <w:rsid w:val="05AE3234"/>
    <w:rsid w:val="066606B5"/>
    <w:rsid w:val="06BF4168"/>
    <w:rsid w:val="07000440"/>
    <w:rsid w:val="070F4698"/>
    <w:rsid w:val="0739361B"/>
    <w:rsid w:val="0747587D"/>
    <w:rsid w:val="0749699D"/>
    <w:rsid w:val="07636A29"/>
    <w:rsid w:val="07A30AFF"/>
    <w:rsid w:val="07A858B6"/>
    <w:rsid w:val="07CB326A"/>
    <w:rsid w:val="0835729D"/>
    <w:rsid w:val="083D5469"/>
    <w:rsid w:val="088E7A4F"/>
    <w:rsid w:val="08E40179"/>
    <w:rsid w:val="0957472D"/>
    <w:rsid w:val="096B367F"/>
    <w:rsid w:val="09820BAF"/>
    <w:rsid w:val="098A0316"/>
    <w:rsid w:val="0ADC4C36"/>
    <w:rsid w:val="0B742F55"/>
    <w:rsid w:val="0C1A784C"/>
    <w:rsid w:val="0C452C63"/>
    <w:rsid w:val="0C590374"/>
    <w:rsid w:val="0C9C3758"/>
    <w:rsid w:val="0CB11F5E"/>
    <w:rsid w:val="0D9B231D"/>
    <w:rsid w:val="0E0C3646"/>
    <w:rsid w:val="0E611762"/>
    <w:rsid w:val="0E6A326D"/>
    <w:rsid w:val="0E770F85"/>
    <w:rsid w:val="0EE228A3"/>
    <w:rsid w:val="0F010976"/>
    <w:rsid w:val="0F650F00"/>
    <w:rsid w:val="0FB4356D"/>
    <w:rsid w:val="0FD06741"/>
    <w:rsid w:val="101F70C2"/>
    <w:rsid w:val="113C57F9"/>
    <w:rsid w:val="11B30526"/>
    <w:rsid w:val="11C4528B"/>
    <w:rsid w:val="12103BCB"/>
    <w:rsid w:val="123A0722"/>
    <w:rsid w:val="12427048"/>
    <w:rsid w:val="12BA2560"/>
    <w:rsid w:val="12C94D9D"/>
    <w:rsid w:val="12E7605E"/>
    <w:rsid w:val="130E34D1"/>
    <w:rsid w:val="13256215"/>
    <w:rsid w:val="135F3524"/>
    <w:rsid w:val="13612EFC"/>
    <w:rsid w:val="13B13D62"/>
    <w:rsid w:val="13EB21F9"/>
    <w:rsid w:val="13EC296F"/>
    <w:rsid w:val="14566DDF"/>
    <w:rsid w:val="14CB5B87"/>
    <w:rsid w:val="15587B82"/>
    <w:rsid w:val="158D1021"/>
    <w:rsid w:val="16070E41"/>
    <w:rsid w:val="16113021"/>
    <w:rsid w:val="163A2FC4"/>
    <w:rsid w:val="164A1EDA"/>
    <w:rsid w:val="1698541C"/>
    <w:rsid w:val="16A85011"/>
    <w:rsid w:val="16B0772A"/>
    <w:rsid w:val="16F33848"/>
    <w:rsid w:val="170610F8"/>
    <w:rsid w:val="171514DA"/>
    <w:rsid w:val="175C51BC"/>
    <w:rsid w:val="17696E04"/>
    <w:rsid w:val="17BE0761"/>
    <w:rsid w:val="18160B6A"/>
    <w:rsid w:val="18AA2E4C"/>
    <w:rsid w:val="190D49C0"/>
    <w:rsid w:val="19147361"/>
    <w:rsid w:val="1921046B"/>
    <w:rsid w:val="199B0DF1"/>
    <w:rsid w:val="19C448FF"/>
    <w:rsid w:val="19E94800"/>
    <w:rsid w:val="1AEB1858"/>
    <w:rsid w:val="1AFE1D64"/>
    <w:rsid w:val="1B367D26"/>
    <w:rsid w:val="1B6A6013"/>
    <w:rsid w:val="1B815DBB"/>
    <w:rsid w:val="1C892E65"/>
    <w:rsid w:val="1CC24675"/>
    <w:rsid w:val="1D226816"/>
    <w:rsid w:val="1D237D0F"/>
    <w:rsid w:val="1D305121"/>
    <w:rsid w:val="1D5B7100"/>
    <w:rsid w:val="1D820E9D"/>
    <w:rsid w:val="1E982E3D"/>
    <w:rsid w:val="1F082731"/>
    <w:rsid w:val="1F132B8B"/>
    <w:rsid w:val="1F1A7A1E"/>
    <w:rsid w:val="1F207216"/>
    <w:rsid w:val="1F28706A"/>
    <w:rsid w:val="1FAD0CAB"/>
    <w:rsid w:val="202B1F1B"/>
    <w:rsid w:val="20893E9F"/>
    <w:rsid w:val="210D3335"/>
    <w:rsid w:val="214C1CCB"/>
    <w:rsid w:val="219D4E7B"/>
    <w:rsid w:val="22255134"/>
    <w:rsid w:val="222953F9"/>
    <w:rsid w:val="22341ABF"/>
    <w:rsid w:val="225C23ED"/>
    <w:rsid w:val="22795D23"/>
    <w:rsid w:val="22840D37"/>
    <w:rsid w:val="23250B58"/>
    <w:rsid w:val="235B6BA2"/>
    <w:rsid w:val="23D22A8E"/>
    <w:rsid w:val="23E4676E"/>
    <w:rsid w:val="24057EFA"/>
    <w:rsid w:val="24365375"/>
    <w:rsid w:val="24DA4D88"/>
    <w:rsid w:val="25C14A4C"/>
    <w:rsid w:val="25D5565D"/>
    <w:rsid w:val="25FC084F"/>
    <w:rsid w:val="263C4CF7"/>
    <w:rsid w:val="264B3633"/>
    <w:rsid w:val="26DE799C"/>
    <w:rsid w:val="26E45641"/>
    <w:rsid w:val="270B551B"/>
    <w:rsid w:val="270C646F"/>
    <w:rsid w:val="27484E85"/>
    <w:rsid w:val="27B71CEC"/>
    <w:rsid w:val="27E64D5A"/>
    <w:rsid w:val="28084481"/>
    <w:rsid w:val="28866677"/>
    <w:rsid w:val="28D63020"/>
    <w:rsid w:val="28DA7D34"/>
    <w:rsid w:val="293027CD"/>
    <w:rsid w:val="295F7807"/>
    <w:rsid w:val="2979796B"/>
    <w:rsid w:val="29F117C7"/>
    <w:rsid w:val="2AEF6E46"/>
    <w:rsid w:val="2B540E97"/>
    <w:rsid w:val="2B5B189C"/>
    <w:rsid w:val="2B9A596D"/>
    <w:rsid w:val="2BE83F94"/>
    <w:rsid w:val="2D17253C"/>
    <w:rsid w:val="2D497D3E"/>
    <w:rsid w:val="2E8773B2"/>
    <w:rsid w:val="2F0F1DE3"/>
    <w:rsid w:val="2F1A7FDA"/>
    <w:rsid w:val="2F3A3A5B"/>
    <w:rsid w:val="2F465CA7"/>
    <w:rsid w:val="2F8F1CBA"/>
    <w:rsid w:val="303600A6"/>
    <w:rsid w:val="30442F65"/>
    <w:rsid w:val="306C0471"/>
    <w:rsid w:val="311F308B"/>
    <w:rsid w:val="3150631B"/>
    <w:rsid w:val="31805AB5"/>
    <w:rsid w:val="3227252C"/>
    <w:rsid w:val="326F3623"/>
    <w:rsid w:val="32B4697B"/>
    <w:rsid w:val="32D0288E"/>
    <w:rsid w:val="32FE389F"/>
    <w:rsid w:val="332E17A1"/>
    <w:rsid w:val="33D3147E"/>
    <w:rsid w:val="33DD0306"/>
    <w:rsid w:val="33FF7A66"/>
    <w:rsid w:val="342F5CDB"/>
    <w:rsid w:val="34CD705B"/>
    <w:rsid w:val="34D85F19"/>
    <w:rsid w:val="35074C9E"/>
    <w:rsid w:val="3558300F"/>
    <w:rsid w:val="35DA0D9B"/>
    <w:rsid w:val="36194C10"/>
    <w:rsid w:val="362D1DA6"/>
    <w:rsid w:val="364F5EED"/>
    <w:rsid w:val="36794FEB"/>
    <w:rsid w:val="369124AD"/>
    <w:rsid w:val="36A349E4"/>
    <w:rsid w:val="36D641EB"/>
    <w:rsid w:val="37482F9A"/>
    <w:rsid w:val="37EE4E6A"/>
    <w:rsid w:val="383721ED"/>
    <w:rsid w:val="38E5105E"/>
    <w:rsid w:val="38FF68D5"/>
    <w:rsid w:val="39922D30"/>
    <w:rsid w:val="39FC4F8E"/>
    <w:rsid w:val="3ABD5DEE"/>
    <w:rsid w:val="3B4F2866"/>
    <w:rsid w:val="3B787B31"/>
    <w:rsid w:val="3BC96201"/>
    <w:rsid w:val="3BE45256"/>
    <w:rsid w:val="3C035D77"/>
    <w:rsid w:val="3C6D2836"/>
    <w:rsid w:val="3C7E15AD"/>
    <w:rsid w:val="3D172303"/>
    <w:rsid w:val="3D2B5641"/>
    <w:rsid w:val="3D763CD0"/>
    <w:rsid w:val="3D790004"/>
    <w:rsid w:val="3D9A6CBA"/>
    <w:rsid w:val="3E4758DE"/>
    <w:rsid w:val="3E9D077E"/>
    <w:rsid w:val="3E9D4F04"/>
    <w:rsid w:val="3E9E2A83"/>
    <w:rsid w:val="3EBD34B2"/>
    <w:rsid w:val="3EF75453"/>
    <w:rsid w:val="3F4F4696"/>
    <w:rsid w:val="404928D0"/>
    <w:rsid w:val="40621819"/>
    <w:rsid w:val="40722D28"/>
    <w:rsid w:val="40773B80"/>
    <w:rsid w:val="411B1F78"/>
    <w:rsid w:val="412110EE"/>
    <w:rsid w:val="41222F9C"/>
    <w:rsid w:val="415C5716"/>
    <w:rsid w:val="41D95A67"/>
    <w:rsid w:val="42341F06"/>
    <w:rsid w:val="428D254A"/>
    <w:rsid w:val="42EB7AD8"/>
    <w:rsid w:val="4304536D"/>
    <w:rsid w:val="43550707"/>
    <w:rsid w:val="43704606"/>
    <w:rsid w:val="437B23A2"/>
    <w:rsid w:val="44372B41"/>
    <w:rsid w:val="446D3830"/>
    <w:rsid w:val="447B63D2"/>
    <w:rsid w:val="44A60EAD"/>
    <w:rsid w:val="4542027F"/>
    <w:rsid w:val="45772895"/>
    <w:rsid w:val="458F65D9"/>
    <w:rsid w:val="45C36283"/>
    <w:rsid w:val="460D0E84"/>
    <w:rsid w:val="465F404D"/>
    <w:rsid w:val="46A354E4"/>
    <w:rsid w:val="49043360"/>
    <w:rsid w:val="491C7CBA"/>
    <w:rsid w:val="494101E0"/>
    <w:rsid w:val="49E50EBD"/>
    <w:rsid w:val="4A346512"/>
    <w:rsid w:val="4B7D6553"/>
    <w:rsid w:val="4C940507"/>
    <w:rsid w:val="4C9F0E58"/>
    <w:rsid w:val="4E8A3BEB"/>
    <w:rsid w:val="4EB614F0"/>
    <w:rsid w:val="4ECC7F56"/>
    <w:rsid w:val="4EEE16B2"/>
    <w:rsid w:val="4F230136"/>
    <w:rsid w:val="4F3F6884"/>
    <w:rsid w:val="4F6B6FE2"/>
    <w:rsid w:val="4FF35CDD"/>
    <w:rsid w:val="4FF700BD"/>
    <w:rsid w:val="50D233E2"/>
    <w:rsid w:val="50DC61AD"/>
    <w:rsid w:val="50FC37C6"/>
    <w:rsid w:val="51010497"/>
    <w:rsid w:val="51EA08A4"/>
    <w:rsid w:val="52826AEB"/>
    <w:rsid w:val="528E1C15"/>
    <w:rsid w:val="52ED75F8"/>
    <w:rsid w:val="52EF3DF8"/>
    <w:rsid w:val="534239F4"/>
    <w:rsid w:val="53495DDD"/>
    <w:rsid w:val="547A6B9C"/>
    <w:rsid w:val="55753EDD"/>
    <w:rsid w:val="566B274A"/>
    <w:rsid w:val="56AE4E93"/>
    <w:rsid w:val="57140669"/>
    <w:rsid w:val="573828A1"/>
    <w:rsid w:val="57C4124D"/>
    <w:rsid w:val="57CD01AA"/>
    <w:rsid w:val="582E0BB0"/>
    <w:rsid w:val="58564D34"/>
    <w:rsid w:val="58C24B9F"/>
    <w:rsid w:val="597E6E6B"/>
    <w:rsid w:val="59A62375"/>
    <w:rsid w:val="59F807C1"/>
    <w:rsid w:val="5A130FD8"/>
    <w:rsid w:val="5A324ED9"/>
    <w:rsid w:val="5AB5456B"/>
    <w:rsid w:val="5B330DB9"/>
    <w:rsid w:val="5B6E5DA9"/>
    <w:rsid w:val="5B87226B"/>
    <w:rsid w:val="5BFF66F4"/>
    <w:rsid w:val="5C3A1DC0"/>
    <w:rsid w:val="5C4D4045"/>
    <w:rsid w:val="5C695E79"/>
    <w:rsid w:val="5C6E51CE"/>
    <w:rsid w:val="5CD05E1D"/>
    <w:rsid w:val="5D543F38"/>
    <w:rsid w:val="5D853F47"/>
    <w:rsid w:val="5D8621DE"/>
    <w:rsid w:val="5D92680F"/>
    <w:rsid w:val="5E4105E7"/>
    <w:rsid w:val="5FCE501B"/>
    <w:rsid w:val="608C7E04"/>
    <w:rsid w:val="6110298B"/>
    <w:rsid w:val="611C2D78"/>
    <w:rsid w:val="615844FD"/>
    <w:rsid w:val="61DE133B"/>
    <w:rsid w:val="61FC6D54"/>
    <w:rsid w:val="621E004A"/>
    <w:rsid w:val="635E2BFF"/>
    <w:rsid w:val="638C4B45"/>
    <w:rsid w:val="639B1D7D"/>
    <w:rsid w:val="63FC771D"/>
    <w:rsid w:val="647153D0"/>
    <w:rsid w:val="647C3D75"/>
    <w:rsid w:val="64E75692"/>
    <w:rsid w:val="653B5BB7"/>
    <w:rsid w:val="65BC3A2A"/>
    <w:rsid w:val="65C30618"/>
    <w:rsid w:val="670A709F"/>
    <w:rsid w:val="677D408C"/>
    <w:rsid w:val="67B20BAC"/>
    <w:rsid w:val="67FE3C4D"/>
    <w:rsid w:val="686A58DC"/>
    <w:rsid w:val="68BB1E56"/>
    <w:rsid w:val="68F8169B"/>
    <w:rsid w:val="69797474"/>
    <w:rsid w:val="6A446B8F"/>
    <w:rsid w:val="6A871A28"/>
    <w:rsid w:val="6AA03F08"/>
    <w:rsid w:val="6AC27EAE"/>
    <w:rsid w:val="6AD40467"/>
    <w:rsid w:val="6ADF06DE"/>
    <w:rsid w:val="6B1A58CA"/>
    <w:rsid w:val="6B4D219F"/>
    <w:rsid w:val="6B545636"/>
    <w:rsid w:val="6B817C4D"/>
    <w:rsid w:val="6BC86027"/>
    <w:rsid w:val="6BD61FBC"/>
    <w:rsid w:val="6BF61418"/>
    <w:rsid w:val="6C3228BA"/>
    <w:rsid w:val="6CE45D81"/>
    <w:rsid w:val="6D085EC7"/>
    <w:rsid w:val="6D1B763C"/>
    <w:rsid w:val="6D3166AC"/>
    <w:rsid w:val="6D8B55E1"/>
    <w:rsid w:val="6DBA02B8"/>
    <w:rsid w:val="6F106A8F"/>
    <w:rsid w:val="6F306111"/>
    <w:rsid w:val="6F5E0259"/>
    <w:rsid w:val="6FCF744E"/>
    <w:rsid w:val="702D5DB6"/>
    <w:rsid w:val="70444A08"/>
    <w:rsid w:val="70FC4C69"/>
    <w:rsid w:val="72076452"/>
    <w:rsid w:val="72C979D2"/>
    <w:rsid w:val="72E331F2"/>
    <w:rsid w:val="7312197C"/>
    <w:rsid w:val="7379604F"/>
    <w:rsid w:val="73844AB9"/>
    <w:rsid w:val="743848C5"/>
    <w:rsid w:val="74503C64"/>
    <w:rsid w:val="745A287B"/>
    <w:rsid w:val="75287806"/>
    <w:rsid w:val="753A35BC"/>
    <w:rsid w:val="761237C6"/>
    <w:rsid w:val="76262FC3"/>
    <w:rsid w:val="768228F5"/>
    <w:rsid w:val="76A86E58"/>
    <w:rsid w:val="76B30D86"/>
    <w:rsid w:val="77483FE2"/>
    <w:rsid w:val="7778661E"/>
    <w:rsid w:val="77EB372B"/>
    <w:rsid w:val="780F0D30"/>
    <w:rsid w:val="7828133E"/>
    <w:rsid w:val="782F4F2E"/>
    <w:rsid w:val="789A79F1"/>
    <w:rsid w:val="78E82CD2"/>
    <w:rsid w:val="79AE7264"/>
    <w:rsid w:val="79CD7A2F"/>
    <w:rsid w:val="7A5B3344"/>
    <w:rsid w:val="7B0D48C0"/>
    <w:rsid w:val="7B167934"/>
    <w:rsid w:val="7B172047"/>
    <w:rsid w:val="7BB769BD"/>
    <w:rsid w:val="7C0E7550"/>
    <w:rsid w:val="7CA45EFC"/>
    <w:rsid w:val="7CB41119"/>
    <w:rsid w:val="7CDE1B9B"/>
    <w:rsid w:val="7D19714E"/>
    <w:rsid w:val="7D2F2D01"/>
    <w:rsid w:val="7D4A18CA"/>
    <w:rsid w:val="7D4F6073"/>
    <w:rsid w:val="7D787377"/>
    <w:rsid w:val="7D845D1C"/>
    <w:rsid w:val="7DDB44A2"/>
    <w:rsid w:val="7DFA0B89"/>
    <w:rsid w:val="7E1833F1"/>
    <w:rsid w:val="7E1D7C34"/>
    <w:rsid w:val="7E570BDF"/>
    <w:rsid w:val="7E955D07"/>
    <w:rsid w:val="7EBB36A9"/>
    <w:rsid w:val="7ED61926"/>
    <w:rsid w:val="7EE979FB"/>
    <w:rsid w:val="7F0C48F7"/>
    <w:rsid w:val="7F6B4C36"/>
    <w:rsid w:val="7F7017CC"/>
    <w:rsid w:val="7FCE7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line="240" w:lineRule="auto"/>
    </w:pPr>
    <w:rPr>
      <w:rFonts w:asciiTheme="minorAscii" w:hAnsiTheme="minorAscii" w:eastAsiaTheme="minorEastAsia"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Style1"/>
    <w:basedOn w:val="2"/>
    <w:next w:val="89"/>
    <w:qFormat/>
    <w:uiPriority w:val="0"/>
    <w:pPr>
      <w:numPr>
        <w:ilvl w:val="0"/>
        <w:numId w:val="11"/>
      </w:numPr>
      <w:spacing w:line="360" w:lineRule="auto"/>
    </w:pPr>
    <w:rPr>
      <w:rFonts w:ascii="Calibri" w:hAnsi="Calibri" w:cs="Calibri"/>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2023-03-14T11:24:00Z</dcterms:created>
  <dc:creator>SHARMISTHA PANDA PANDA</dc:creator>
  <cp:lastModifiedBy>SHARMISTHA PANDA PANDA</cp:lastModifiedBy>
  <dcterms:modified xsi:type="dcterms:W3CDTF">2023-05-05T09:20:53Z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4303F9B550FB4CBCB6BD2FA8C98CDD03</vt:lpwstr>
  </property>
</Properties>
</file>