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lang w:val="en-US" w:eastAsia="en-US" w:bidi="ar-SA"/>
              </w:rPr>
              <w:t>Procurement and Inventory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IN"/>
              </w:rPr>
              <w:t>7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17-Apr-2023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IN"/>
              </w:rPr>
              <w:t>4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  <w:t>1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left"/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 w:eastAsia="en-US" w:bidi="ar-SA"/>
              </w:rPr>
              <w:t>Questions and Clarifications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1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0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7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20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IN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Chandan Kumar</w:t>
            </w:r>
          </w:p>
        </w:tc>
        <w:tc>
          <w:tcPr>
            <w:tcW w:w="427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lang w:val="en-US"/>
              </w:rPr>
              <w:t>Procurement &amp; Contract Management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6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19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2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Nehal Kumar</w:t>
            </w:r>
          </w:p>
        </w:tc>
        <w:tc>
          <w:tcPr>
            <w:tcW w:w="422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Shiv Kaul</w:t>
            </w:r>
          </w:p>
        </w:tc>
        <w:tc>
          <w:tcPr>
            <w:tcW w:w="422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9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2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Points Discussed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  <w:t>The following points were discussed :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Procurement and Inventory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department will currently have two roles: Purchase Manager and GM-Procurement &amp; Contract Management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IN"/>
        </w:rPr>
        <w:t xml:space="preserve">PO Print format provided by </w:t>
      </w:r>
      <w:r>
        <w:rPr>
          <w:rFonts w:hint="default" w:ascii="Calibri" w:hAnsi="Calibri" w:cs="Calibri"/>
          <w:sz w:val="22"/>
          <w:szCs w:val="22"/>
          <w:lang w:val="en-US"/>
        </w:rPr>
        <w:t>Procurement and Inventory SME’s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IN"/>
        </w:rPr>
        <w:t xml:space="preserve">All </w:t>
      </w:r>
      <w:r>
        <w:rPr>
          <w:rFonts w:hint="default" w:ascii="Calibri" w:hAnsi="Calibri" w:cs="Calibri"/>
          <w:sz w:val="22"/>
          <w:szCs w:val="22"/>
          <w:lang w:val="en-US"/>
        </w:rPr>
        <w:t>types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of Asset report will need to be </w:t>
      </w:r>
      <w:r>
        <w:rPr>
          <w:rFonts w:hint="default" w:cs="Calibri"/>
          <w:sz w:val="22"/>
          <w:szCs w:val="22"/>
          <w:lang w:val="en-US"/>
        </w:rPr>
        <w:t>shown,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like Transfer Asset, Scrap Asset etc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IN"/>
        </w:rPr>
        <w:t xml:space="preserve">The supplier will receive </w:t>
      </w:r>
      <w:r>
        <w:rPr>
          <w:rFonts w:hint="default" w:ascii="Calibri" w:hAnsi="Calibri" w:cs="Calibri"/>
          <w:sz w:val="22"/>
          <w:szCs w:val="22"/>
          <w:lang w:val="en-US"/>
        </w:rPr>
        <w:t>the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US"/>
        </w:rPr>
        <w:t>contract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whose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quoted </w:t>
      </w:r>
      <w:r>
        <w:rPr>
          <w:rFonts w:hint="default" w:ascii="Calibri" w:hAnsi="Calibri" w:cs="Calibri"/>
          <w:sz w:val="22"/>
          <w:szCs w:val="22"/>
          <w:lang w:val="en-IN"/>
        </w:rPr>
        <w:t>net amount is lower than other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IN"/>
        </w:rPr>
        <w:t xml:space="preserve">A notification will be triggered prior to 30 days before the item's expiration 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The workflow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for the procurement process will be based on item groups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2"/>
          <w:szCs w:val="22"/>
          <w:lang w:val="en-IN"/>
        </w:rPr>
        <w:t>When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the item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prici</w:t>
      </w:r>
      <w:r>
        <w:rPr>
          <w:rFonts w:hint="default" w:ascii="Calibri" w:hAnsi="Calibri" w:cs="Calibri"/>
          <w:sz w:val="22"/>
          <w:szCs w:val="22"/>
          <w:lang w:val="en-US"/>
        </w:rPr>
        <w:t>ng changes,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then new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supplier 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quotation will </w:t>
      </w:r>
      <w:r>
        <w:rPr>
          <w:rFonts w:hint="default" w:ascii="Calibri" w:hAnsi="Calibri" w:cs="Calibri"/>
          <w:sz w:val="22"/>
          <w:szCs w:val="22"/>
          <w:lang w:val="en-US"/>
        </w:rPr>
        <w:t>be defined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Existing Supplier screen / template </w:t>
      </w:r>
      <w:r>
        <w:rPr>
          <w:rFonts w:hint="default" w:cs="Calibri"/>
          <w:sz w:val="22"/>
          <w:szCs w:val="22"/>
          <w:lang w:val="en-US"/>
        </w:rPr>
        <w:t xml:space="preserve">in ERP </w:t>
      </w:r>
      <w:bookmarkStart w:id="2" w:name="_GoBack"/>
      <w:bookmarkEnd w:id="2"/>
      <w:r>
        <w:rPr>
          <w:rFonts w:hint="default" w:ascii="Calibri" w:hAnsi="Calibri" w:cs="Calibri"/>
          <w:sz w:val="22"/>
          <w:szCs w:val="22"/>
          <w:lang w:val="en-US"/>
        </w:rPr>
        <w:t xml:space="preserve">to be reused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cs="Calibri"/>
          <w:b/>
          <w:bCs/>
          <w:sz w:val="22"/>
          <w:szCs w:val="22"/>
          <w:lang w:val="en-US"/>
        </w:rPr>
      </w:pPr>
      <w:r>
        <w:rPr>
          <w:rFonts w:hint="default" w:cs="Calibri"/>
          <w:b/>
          <w:bCs/>
          <w:sz w:val="22"/>
          <w:szCs w:val="22"/>
          <w:u w:val="single"/>
          <w:lang w:val="en-US"/>
        </w:rPr>
        <w:t>Other Points</w:t>
      </w:r>
    </w:p>
    <w:p>
      <w:pPr>
        <w:numPr>
          <w:ilvl w:val="0"/>
          <w:numId w:val="13"/>
        </w:numPr>
        <w:rPr>
          <w:rFonts w:hint="default"/>
          <w:sz w:val="22"/>
          <w:szCs w:val="22"/>
          <w:lang w:val="en-US"/>
        </w:rPr>
      </w:pPr>
      <w:r>
        <w:rPr>
          <w:rFonts w:hint="default" w:cs="Calibri"/>
          <w:sz w:val="22"/>
          <w:szCs w:val="22"/>
          <w:lang w:val="en-US"/>
        </w:rPr>
        <w:t>The Transfer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of Assets from OSDA to WSC</w:t>
      </w:r>
      <w:r>
        <w:rPr>
          <w:rFonts w:hint="default" w:cs="Calibri"/>
          <w:sz w:val="22"/>
          <w:szCs w:val="22"/>
          <w:lang w:val="en-IN"/>
        </w:rPr>
        <w:t xml:space="preserve"> </w:t>
      </w:r>
      <w:r>
        <w:rPr>
          <w:rFonts w:hint="default" w:cs="Calibri"/>
          <w:sz w:val="22"/>
          <w:szCs w:val="22"/>
          <w:lang w:val="en-US"/>
        </w:rPr>
        <w:t>requires</w:t>
      </w:r>
      <w:r>
        <w:rPr>
          <w:rFonts w:hint="default"/>
          <w:sz w:val="22"/>
          <w:szCs w:val="22"/>
          <w:lang w:val="en-IN"/>
        </w:rPr>
        <w:t xml:space="preserve"> further clarification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spacing w:after="120" w:line="24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20" w:line="240" w:lineRule="auto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Action Item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</w:pPr>
      <w:r>
        <w:rPr>
          <w:rFonts w:hint="default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  <w:t>WSC will discuss internally regarding OSDA / WSC asset transfer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AB890B"/>
    <w:multiLevelType w:val="singleLevel"/>
    <w:tmpl w:val="D4AB89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hAnsi="Calibri" w:cs="Calibri"/>
        <w:sz w:val="22"/>
        <w:szCs w:val="22"/>
      </w:rPr>
    </w:lvl>
  </w:abstractNum>
  <w:abstractNum w:abstractNumId="1">
    <w:nsid w:val="E177A2A6"/>
    <w:multiLevelType w:val="multilevel"/>
    <w:tmpl w:val="E177A2A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32B26E6"/>
    <w:rsid w:val="03477597"/>
    <w:rsid w:val="03906B04"/>
    <w:rsid w:val="03FD780C"/>
    <w:rsid w:val="04536448"/>
    <w:rsid w:val="04581455"/>
    <w:rsid w:val="059048A3"/>
    <w:rsid w:val="05AE3234"/>
    <w:rsid w:val="070F4698"/>
    <w:rsid w:val="0739361B"/>
    <w:rsid w:val="0749699D"/>
    <w:rsid w:val="07835D9E"/>
    <w:rsid w:val="07A30AFF"/>
    <w:rsid w:val="085B712C"/>
    <w:rsid w:val="08D96CBA"/>
    <w:rsid w:val="0957472D"/>
    <w:rsid w:val="096B367F"/>
    <w:rsid w:val="09CE1B6F"/>
    <w:rsid w:val="09E65ED1"/>
    <w:rsid w:val="0B742F55"/>
    <w:rsid w:val="0BC47182"/>
    <w:rsid w:val="0C1A784C"/>
    <w:rsid w:val="0C452C63"/>
    <w:rsid w:val="0C5630E1"/>
    <w:rsid w:val="0C590374"/>
    <w:rsid w:val="0D9B231D"/>
    <w:rsid w:val="0DC91529"/>
    <w:rsid w:val="0E6A326D"/>
    <w:rsid w:val="0E770F85"/>
    <w:rsid w:val="0E8757B7"/>
    <w:rsid w:val="0EE228A3"/>
    <w:rsid w:val="0F3776B5"/>
    <w:rsid w:val="0F4D66CC"/>
    <w:rsid w:val="0F650F00"/>
    <w:rsid w:val="0F8349EB"/>
    <w:rsid w:val="0FD06741"/>
    <w:rsid w:val="0FFF7484"/>
    <w:rsid w:val="119107BF"/>
    <w:rsid w:val="12103BCB"/>
    <w:rsid w:val="12C94D9D"/>
    <w:rsid w:val="12E7605E"/>
    <w:rsid w:val="13256215"/>
    <w:rsid w:val="132C07B9"/>
    <w:rsid w:val="1332534F"/>
    <w:rsid w:val="13EB21F9"/>
    <w:rsid w:val="14301CC2"/>
    <w:rsid w:val="14857118"/>
    <w:rsid w:val="15587B82"/>
    <w:rsid w:val="158D1021"/>
    <w:rsid w:val="16113021"/>
    <w:rsid w:val="1675571E"/>
    <w:rsid w:val="1698541C"/>
    <w:rsid w:val="16A23725"/>
    <w:rsid w:val="16B0772A"/>
    <w:rsid w:val="16F33848"/>
    <w:rsid w:val="172A591A"/>
    <w:rsid w:val="173764B0"/>
    <w:rsid w:val="18160B6A"/>
    <w:rsid w:val="190D49C0"/>
    <w:rsid w:val="19147361"/>
    <w:rsid w:val="19C448FF"/>
    <w:rsid w:val="1B815DBB"/>
    <w:rsid w:val="1C892E65"/>
    <w:rsid w:val="1CBA5C0E"/>
    <w:rsid w:val="1CC24675"/>
    <w:rsid w:val="1CE01C8E"/>
    <w:rsid w:val="1D2422D8"/>
    <w:rsid w:val="1D5B7100"/>
    <w:rsid w:val="1D820E9D"/>
    <w:rsid w:val="1EB71BCB"/>
    <w:rsid w:val="1F082731"/>
    <w:rsid w:val="1F28706A"/>
    <w:rsid w:val="1F7D096C"/>
    <w:rsid w:val="20893E9F"/>
    <w:rsid w:val="209C58AE"/>
    <w:rsid w:val="210D3335"/>
    <w:rsid w:val="214C1CCB"/>
    <w:rsid w:val="219D4E7B"/>
    <w:rsid w:val="22255134"/>
    <w:rsid w:val="222953F9"/>
    <w:rsid w:val="22341ABF"/>
    <w:rsid w:val="22795D23"/>
    <w:rsid w:val="22F341C4"/>
    <w:rsid w:val="23250B58"/>
    <w:rsid w:val="235B6BA2"/>
    <w:rsid w:val="24057EFA"/>
    <w:rsid w:val="25C14A4C"/>
    <w:rsid w:val="25D5565D"/>
    <w:rsid w:val="25FC084F"/>
    <w:rsid w:val="263C4CF7"/>
    <w:rsid w:val="269A6625"/>
    <w:rsid w:val="26DE799C"/>
    <w:rsid w:val="270B551B"/>
    <w:rsid w:val="27B71CEC"/>
    <w:rsid w:val="27C7433A"/>
    <w:rsid w:val="27DD7C53"/>
    <w:rsid w:val="27E64D5A"/>
    <w:rsid w:val="28036175"/>
    <w:rsid w:val="28084481"/>
    <w:rsid w:val="285A69A0"/>
    <w:rsid w:val="28DA7D34"/>
    <w:rsid w:val="295F7807"/>
    <w:rsid w:val="29DD3F3B"/>
    <w:rsid w:val="29F117C7"/>
    <w:rsid w:val="2ABD5806"/>
    <w:rsid w:val="2AE232B1"/>
    <w:rsid w:val="2AEF6E46"/>
    <w:rsid w:val="2B4114C1"/>
    <w:rsid w:val="2B5B189C"/>
    <w:rsid w:val="2BE83F94"/>
    <w:rsid w:val="2BF01BA9"/>
    <w:rsid w:val="2CD63BB6"/>
    <w:rsid w:val="2D497D3E"/>
    <w:rsid w:val="2E7B1F74"/>
    <w:rsid w:val="2E8773B2"/>
    <w:rsid w:val="31805AB5"/>
    <w:rsid w:val="31A1090D"/>
    <w:rsid w:val="32B4697B"/>
    <w:rsid w:val="332E17A1"/>
    <w:rsid w:val="33D3147E"/>
    <w:rsid w:val="33DD0306"/>
    <w:rsid w:val="342F5CDB"/>
    <w:rsid w:val="35DA0D9B"/>
    <w:rsid w:val="36194C10"/>
    <w:rsid w:val="364F5EED"/>
    <w:rsid w:val="36A349E4"/>
    <w:rsid w:val="36D641EB"/>
    <w:rsid w:val="3984249C"/>
    <w:rsid w:val="39FC4F8E"/>
    <w:rsid w:val="3ABD5DEE"/>
    <w:rsid w:val="3B4F2866"/>
    <w:rsid w:val="3BE45256"/>
    <w:rsid w:val="3C760652"/>
    <w:rsid w:val="3C7B6538"/>
    <w:rsid w:val="3C855259"/>
    <w:rsid w:val="3D5D7415"/>
    <w:rsid w:val="3D763CD0"/>
    <w:rsid w:val="3D9A6CBA"/>
    <w:rsid w:val="3E9D077E"/>
    <w:rsid w:val="3EBD34B2"/>
    <w:rsid w:val="3EF75453"/>
    <w:rsid w:val="3F015F8D"/>
    <w:rsid w:val="402002DC"/>
    <w:rsid w:val="403617CB"/>
    <w:rsid w:val="4067585C"/>
    <w:rsid w:val="40763F53"/>
    <w:rsid w:val="40773B80"/>
    <w:rsid w:val="41366E0C"/>
    <w:rsid w:val="415C5716"/>
    <w:rsid w:val="428D254A"/>
    <w:rsid w:val="42A86289"/>
    <w:rsid w:val="42BA6D8A"/>
    <w:rsid w:val="43550707"/>
    <w:rsid w:val="437B23A2"/>
    <w:rsid w:val="43962671"/>
    <w:rsid w:val="43F320D7"/>
    <w:rsid w:val="4432576B"/>
    <w:rsid w:val="44332FDA"/>
    <w:rsid w:val="446D3830"/>
    <w:rsid w:val="447B63D2"/>
    <w:rsid w:val="45772895"/>
    <w:rsid w:val="458F65D9"/>
    <w:rsid w:val="45A03C64"/>
    <w:rsid w:val="460D0E84"/>
    <w:rsid w:val="46A354E4"/>
    <w:rsid w:val="47C572D2"/>
    <w:rsid w:val="47FB4CDC"/>
    <w:rsid w:val="481E3C44"/>
    <w:rsid w:val="49025314"/>
    <w:rsid w:val="49043360"/>
    <w:rsid w:val="494101E0"/>
    <w:rsid w:val="4981092F"/>
    <w:rsid w:val="4B377B13"/>
    <w:rsid w:val="4C1965D2"/>
    <w:rsid w:val="4C940507"/>
    <w:rsid w:val="4C9F0E58"/>
    <w:rsid w:val="4E3160E5"/>
    <w:rsid w:val="4EB614F0"/>
    <w:rsid w:val="4EF71FA8"/>
    <w:rsid w:val="4F230136"/>
    <w:rsid w:val="4F6B6FE2"/>
    <w:rsid w:val="4FEB5EC3"/>
    <w:rsid w:val="4FF35CDD"/>
    <w:rsid w:val="4FF700BD"/>
    <w:rsid w:val="50083416"/>
    <w:rsid w:val="505C6EC4"/>
    <w:rsid w:val="50DC61AD"/>
    <w:rsid w:val="50FC37C6"/>
    <w:rsid w:val="51010497"/>
    <w:rsid w:val="52ED75F8"/>
    <w:rsid w:val="52FF75E9"/>
    <w:rsid w:val="5373753A"/>
    <w:rsid w:val="53BF62DB"/>
    <w:rsid w:val="549332C4"/>
    <w:rsid w:val="55345410"/>
    <w:rsid w:val="55753EDD"/>
    <w:rsid w:val="55EE6D06"/>
    <w:rsid w:val="56721153"/>
    <w:rsid w:val="56C72418"/>
    <w:rsid w:val="56CF23CF"/>
    <w:rsid w:val="57CD01AA"/>
    <w:rsid w:val="58564D34"/>
    <w:rsid w:val="58B24FF9"/>
    <w:rsid w:val="58C24B9F"/>
    <w:rsid w:val="597E6E6B"/>
    <w:rsid w:val="59A62375"/>
    <w:rsid w:val="59A90050"/>
    <w:rsid w:val="59C25874"/>
    <w:rsid w:val="59F807C1"/>
    <w:rsid w:val="5A130FD8"/>
    <w:rsid w:val="5A151CDB"/>
    <w:rsid w:val="5B330DB9"/>
    <w:rsid w:val="5B87226B"/>
    <w:rsid w:val="5B9714D6"/>
    <w:rsid w:val="5C695E79"/>
    <w:rsid w:val="5D853F47"/>
    <w:rsid w:val="5D8621DE"/>
    <w:rsid w:val="5D92680F"/>
    <w:rsid w:val="5DA369D2"/>
    <w:rsid w:val="5E324AF8"/>
    <w:rsid w:val="608C7E04"/>
    <w:rsid w:val="611C2D78"/>
    <w:rsid w:val="615844FD"/>
    <w:rsid w:val="61AD7791"/>
    <w:rsid w:val="61FC6D54"/>
    <w:rsid w:val="621E004A"/>
    <w:rsid w:val="62CE7D1B"/>
    <w:rsid w:val="638C4B45"/>
    <w:rsid w:val="639B1D7D"/>
    <w:rsid w:val="63E13995"/>
    <w:rsid w:val="63FC771D"/>
    <w:rsid w:val="64181936"/>
    <w:rsid w:val="6499580E"/>
    <w:rsid w:val="65BC3A2A"/>
    <w:rsid w:val="660576BF"/>
    <w:rsid w:val="66576847"/>
    <w:rsid w:val="6680424D"/>
    <w:rsid w:val="671E2DBD"/>
    <w:rsid w:val="67B20BAC"/>
    <w:rsid w:val="67FE3C4D"/>
    <w:rsid w:val="68397336"/>
    <w:rsid w:val="68BB1E56"/>
    <w:rsid w:val="6AB64E17"/>
    <w:rsid w:val="6AC27EAE"/>
    <w:rsid w:val="6AD40467"/>
    <w:rsid w:val="6ADF06DE"/>
    <w:rsid w:val="6B4D219F"/>
    <w:rsid w:val="6B545636"/>
    <w:rsid w:val="6B8137BE"/>
    <w:rsid w:val="6B817C4D"/>
    <w:rsid w:val="6BF61418"/>
    <w:rsid w:val="6C30786C"/>
    <w:rsid w:val="6CE45D81"/>
    <w:rsid w:val="6D085EC7"/>
    <w:rsid w:val="6FCF744E"/>
    <w:rsid w:val="70444A08"/>
    <w:rsid w:val="708278F0"/>
    <w:rsid w:val="70AB1422"/>
    <w:rsid w:val="710F044A"/>
    <w:rsid w:val="724405E9"/>
    <w:rsid w:val="72CC5BD6"/>
    <w:rsid w:val="72D32AB0"/>
    <w:rsid w:val="72E331F2"/>
    <w:rsid w:val="74292E19"/>
    <w:rsid w:val="743848C5"/>
    <w:rsid w:val="74503C64"/>
    <w:rsid w:val="745A287B"/>
    <w:rsid w:val="747B25E5"/>
    <w:rsid w:val="76703C4B"/>
    <w:rsid w:val="76755608"/>
    <w:rsid w:val="768228F5"/>
    <w:rsid w:val="76B60EF8"/>
    <w:rsid w:val="77483FE2"/>
    <w:rsid w:val="77DF6C4D"/>
    <w:rsid w:val="7828133E"/>
    <w:rsid w:val="78487BCC"/>
    <w:rsid w:val="78E82CD2"/>
    <w:rsid w:val="79AE7264"/>
    <w:rsid w:val="79CD7A2F"/>
    <w:rsid w:val="79D34622"/>
    <w:rsid w:val="7A5B3344"/>
    <w:rsid w:val="7B167934"/>
    <w:rsid w:val="7BB769BD"/>
    <w:rsid w:val="7BEA1A3C"/>
    <w:rsid w:val="7C0E7550"/>
    <w:rsid w:val="7C234B6D"/>
    <w:rsid w:val="7CA45EFC"/>
    <w:rsid w:val="7D19714E"/>
    <w:rsid w:val="7D2F2D01"/>
    <w:rsid w:val="7D4A18CA"/>
    <w:rsid w:val="7D787377"/>
    <w:rsid w:val="7DFA0B89"/>
    <w:rsid w:val="7E570BDF"/>
    <w:rsid w:val="7EE979FB"/>
    <w:rsid w:val="7EFC18E2"/>
    <w:rsid w:val="7F0C48F7"/>
    <w:rsid w:val="7F7017CC"/>
    <w:rsid w:val="7F81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2023-04-18T11:56:03Z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4303F9B550FB4CBCB6BD2FA8C98CDD03</vt:lpwstr>
  </property>
</Properties>
</file>