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 xml:space="preserve">Campus Management </w:t>
            </w:r>
            <w:r>
              <w:rPr>
                <w:rFonts w:hint="default" w:cs="Calibri"/>
                <w:b w:val="0"/>
                <w:bCs w:val="0"/>
                <w:sz w:val="20"/>
                <w:szCs w:val="20"/>
                <w:lang w:val="en-US"/>
              </w:rPr>
              <w:t>Software</w:t>
            </w:r>
            <w:r>
              <w:rPr>
                <w:rFonts w:hint="default" w:cs="Calibri" w:asciiTheme="minorAscii" w:hAnsiTheme="minorAscii"/>
                <w:b w:val="0"/>
                <w:bCs w:val="0"/>
                <w:sz w:val="20"/>
                <w:szCs w:val="20"/>
                <w:lang w:val="en-US"/>
              </w:rPr>
              <w:t xml:space="preserve">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b w:val="0"/>
                <w:bCs w:val="0"/>
                <w:sz w:val="20"/>
                <w:szCs w:val="20"/>
                <w:lang w:val="en-US"/>
              </w:rPr>
              <w:t>27</w:t>
            </w:r>
            <w:r>
              <w:rPr>
                <w:rFonts w:hint="default" w:cs="Calibri" w:asciiTheme="minorAscii" w:hAnsiTheme="minorAscii"/>
                <w:b w:val="0"/>
                <w:bCs w:val="0"/>
                <w:sz w:val="20"/>
                <w:szCs w:val="20"/>
                <w:lang w:val="en-US"/>
              </w:rPr>
              <w:t>-</w:t>
            </w:r>
            <w:r>
              <w:rPr>
                <w:rFonts w:hint="default" w:cs="Calibri"/>
                <w:b w:val="0"/>
                <w:bCs w:val="0"/>
                <w:sz w:val="20"/>
                <w:szCs w:val="20"/>
                <w:lang w:val="en-IN"/>
              </w:rPr>
              <w:t>Apr</w:t>
            </w:r>
            <w:r>
              <w:rPr>
                <w:rFonts w:hint="default" w:cs="Calibri" w:asciiTheme="minorAscii" w:hAnsiTheme="minorAscii"/>
                <w:b w:val="0"/>
                <w:bCs w:val="0"/>
                <w:sz w:val="20"/>
                <w:szCs w:val="20"/>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both"/>
              <w:rPr>
                <w:rFonts w:hint="default" w:cs="Calibri"/>
                <w:b/>
                <w:bCs/>
                <w:sz w:val="20"/>
                <w:szCs w:val="20"/>
                <w:lang w:val="en-US"/>
              </w:rPr>
            </w:pPr>
            <w:r>
              <w:rPr>
                <w:rFonts w:hint="default" w:cs="Calibri"/>
                <w:b/>
                <w:bCs/>
                <w:sz w:val="20"/>
                <w:szCs w:val="20"/>
                <w:lang w:val="en-US"/>
              </w:rPr>
              <w:t>Scheduled Meeting Time</w:t>
            </w:r>
          </w:p>
        </w:tc>
        <w:tc>
          <w:tcPr>
            <w:tcW w:w="4250" w:type="dxa"/>
            <w:shd w:val="clear" w:color="auto" w:fill="EDEDED" w:themeFill="accent3" w:themeFillTint="32"/>
          </w:tcPr>
          <w:p>
            <w:pPr>
              <w:widowControl w:val="0"/>
              <w:spacing w:after="0" w:line="240" w:lineRule="auto"/>
              <w:jc w:val="both"/>
              <w:rPr>
                <w:rFonts w:hint="default" w:cs="Calibri"/>
                <w:b w:val="0"/>
                <w:bCs w:val="0"/>
                <w:sz w:val="20"/>
                <w:szCs w:val="20"/>
                <w:lang w:val="en-US"/>
              </w:rPr>
            </w:pPr>
            <w:r>
              <w:rPr>
                <w:rFonts w:hint="default" w:cs="Calibri"/>
                <w:b w:val="0"/>
                <w:bCs w:val="0"/>
                <w:sz w:val="20"/>
                <w:szCs w:val="20"/>
                <w:lang w:val="en-US"/>
              </w:rPr>
              <w:t>3:00pm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eastAsiaTheme="minorEastAsia"/>
                <w:b/>
                <w:bCs/>
                <w:sz w:val="22"/>
                <w:szCs w:val="22"/>
                <w:lang w:val="en-US" w:eastAsia="en-US" w:bidi="ar-SA"/>
              </w:rPr>
            </w:pPr>
            <w:r>
              <w:rPr>
                <w:rFonts w:hint="default" w:ascii="Calibri" w:hAnsi="Calibri" w:cs="Calibri"/>
                <w:b/>
                <w:bCs/>
                <w:sz w:val="22"/>
                <w:szCs w:val="22"/>
                <w:lang w:val="en-US"/>
              </w:rPr>
              <w:t xml:space="preserve">Actual </w:t>
            </w: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vAlign w:val="top"/>
          </w:tcPr>
          <w:p>
            <w:pPr>
              <w:widowControl w:val="0"/>
              <w:spacing w:after="0" w:line="240" w:lineRule="auto"/>
              <w:jc w:val="both"/>
              <w:rPr>
                <w:rFonts w:hint="default" w:cs="Calibri" w:asciiTheme="minorAscii" w:hAnsiTheme="minorAscii" w:eastAsiaTheme="minorEastAsia"/>
                <w:b/>
                <w:bCs/>
                <w:sz w:val="20"/>
                <w:szCs w:val="20"/>
                <w:lang w:val="en-US" w:eastAsia="en-US" w:bidi="ar-SA"/>
              </w:rPr>
            </w:pPr>
            <w:r>
              <w:rPr>
                <w:rFonts w:hint="default" w:cs="Calibri"/>
                <w:b w:val="0"/>
                <w:bCs w:val="0"/>
                <w:sz w:val="20"/>
                <w:szCs w:val="20"/>
                <w:lang w:val="en-US"/>
              </w:rPr>
              <w:t>6:15pm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eastAsiaTheme="minorEastAsia"/>
                <w:b/>
                <w:bCs/>
                <w:sz w:val="22"/>
                <w:szCs w:val="22"/>
                <w:lang w:val="en-US" w:eastAsia="en-US" w:bidi="ar-SA"/>
              </w:rPr>
            </w:pPr>
            <w:r>
              <w:rPr>
                <w:rFonts w:hint="default" w:ascii="Calibri" w:hAnsi="Calibri" w:cs="Calibri"/>
                <w:b/>
                <w:bCs/>
                <w:sz w:val="22"/>
                <w:szCs w:val="22"/>
                <w:lang w:val="en-US"/>
              </w:rPr>
              <w:t>Meeting Duration</w:t>
            </w:r>
          </w:p>
        </w:tc>
        <w:tc>
          <w:tcPr>
            <w:tcW w:w="4250" w:type="dxa"/>
            <w:shd w:val="clear" w:color="auto" w:fill="EDEDED" w:themeFill="accent3" w:themeFillTint="32"/>
            <w:vAlign w:val="top"/>
          </w:tcPr>
          <w:p>
            <w:pPr>
              <w:widowControl w:val="0"/>
              <w:spacing w:after="0" w:line="240" w:lineRule="auto"/>
              <w:jc w:val="both"/>
              <w:rPr>
                <w:rFonts w:hint="default" w:cs="Calibri" w:asciiTheme="minorAscii" w:hAnsiTheme="minorAscii" w:eastAsiaTheme="minorEastAsia"/>
                <w:b/>
                <w:bCs/>
                <w:sz w:val="20"/>
                <w:szCs w:val="20"/>
                <w:lang w:val="en-US" w:eastAsia="en-US" w:bidi="ar-SA"/>
              </w:rPr>
            </w:pPr>
            <w:r>
              <w:rPr>
                <w:rFonts w:hint="default" w:cs="Calibri"/>
                <w:b w:val="0"/>
                <w:bCs w:val="0"/>
                <w:sz w:val="20"/>
                <w:szCs w:val="20"/>
                <w:lang w:val="en-US"/>
              </w:rPr>
              <w:t>1h15m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eastAsiaTheme="minorEastAsia"/>
                <w:b/>
                <w:bCs/>
                <w:sz w:val="22"/>
                <w:szCs w:val="22"/>
                <w:lang w:val="en-US" w:eastAsia="en-US" w:bidi="ar-SA"/>
              </w:rPr>
            </w:pPr>
            <w:r>
              <w:rPr>
                <w:rFonts w:hint="default" w:ascii="Calibri" w:hAnsi="Calibri" w:cs="Calibri"/>
                <w:b/>
                <w:bCs/>
                <w:sz w:val="22"/>
                <w:szCs w:val="22"/>
                <w:lang w:val="en-US"/>
              </w:rPr>
              <w:t>Meeting Topic</w:t>
            </w:r>
          </w:p>
        </w:tc>
        <w:tc>
          <w:tcPr>
            <w:tcW w:w="4250" w:type="dxa"/>
            <w:shd w:val="clear" w:color="auto" w:fill="EDEDED" w:themeFill="accent3" w:themeFillTint="32"/>
            <w:vAlign w:val="top"/>
          </w:tcPr>
          <w:p>
            <w:pPr>
              <w:pStyle w:val="17"/>
              <w:widowControl w:val="0"/>
              <w:bidi w:val="0"/>
              <w:jc w:val="both"/>
              <w:rPr>
                <w:rFonts w:hint="default" w:cs="Calibri" w:asciiTheme="minorAscii" w:hAnsiTheme="minorAscii" w:eastAsiaTheme="minorEastAsia"/>
                <w:b/>
                <w:bCs/>
                <w:sz w:val="16"/>
                <w:szCs w:val="20"/>
                <w:lang w:val="en-US" w:eastAsia="en-US" w:bidi="ar-SA"/>
              </w:rPr>
            </w:pPr>
            <w:r>
              <w:rPr>
                <w:rFonts w:hint="default"/>
                <w:sz w:val="20"/>
                <w:szCs w:val="20"/>
                <w:lang w:val="en-US"/>
              </w:rPr>
              <w:t>Weekly Project Review Meeting</w:t>
            </w:r>
          </w:p>
        </w:tc>
      </w:tr>
      <w:bookmarkEnd w:id="0"/>
    </w:tbl>
    <w:p>
      <w:pPr>
        <w:jc w:val="both"/>
        <w:rPr>
          <w:rFonts w:hint="default" w:ascii="Calibri" w:hAnsi="Calibri" w:cs="Calibri"/>
          <w:b/>
          <w:bCs/>
          <w:sz w:val="22"/>
          <w:szCs w:val="22"/>
        </w:rPr>
      </w:pPr>
    </w:p>
    <w:p>
      <w:pPr>
        <w:jc w:val="both"/>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1"/>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07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488"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071"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 xml:space="preserve">Mr. Dhananjaya Sarangi </w:t>
            </w:r>
          </w:p>
        </w:tc>
        <w:tc>
          <w:tcPr>
            <w:tcW w:w="4488"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071" w:type="dxa"/>
            <w:shd w:val="clear" w:color="auto" w:fill="auto"/>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Mr. Shashanka Sekhar Choudhury</w:t>
            </w:r>
          </w:p>
        </w:tc>
        <w:tc>
          <w:tcPr>
            <w:tcW w:w="4488" w:type="dxa"/>
            <w:shd w:val="clear" w:color="auto" w:fill="auto"/>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IT</w:t>
            </w:r>
          </w:p>
        </w:tc>
      </w:tr>
    </w:tbl>
    <w:p>
      <w:pPr>
        <w:rPr>
          <w:rFonts w:hint="default" w:ascii="Calibri" w:hAnsi="Calibri" w:cs="Calibri"/>
          <w:b/>
          <w:bCs/>
          <w:sz w:val="22"/>
          <w:szCs w:val="22"/>
        </w:rPr>
      </w:pPr>
    </w:p>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1"/>
        <w:gridCol w:w="4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05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47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5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47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051"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471" w:type="dxa"/>
            <w:vAlign w:val="top"/>
          </w:tcPr>
          <w:p>
            <w:pPr>
              <w:widowControl w:val="0"/>
              <w:spacing w:after="0" w:line="240" w:lineRule="auto"/>
              <w:jc w:val="both"/>
              <w:rPr>
                <w:rFonts w:hint="default" w:ascii="Calibri" w:hAnsi="Calibri" w:cs="Calibri"/>
                <w:sz w:val="20"/>
                <w:szCs w:val="20"/>
                <w:lang w:val="en-IN"/>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both"/>
        <w:rPr>
          <w:rFonts w:hint="default" w:ascii="Calibri" w:hAnsi="Calibri" w:cs="Calibri"/>
          <w:b/>
          <w:bCs/>
          <w:sz w:val="22"/>
          <w:szCs w:val="22"/>
          <w:lang w:val="en-US"/>
        </w:rPr>
      </w:pPr>
    </w:p>
    <w:p>
      <w:pPr>
        <w:jc w:val="left"/>
        <w:rPr>
          <w:rFonts w:hint="default" w:ascii="Calibri" w:hAnsi="Calibri" w:cs="Calibri"/>
          <w:b/>
          <w:bCs/>
          <w:sz w:val="22"/>
          <w:szCs w:val="22"/>
          <w:lang w:val="en-US"/>
        </w:rPr>
      </w:pPr>
      <w:r>
        <w:rPr>
          <w:rFonts w:hint="default" w:ascii="Calibri" w:hAnsi="Calibri" w:cs="Calibri"/>
          <w:b/>
          <w:bCs/>
          <w:sz w:val="24"/>
          <w:szCs w:val="24"/>
          <w:u w:val="single"/>
          <w:lang w:val="en-US"/>
        </w:rPr>
        <w:t>Points Discussed</w:t>
      </w:r>
    </w:p>
    <w:p>
      <w:pPr>
        <w:jc w:val="both"/>
        <w:rPr>
          <w:rFonts w:hint="default" w:ascii="Calibri" w:hAnsi="Calibri" w:cs="Calibri"/>
          <w:b/>
          <w:bCs/>
          <w:sz w:val="22"/>
          <w:szCs w:val="22"/>
          <w:lang w:val="en-US" w:eastAsia="en-US"/>
        </w:rPr>
      </w:pPr>
    </w:p>
    <w:p>
      <w:pPr>
        <w:widowControl w:val="0"/>
        <w:numPr>
          <w:numId w:val="0"/>
        </w:numPr>
        <w:spacing w:after="0" w:line="240" w:lineRule="auto"/>
        <w:ind w:leftChars="0"/>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1:</w:t>
      </w:r>
      <w:r>
        <w:rPr>
          <w:rFonts w:hint="default" w:ascii="Calibri" w:hAnsi="Calibri" w:cs="Calibri"/>
          <w:b w:val="0"/>
          <w:bCs w:val="0"/>
          <w:sz w:val="20"/>
          <w:szCs w:val="20"/>
          <w:highlight w:val="none"/>
          <w:lang w:val="en-US" w:eastAsia="en-US"/>
        </w:rPr>
        <w:t xml:space="preserve"> Details about the OCAC server configuration will be shared with SOUL. The SOUL point of contact and the OCAC point of contact will collaborate closely on the server installation.</w:t>
      </w:r>
    </w:p>
    <w:p>
      <w:pPr>
        <w:widowControl w:val="0"/>
        <w:numPr>
          <w:numId w:val="0"/>
        </w:numPr>
        <w:spacing w:after="0" w:line="240" w:lineRule="auto"/>
        <w:ind w:leftChars="0"/>
        <w:jc w:val="left"/>
        <w:rPr>
          <w:rFonts w:hint="default" w:ascii="Calibri" w:hAnsi="Calibri" w:cs="Calibri"/>
          <w:b w:val="0"/>
          <w:bCs w:val="0"/>
          <w:sz w:val="20"/>
          <w:szCs w:val="20"/>
          <w:highlight w:val="none"/>
          <w:lang w:val="en-US" w:eastAsia="en-US"/>
        </w:rPr>
      </w:pPr>
    </w:p>
    <w:p>
      <w:pPr>
        <w:widowControl w:val="0"/>
        <w:numPr>
          <w:numId w:val="0"/>
        </w:numPr>
        <w:spacing w:after="0" w:line="240" w:lineRule="auto"/>
        <w:ind w:leftChars="0"/>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2</w:t>
      </w:r>
      <w:r>
        <w:rPr>
          <w:rFonts w:hint="default" w:ascii="Calibri" w:hAnsi="Calibri" w:cs="Calibri"/>
          <w:b w:val="0"/>
          <w:bCs w:val="0"/>
          <w:sz w:val="20"/>
          <w:szCs w:val="20"/>
          <w:highlight w:val="none"/>
          <w:lang w:val="en-US" w:eastAsia="en-US"/>
        </w:rPr>
        <w:t>: The tender document specifies a 180 day schedule for project execution. The tender document also includes a time frame of 365 days.</w:t>
      </w:r>
    </w:p>
    <w:p>
      <w:pPr>
        <w:widowControl w:val="0"/>
        <w:spacing w:after="0" w:line="240" w:lineRule="auto"/>
        <w:jc w:val="left"/>
        <w:rPr>
          <w:rFonts w:hint="default" w:ascii="Calibri" w:hAnsi="Calibri" w:cs="Calibri"/>
          <w:b w:val="0"/>
          <w:bCs w:val="0"/>
          <w:sz w:val="20"/>
          <w:szCs w:val="20"/>
          <w:highlight w:val="none"/>
          <w:lang w:val="en-US" w:eastAsia="en-US"/>
        </w:rPr>
      </w:pPr>
    </w:p>
    <w:p>
      <w:pPr>
        <w:widowControl w:val="0"/>
        <w:numPr>
          <w:numId w:val="0"/>
        </w:numPr>
        <w:spacing w:after="0" w:line="240" w:lineRule="auto"/>
        <w:ind w:leftChars="0"/>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3</w:t>
      </w:r>
      <w:r>
        <w:rPr>
          <w:rFonts w:hint="default" w:ascii="Calibri" w:hAnsi="Calibri" w:cs="Calibri"/>
          <w:b w:val="0"/>
          <w:bCs w:val="0"/>
          <w:sz w:val="20"/>
          <w:szCs w:val="20"/>
          <w:highlight w:val="none"/>
          <w:lang w:val="en-US" w:eastAsia="en-US"/>
        </w:rPr>
        <w:t>: For uploading data to the ERP base version (OCAC server), the data template will be shared with the respective WSC SME’s .Post development, when changes or additions to the screens (like the addition or deletion of a field) are done, WSC SME’s will be requested to re-enter the data</w:t>
      </w:r>
    </w:p>
    <w:p>
      <w:pPr>
        <w:widowControl w:val="0"/>
        <w:spacing w:after="0" w:line="240" w:lineRule="auto"/>
        <w:jc w:val="left"/>
        <w:rPr>
          <w:rFonts w:hint="default" w:ascii="Calibri" w:hAnsi="Calibri" w:cs="Calibri"/>
          <w:b w:val="0"/>
          <w:bCs w:val="0"/>
          <w:sz w:val="20"/>
          <w:szCs w:val="20"/>
          <w:highlight w:val="none"/>
          <w:lang w:val="en-US" w:eastAsia="en-US"/>
        </w:rPr>
      </w:pPr>
    </w:p>
    <w:p>
      <w:pPr>
        <w:widowControl w:val="0"/>
        <w:numPr>
          <w:numId w:val="0"/>
        </w:numPr>
        <w:spacing w:after="0" w:line="240" w:lineRule="auto"/>
        <w:ind w:leftChars="0"/>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4</w:t>
      </w:r>
      <w:r>
        <w:rPr>
          <w:rFonts w:hint="default" w:ascii="Calibri" w:hAnsi="Calibri" w:cs="Calibri"/>
          <w:b w:val="0"/>
          <w:bCs w:val="0"/>
          <w:sz w:val="20"/>
          <w:szCs w:val="20"/>
          <w:highlight w:val="none"/>
          <w:lang w:val="en-US" w:eastAsia="en-US"/>
        </w:rPr>
        <w:t>: During the analysis of the Finance and Accounting module, the requirements of companies OSDA and WSC shall be discussed with Mr. Bhibu (CFO). The WSC Principal will be consulted about it as well</w:t>
      </w:r>
    </w:p>
    <w:p>
      <w:pPr>
        <w:widowControl w:val="0"/>
        <w:spacing w:after="0" w:line="240" w:lineRule="auto"/>
        <w:jc w:val="left"/>
        <w:rPr>
          <w:rFonts w:hint="default" w:ascii="Calibri" w:hAnsi="Calibri" w:cs="Calibri"/>
          <w:b w:val="0"/>
          <w:bCs w:val="0"/>
          <w:sz w:val="20"/>
          <w:szCs w:val="20"/>
          <w:highlight w:val="none"/>
          <w:lang w:val="en-US" w:eastAsia="en-US"/>
        </w:rPr>
      </w:pPr>
    </w:p>
    <w:p>
      <w:pPr>
        <w:widowControl w:val="0"/>
        <w:numPr>
          <w:numId w:val="0"/>
        </w:numPr>
        <w:spacing w:after="0" w:line="240" w:lineRule="auto"/>
        <w:ind w:leftChars="0"/>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5</w:t>
      </w:r>
      <w:r>
        <w:rPr>
          <w:rFonts w:hint="default" w:ascii="Calibri" w:hAnsi="Calibri" w:cs="Calibri"/>
          <w:b w:val="0"/>
          <w:bCs w:val="0"/>
          <w:sz w:val="20"/>
          <w:szCs w:val="20"/>
          <w:highlight w:val="none"/>
          <w:lang w:val="en-US" w:eastAsia="en-US"/>
        </w:rPr>
        <w:t xml:space="preserve">: The SRS documents should be shared with WSC SME’s for their signing-off. </w:t>
      </w:r>
      <w:r>
        <w:rPr>
          <w:rFonts w:hint="default" w:ascii="Calibri" w:hAnsi="Calibri"/>
          <w:b w:val="0"/>
          <w:bCs w:val="0"/>
          <w:sz w:val="20"/>
          <w:szCs w:val="20"/>
          <w:highlight w:val="none"/>
          <w:lang w:val="en-US" w:eastAsia="en-US"/>
        </w:rPr>
        <w:t xml:space="preserve">Instead of five days, the SRS sign-off timeline will be three days. </w:t>
      </w:r>
      <w:r>
        <w:rPr>
          <w:rFonts w:hint="default" w:ascii="Calibri" w:hAnsi="Calibri" w:cs="Calibri"/>
          <w:b w:val="0"/>
          <w:bCs w:val="0"/>
          <w:sz w:val="20"/>
          <w:szCs w:val="20"/>
          <w:highlight w:val="none"/>
          <w:lang w:val="en-US" w:eastAsia="en-US"/>
        </w:rPr>
        <w:t xml:space="preserve"> </w:t>
      </w:r>
    </w:p>
    <w:p>
      <w:pPr>
        <w:widowControl w:val="0"/>
        <w:numPr>
          <w:numId w:val="0"/>
        </w:numPr>
        <w:spacing w:after="0" w:line="240" w:lineRule="auto"/>
        <w:ind w:leftChars="0"/>
        <w:jc w:val="left"/>
        <w:rPr>
          <w:rFonts w:hint="default" w:ascii="Calibri" w:hAnsi="Calibri" w:cs="Calibri"/>
          <w:b w:val="0"/>
          <w:bCs w:val="0"/>
          <w:sz w:val="20"/>
          <w:szCs w:val="20"/>
          <w:highlight w:val="none"/>
          <w:lang w:val="en-US" w:eastAsia="en-US"/>
        </w:rPr>
      </w:pPr>
    </w:p>
    <w:p>
      <w:pPr>
        <w:widowControl w:val="0"/>
        <w:numPr>
          <w:numId w:val="0"/>
        </w:numPr>
        <w:spacing w:after="0" w:line="240" w:lineRule="auto"/>
        <w:ind w:leftChars="0"/>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6</w:t>
      </w:r>
      <w:r>
        <w:rPr>
          <w:rFonts w:hint="default" w:ascii="Calibri" w:hAnsi="Calibri" w:cs="Calibri"/>
          <w:b w:val="0"/>
          <w:bCs w:val="0"/>
          <w:sz w:val="20"/>
          <w:szCs w:val="20"/>
          <w:highlight w:val="none"/>
          <w:lang w:val="en-US" w:eastAsia="en-US"/>
        </w:rPr>
        <w:t>: Training module requirements schedule fixed on 28th Apr 2023</w:t>
      </w:r>
    </w:p>
    <w:p>
      <w:pPr>
        <w:widowControl w:val="0"/>
        <w:numPr>
          <w:ilvl w:val="0"/>
          <w:numId w:val="0"/>
        </w:numPr>
        <w:spacing w:after="0" w:line="240" w:lineRule="auto"/>
        <w:ind w:leftChars="0"/>
        <w:jc w:val="left"/>
        <w:rPr>
          <w:rFonts w:hint="default" w:ascii="Calibri" w:hAnsi="Calibri" w:cs="Calibri"/>
          <w:b w:val="0"/>
          <w:bCs w:val="0"/>
          <w:sz w:val="22"/>
          <w:szCs w:val="22"/>
          <w:vertAlign w:val="baseline"/>
          <w:lang w:val="en-US" w:eastAsia="en-US"/>
        </w:rPr>
      </w:pPr>
    </w:p>
    <w:p>
      <w:pPr>
        <w:widowControl w:val="0"/>
        <w:numPr>
          <w:numId w:val="0"/>
        </w:numPr>
        <w:spacing w:after="0" w:line="240" w:lineRule="auto"/>
        <w:ind w:leftChars="0"/>
        <w:jc w:val="left"/>
        <w:rPr>
          <w:rFonts w:hint="default" w:ascii="Calibri" w:hAnsi="Calibri" w:cs="Calibri"/>
          <w:b w:val="0"/>
          <w:bCs w:val="0"/>
          <w:sz w:val="22"/>
          <w:szCs w:val="22"/>
          <w:vertAlign w:val="baseline"/>
          <w:lang w:val="en-US" w:eastAsia="en-US"/>
        </w:rPr>
      </w:pPr>
      <w:r>
        <w:rPr>
          <w:rFonts w:hint="default" w:ascii="Calibri" w:hAnsi="Calibri"/>
          <w:b w:val="0"/>
          <w:bCs w:val="0"/>
          <w:sz w:val="20"/>
          <w:szCs w:val="20"/>
          <w:highlight w:val="none"/>
          <w:u w:val="single"/>
          <w:lang w:val="en-US" w:eastAsia="en-US"/>
        </w:rPr>
        <w:t>Point 7</w:t>
      </w:r>
      <w:r>
        <w:rPr>
          <w:rFonts w:hint="default" w:ascii="Calibri" w:hAnsi="Calibri"/>
          <w:b w:val="0"/>
          <w:bCs w:val="0"/>
          <w:sz w:val="20"/>
          <w:szCs w:val="20"/>
          <w:highlight w:val="none"/>
          <w:lang w:val="en-US" w:eastAsia="en-US"/>
        </w:rPr>
        <w:t>: All WSC SME's will participate in the weekly project review meeting starting next week (1</w:t>
      </w:r>
      <w:r>
        <w:rPr>
          <w:rFonts w:hint="default" w:ascii="Calibri" w:hAnsi="Calibri"/>
          <w:b w:val="0"/>
          <w:bCs w:val="0"/>
          <w:sz w:val="20"/>
          <w:szCs w:val="20"/>
          <w:highlight w:val="none"/>
          <w:vertAlign w:val="superscript"/>
          <w:lang w:val="en-US" w:eastAsia="en-US"/>
        </w:rPr>
        <w:t>st</w:t>
      </w:r>
      <w:r>
        <w:rPr>
          <w:rFonts w:hint="default" w:ascii="Calibri" w:hAnsi="Calibri"/>
          <w:b w:val="0"/>
          <w:bCs w:val="0"/>
          <w:sz w:val="20"/>
          <w:szCs w:val="20"/>
          <w:highlight w:val="none"/>
          <w:lang w:val="en-US" w:eastAsia="en-US"/>
        </w:rPr>
        <w:t xml:space="preserve"> May - 5</w:t>
      </w:r>
      <w:r>
        <w:rPr>
          <w:rFonts w:hint="default" w:ascii="Calibri" w:hAnsi="Calibri"/>
          <w:b w:val="0"/>
          <w:bCs w:val="0"/>
          <w:sz w:val="20"/>
          <w:szCs w:val="20"/>
          <w:highlight w:val="none"/>
          <w:vertAlign w:val="superscript"/>
          <w:lang w:val="en-US" w:eastAsia="en-US"/>
        </w:rPr>
        <w:t>th</w:t>
      </w:r>
      <w:r>
        <w:rPr>
          <w:rFonts w:hint="default" w:ascii="Calibri" w:hAnsi="Calibri"/>
          <w:b w:val="0"/>
          <w:bCs w:val="0"/>
          <w:sz w:val="20"/>
          <w:szCs w:val="20"/>
          <w:highlight w:val="none"/>
          <w:lang w:val="en-US" w:eastAsia="en-US"/>
        </w:rPr>
        <w:t xml:space="preserve"> May) to discuss and resolve open issues.</w:t>
      </w:r>
    </w:p>
    <w:p>
      <w:pPr>
        <w:widowControl w:val="0"/>
        <w:numPr>
          <w:ilvl w:val="0"/>
          <w:numId w:val="0"/>
        </w:numPr>
        <w:spacing w:after="0" w:line="240" w:lineRule="auto"/>
        <w:ind w:leftChars="0"/>
        <w:jc w:val="left"/>
        <w:rPr>
          <w:rFonts w:hint="default" w:ascii="Calibri" w:hAnsi="Calibri"/>
          <w:b w:val="0"/>
          <w:bCs w:val="0"/>
          <w:sz w:val="20"/>
          <w:szCs w:val="20"/>
          <w:highlight w:val="none"/>
          <w:lang w:val="en-US" w:eastAsia="en-US"/>
        </w:rPr>
      </w:pPr>
    </w:p>
    <w:p>
      <w:pPr>
        <w:widowControl w:val="0"/>
        <w:numPr>
          <w:ilvl w:val="0"/>
          <w:numId w:val="0"/>
        </w:numPr>
        <w:spacing w:after="0" w:line="240" w:lineRule="auto"/>
        <w:ind w:leftChars="0"/>
        <w:jc w:val="left"/>
        <w:rPr>
          <w:rFonts w:hint="default" w:ascii="Calibri" w:hAnsi="Calibri"/>
          <w:b w:val="0"/>
          <w:bCs w:val="0"/>
          <w:sz w:val="20"/>
          <w:szCs w:val="20"/>
          <w:highlight w:val="none"/>
          <w:lang w:val="en-US" w:eastAsia="en-US"/>
        </w:rPr>
      </w:pPr>
      <w:bookmarkStart w:id="1" w:name="_GoBack"/>
      <w:r>
        <w:rPr>
          <w:rFonts w:hint="default" w:ascii="Calibri" w:hAnsi="Calibri"/>
          <w:b/>
          <w:bCs/>
          <w:sz w:val="20"/>
          <w:szCs w:val="20"/>
          <w:highlight w:val="none"/>
          <w:u w:val="single"/>
          <w:lang w:val="en-US" w:eastAsia="en-US"/>
        </w:rPr>
        <w:t>Action Items</w:t>
      </w:r>
      <w:bookmarkEnd w:id="1"/>
    </w:p>
    <w:p>
      <w:pPr>
        <w:widowControl w:val="0"/>
        <w:numPr>
          <w:ilvl w:val="0"/>
          <w:numId w:val="0"/>
        </w:numPr>
        <w:spacing w:after="0" w:line="240" w:lineRule="auto"/>
        <w:ind w:leftChars="0"/>
        <w:jc w:val="left"/>
        <w:rPr>
          <w:rFonts w:hint="default" w:ascii="Calibri" w:hAnsi="Calibri"/>
          <w:b w:val="0"/>
          <w:bCs w:val="0"/>
          <w:sz w:val="20"/>
          <w:szCs w:val="20"/>
          <w:highlight w:val="none"/>
          <w:lang w:val="en-US" w:eastAsia="en-US"/>
        </w:rPr>
      </w:pPr>
    </w:p>
    <w:p>
      <w:pPr>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3</w:t>
      </w:r>
      <w:r>
        <w:rPr>
          <w:rFonts w:hint="default" w:ascii="Calibri" w:hAnsi="Calibri" w:cs="Calibri"/>
          <w:b w:val="0"/>
          <w:bCs w:val="0"/>
          <w:sz w:val="20"/>
          <w:szCs w:val="20"/>
          <w:highlight w:val="none"/>
          <w:lang w:val="en-US" w:eastAsia="en-US"/>
        </w:rPr>
        <w:t>: For uploading data to the ERP base version (OCAC server), the data template will be shared with the respective WSC SME’s - SOUL team has shared the data templates for Procurement &amp; Inventory, Students Management &amp; Academics System, Finance &amp; Accounting and HRMS on 28</w:t>
      </w:r>
      <w:r>
        <w:rPr>
          <w:rFonts w:hint="default" w:ascii="Calibri" w:hAnsi="Calibri" w:cs="Calibri"/>
          <w:b w:val="0"/>
          <w:bCs w:val="0"/>
          <w:sz w:val="20"/>
          <w:szCs w:val="20"/>
          <w:highlight w:val="none"/>
          <w:vertAlign w:val="superscript"/>
          <w:lang w:val="en-US" w:eastAsia="en-US"/>
        </w:rPr>
        <w:t>th</w:t>
      </w:r>
      <w:r>
        <w:rPr>
          <w:rFonts w:hint="default" w:ascii="Calibri" w:hAnsi="Calibri" w:cs="Calibri"/>
          <w:b w:val="0"/>
          <w:bCs w:val="0"/>
          <w:sz w:val="20"/>
          <w:szCs w:val="20"/>
          <w:highlight w:val="none"/>
          <w:lang w:val="en-US" w:eastAsia="en-US"/>
        </w:rPr>
        <w:t xml:space="preserve"> Apr and 1</w:t>
      </w:r>
      <w:r>
        <w:rPr>
          <w:rFonts w:hint="default" w:ascii="Calibri" w:hAnsi="Calibri" w:cs="Calibri"/>
          <w:b w:val="0"/>
          <w:bCs w:val="0"/>
          <w:sz w:val="20"/>
          <w:szCs w:val="20"/>
          <w:highlight w:val="none"/>
          <w:vertAlign w:val="superscript"/>
          <w:lang w:val="en-US" w:eastAsia="en-US"/>
        </w:rPr>
        <w:t>st</w:t>
      </w:r>
      <w:r>
        <w:rPr>
          <w:rFonts w:hint="default" w:ascii="Calibri" w:hAnsi="Calibri" w:cs="Calibri"/>
          <w:b w:val="0"/>
          <w:bCs w:val="0"/>
          <w:sz w:val="20"/>
          <w:szCs w:val="20"/>
          <w:highlight w:val="none"/>
          <w:lang w:val="en-US" w:eastAsia="en-US"/>
        </w:rPr>
        <w:t xml:space="preserve"> May 2023.</w:t>
      </w:r>
    </w:p>
    <w:p>
      <w:pPr>
        <w:jc w:val="left"/>
        <w:rPr>
          <w:rFonts w:hint="default" w:ascii="Calibri" w:hAnsi="Calibri" w:cs="Calibri"/>
          <w:b w:val="0"/>
          <w:bCs w:val="0"/>
          <w:sz w:val="20"/>
          <w:szCs w:val="20"/>
          <w:highlight w:val="none"/>
          <w:lang w:val="en-US" w:eastAsia="en-US"/>
        </w:rPr>
      </w:pPr>
    </w:p>
    <w:p>
      <w:pPr>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5</w:t>
      </w:r>
      <w:r>
        <w:rPr>
          <w:rFonts w:hint="default" w:ascii="Calibri" w:hAnsi="Calibri" w:cs="Calibri"/>
          <w:b w:val="0"/>
          <w:bCs w:val="0"/>
          <w:sz w:val="20"/>
          <w:szCs w:val="20"/>
          <w:highlight w:val="none"/>
          <w:lang w:val="en-US" w:eastAsia="en-US"/>
        </w:rPr>
        <w:t xml:space="preserve">: SOUL team has shared the SRS documents with WSC SME of Procurement &amp; Inventory for sign-off. </w:t>
      </w:r>
    </w:p>
    <w:p>
      <w:pPr>
        <w:jc w:val="left"/>
        <w:rPr>
          <w:rFonts w:hint="default" w:ascii="Calibri" w:hAnsi="Calibri" w:cs="Calibri"/>
          <w:b w:val="0"/>
          <w:bCs w:val="0"/>
          <w:sz w:val="20"/>
          <w:szCs w:val="20"/>
          <w:highlight w:val="none"/>
          <w:lang w:val="en-US" w:eastAsia="en-US"/>
        </w:rPr>
      </w:pPr>
    </w:p>
    <w:p>
      <w:pPr>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6</w:t>
      </w:r>
      <w:r>
        <w:rPr>
          <w:rFonts w:hint="default" w:ascii="Calibri" w:hAnsi="Calibri" w:cs="Calibri"/>
          <w:b w:val="0"/>
          <w:bCs w:val="0"/>
          <w:sz w:val="20"/>
          <w:szCs w:val="20"/>
          <w:highlight w:val="none"/>
          <w:lang w:val="en-US" w:eastAsia="en-US"/>
        </w:rPr>
        <w:t>: The Training module requirements discussion done on 28</w:t>
      </w:r>
      <w:r>
        <w:rPr>
          <w:rFonts w:hint="default" w:ascii="Calibri" w:hAnsi="Calibri" w:cs="Calibri"/>
          <w:b w:val="0"/>
          <w:bCs w:val="0"/>
          <w:sz w:val="20"/>
          <w:szCs w:val="20"/>
          <w:highlight w:val="none"/>
          <w:vertAlign w:val="superscript"/>
          <w:lang w:val="en-US" w:eastAsia="en-US"/>
        </w:rPr>
        <w:t>th</w:t>
      </w:r>
      <w:r>
        <w:rPr>
          <w:rFonts w:hint="default" w:ascii="Calibri" w:hAnsi="Calibri" w:cs="Calibri"/>
          <w:b w:val="0"/>
          <w:bCs w:val="0"/>
          <w:sz w:val="20"/>
          <w:szCs w:val="20"/>
          <w:highlight w:val="none"/>
          <w:lang w:val="en-US" w:eastAsia="en-US"/>
        </w:rPr>
        <w:t xml:space="preserve"> Apr 2023.</w:t>
      </w:r>
    </w:p>
    <w:p>
      <w:pPr>
        <w:jc w:val="left"/>
        <w:rPr>
          <w:rFonts w:hint="default" w:ascii="Calibri" w:hAnsi="Calibri" w:cs="Calibri"/>
          <w:b w:val="0"/>
          <w:bCs w:val="0"/>
          <w:sz w:val="20"/>
          <w:szCs w:val="20"/>
          <w:highlight w:val="none"/>
          <w:lang w:val="en-US" w:eastAsia="en-US"/>
        </w:rPr>
      </w:pPr>
    </w:p>
    <w:p>
      <w:pPr>
        <w:jc w:val="left"/>
        <w:rPr>
          <w:rFonts w:hint="default" w:ascii="Calibri" w:hAnsi="Calibri" w:cs="Calibri"/>
          <w:b w:val="0"/>
          <w:bCs w:val="0"/>
          <w:sz w:val="20"/>
          <w:szCs w:val="20"/>
          <w:highlight w:val="none"/>
          <w:lang w:val="en-US" w:eastAsia="en-US"/>
        </w:rPr>
      </w:pPr>
      <w:r>
        <w:rPr>
          <w:rFonts w:hint="default" w:ascii="Calibri" w:hAnsi="Calibri" w:cs="Calibri"/>
          <w:b w:val="0"/>
          <w:bCs w:val="0"/>
          <w:sz w:val="20"/>
          <w:szCs w:val="20"/>
          <w:highlight w:val="none"/>
          <w:u w:val="single"/>
          <w:lang w:val="en-US" w:eastAsia="en-US"/>
        </w:rPr>
        <w:t>Point 7</w:t>
      </w:r>
      <w:r>
        <w:rPr>
          <w:rFonts w:hint="default" w:ascii="Calibri" w:hAnsi="Calibri" w:cs="Calibri"/>
          <w:b w:val="0"/>
          <w:bCs w:val="0"/>
          <w:sz w:val="20"/>
          <w:szCs w:val="20"/>
          <w:highlight w:val="none"/>
          <w:lang w:val="en-US" w:eastAsia="en-US"/>
        </w:rPr>
        <w:t>: WSC Stakeholder to coordinate for WSC SME’s participation in the weekly project review meeting</w:t>
      </w:r>
    </w:p>
    <w:p>
      <w:pPr>
        <w:jc w:val="left"/>
        <w:rPr>
          <w:rFonts w:hint="default" w:ascii="Calibri" w:hAnsi="Calibri" w:cs="Calibri"/>
          <w:b w:val="0"/>
          <w:bCs w:val="0"/>
          <w:sz w:val="20"/>
          <w:szCs w:val="20"/>
          <w:highlight w:val="none"/>
          <w:lang w:val="en-US" w:eastAsia="en-US"/>
        </w:rPr>
      </w:pPr>
    </w:p>
    <w:p>
      <w:pPr>
        <w:jc w:val="left"/>
        <w:rPr>
          <w:rFonts w:hint="default" w:ascii="Calibri" w:hAnsi="Calibri" w:cs="Calibri"/>
          <w:b w:val="0"/>
          <w:bCs w:val="0"/>
          <w:sz w:val="20"/>
          <w:szCs w:val="20"/>
          <w:highlight w:val="none"/>
          <w:lang w:val="en-US" w:eastAsia="en-US"/>
        </w:rPr>
      </w:pPr>
    </w:p>
    <w:p>
      <w:pPr>
        <w:jc w:val="left"/>
        <w:rPr>
          <w:rFonts w:hint="default" w:ascii="Calibri" w:hAnsi="Calibri" w:cs="Calibri"/>
          <w:b w:val="0"/>
          <w:bCs w:val="0"/>
          <w:sz w:val="22"/>
          <w:szCs w:val="22"/>
          <w:vertAlign w:val="baseline"/>
          <w:lang w:val="en-US" w:eastAsia="en-US"/>
        </w:rPr>
      </w:pPr>
    </w:p>
    <w:p>
      <w:pPr>
        <w:jc w:val="both"/>
        <w:rPr>
          <w:rFonts w:hint="default" w:ascii="Calibri" w:hAnsi="Calibri" w:cs="Calibri"/>
          <w:b/>
          <w:bCs/>
          <w:sz w:val="22"/>
          <w:szCs w:val="22"/>
          <w:lang w:val="en-US" w:eastAsia="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32D5A"/>
    <w:rsid w:val="00E64C21"/>
    <w:rsid w:val="00EC24C6"/>
    <w:rsid w:val="00EF2933"/>
    <w:rsid w:val="00F05146"/>
    <w:rsid w:val="00F1115D"/>
    <w:rsid w:val="00F3513C"/>
    <w:rsid w:val="00F465C5"/>
    <w:rsid w:val="00F5180D"/>
    <w:rsid w:val="00F51B21"/>
    <w:rsid w:val="00F51D87"/>
    <w:rsid w:val="00F8455C"/>
    <w:rsid w:val="012872C6"/>
    <w:rsid w:val="015720A0"/>
    <w:rsid w:val="01626374"/>
    <w:rsid w:val="01BA70E2"/>
    <w:rsid w:val="01DD4B7C"/>
    <w:rsid w:val="01F1576F"/>
    <w:rsid w:val="029D16E1"/>
    <w:rsid w:val="02C44E0D"/>
    <w:rsid w:val="03420B8A"/>
    <w:rsid w:val="03477597"/>
    <w:rsid w:val="03906B04"/>
    <w:rsid w:val="03974A56"/>
    <w:rsid w:val="03FD780C"/>
    <w:rsid w:val="04581455"/>
    <w:rsid w:val="051E3A4E"/>
    <w:rsid w:val="059048A3"/>
    <w:rsid w:val="05926A54"/>
    <w:rsid w:val="05AE3234"/>
    <w:rsid w:val="05D90A15"/>
    <w:rsid w:val="060914B4"/>
    <w:rsid w:val="07000440"/>
    <w:rsid w:val="070F4698"/>
    <w:rsid w:val="0739361B"/>
    <w:rsid w:val="0749699D"/>
    <w:rsid w:val="07A30AFF"/>
    <w:rsid w:val="082D43CC"/>
    <w:rsid w:val="0835729D"/>
    <w:rsid w:val="083D5469"/>
    <w:rsid w:val="088E7A4F"/>
    <w:rsid w:val="0957472D"/>
    <w:rsid w:val="096B367F"/>
    <w:rsid w:val="09820BAF"/>
    <w:rsid w:val="098A7951"/>
    <w:rsid w:val="098F0CBF"/>
    <w:rsid w:val="0ADC4C36"/>
    <w:rsid w:val="0AF91B48"/>
    <w:rsid w:val="0B3D319B"/>
    <w:rsid w:val="0B742F55"/>
    <w:rsid w:val="0BBB27F2"/>
    <w:rsid w:val="0C1A784C"/>
    <w:rsid w:val="0C452C63"/>
    <w:rsid w:val="0C590374"/>
    <w:rsid w:val="0D9B231D"/>
    <w:rsid w:val="0DEC5A09"/>
    <w:rsid w:val="0E0C3646"/>
    <w:rsid w:val="0E611762"/>
    <w:rsid w:val="0E6A326D"/>
    <w:rsid w:val="0E770F85"/>
    <w:rsid w:val="0EE228A3"/>
    <w:rsid w:val="0EEE5738"/>
    <w:rsid w:val="0F010976"/>
    <w:rsid w:val="0F1E6ED3"/>
    <w:rsid w:val="0F650F00"/>
    <w:rsid w:val="0F956BA0"/>
    <w:rsid w:val="0FB4356D"/>
    <w:rsid w:val="0FD06741"/>
    <w:rsid w:val="10D821AF"/>
    <w:rsid w:val="11C4528B"/>
    <w:rsid w:val="12103BCB"/>
    <w:rsid w:val="1218482D"/>
    <w:rsid w:val="123A0722"/>
    <w:rsid w:val="127F4841"/>
    <w:rsid w:val="12BA2560"/>
    <w:rsid w:val="12C2199A"/>
    <w:rsid w:val="12C94D9D"/>
    <w:rsid w:val="12E7605E"/>
    <w:rsid w:val="12ED09B1"/>
    <w:rsid w:val="130E34D1"/>
    <w:rsid w:val="13256215"/>
    <w:rsid w:val="135F3524"/>
    <w:rsid w:val="13D84582"/>
    <w:rsid w:val="13E86A02"/>
    <w:rsid w:val="13EB21F9"/>
    <w:rsid w:val="13EB33A8"/>
    <w:rsid w:val="14976482"/>
    <w:rsid w:val="15587B82"/>
    <w:rsid w:val="158D1021"/>
    <w:rsid w:val="16070E41"/>
    <w:rsid w:val="16113021"/>
    <w:rsid w:val="162A3EAF"/>
    <w:rsid w:val="163A2FC4"/>
    <w:rsid w:val="164A1EDA"/>
    <w:rsid w:val="1698541C"/>
    <w:rsid w:val="16A85011"/>
    <w:rsid w:val="16B0772A"/>
    <w:rsid w:val="16F33848"/>
    <w:rsid w:val="170E3AE7"/>
    <w:rsid w:val="171514DA"/>
    <w:rsid w:val="175C51BC"/>
    <w:rsid w:val="17696E04"/>
    <w:rsid w:val="17BE0761"/>
    <w:rsid w:val="18160B6A"/>
    <w:rsid w:val="190D49C0"/>
    <w:rsid w:val="19146438"/>
    <w:rsid w:val="19147361"/>
    <w:rsid w:val="1921046B"/>
    <w:rsid w:val="199B0DF1"/>
    <w:rsid w:val="19C448FF"/>
    <w:rsid w:val="19E94800"/>
    <w:rsid w:val="1AF2106E"/>
    <w:rsid w:val="1B367D26"/>
    <w:rsid w:val="1B4B178A"/>
    <w:rsid w:val="1B6A6013"/>
    <w:rsid w:val="1B815DBB"/>
    <w:rsid w:val="1BF157B5"/>
    <w:rsid w:val="1C892E65"/>
    <w:rsid w:val="1C97580E"/>
    <w:rsid w:val="1CC24675"/>
    <w:rsid w:val="1D226816"/>
    <w:rsid w:val="1D305121"/>
    <w:rsid w:val="1D5B7100"/>
    <w:rsid w:val="1D820E9D"/>
    <w:rsid w:val="1E181BDB"/>
    <w:rsid w:val="1E982E3D"/>
    <w:rsid w:val="1F082731"/>
    <w:rsid w:val="1F132B8B"/>
    <w:rsid w:val="1F1A7A1E"/>
    <w:rsid w:val="1F207216"/>
    <w:rsid w:val="1F28706A"/>
    <w:rsid w:val="1F486CD4"/>
    <w:rsid w:val="202B1F1B"/>
    <w:rsid w:val="20893E9F"/>
    <w:rsid w:val="20962467"/>
    <w:rsid w:val="210D3335"/>
    <w:rsid w:val="214C1CCB"/>
    <w:rsid w:val="219D4E7B"/>
    <w:rsid w:val="22255134"/>
    <w:rsid w:val="222953F9"/>
    <w:rsid w:val="22341ABF"/>
    <w:rsid w:val="225C23ED"/>
    <w:rsid w:val="22795D23"/>
    <w:rsid w:val="22962A67"/>
    <w:rsid w:val="230E380E"/>
    <w:rsid w:val="23250B58"/>
    <w:rsid w:val="235B6BA2"/>
    <w:rsid w:val="23D22A8E"/>
    <w:rsid w:val="23E051BA"/>
    <w:rsid w:val="23E4676E"/>
    <w:rsid w:val="24057EFA"/>
    <w:rsid w:val="24365375"/>
    <w:rsid w:val="25C14A4C"/>
    <w:rsid w:val="25CA39BF"/>
    <w:rsid w:val="25D5565D"/>
    <w:rsid w:val="25FC084F"/>
    <w:rsid w:val="263C4CF7"/>
    <w:rsid w:val="264B3633"/>
    <w:rsid w:val="26DE799C"/>
    <w:rsid w:val="270B551B"/>
    <w:rsid w:val="270C646F"/>
    <w:rsid w:val="27484E85"/>
    <w:rsid w:val="27B71CEC"/>
    <w:rsid w:val="27E64D5A"/>
    <w:rsid w:val="28084481"/>
    <w:rsid w:val="28186EDD"/>
    <w:rsid w:val="282A1C9D"/>
    <w:rsid w:val="28866677"/>
    <w:rsid w:val="28DA7D34"/>
    <w:rsid w:val="28EB3C38"/>
    <w:rsid w:val="293027CD"/>
    <w:rsid w:val="295F7807"/>
    <w:rsid w:val="2979796B"/>
    <w:rsid w:val="29F117C7"/>
    <w:rsid w:val="2AEF6E46"/>
    <w:rsid w:val="2B540E97"/>
    <w:rsid w:val="2B5B189C"/>
    <w:rsid w:val="2B9A596D"/>
    <w:rsid w:val="2BE83F94"/>
    <w:rsid w:val="2C006E5D"/>
    <w:rsid w:val="2D497D3E"/>
    <w:rsid w:val="2D796670"/>
    <w:rsid w:val="2E850CC4"/>
    <w:rsid w:val="2E8773B2"/>
    <w:rsid w:val="2E9B1524"/>
    <w:rsid w:val="2F1A7FDA"/>
    <w:rsid w:val="2F214344"/>
    <w:rsid w:val="2F465CA7"/>
    <w:rsid w:val="2F8F1CBA"/>
    <w:rsid w:val="2FBE03EA"/>
    <w:rsid w:val="303600A6"/>
    <w:rsid w:val="303E02A5"/>
    <w:rsid w:val="3150631B"/>
    <w:rsid w:val="315D5DB5"/>
    <w:rsid w:val="31805AB5"/>
    <w:rsid w:val="3227252C"/>
    <w:rsid w:val="323B2917"/>
    <w:rsid w:val="326F3623"/>
    <w:rsid w:val="32B4697B"/>
    <w:rsid w:val="32D0288E"/>
    <w:rsid w:val="32FE389F"/>
    <w:rsid w:val="332E17A1"/>
    <w:rsid w:val="33D3147E"/>
    <w:rsid w:val="33DD0306"/>
    <w:rsid w:val="342F5CDB"/>
    <w:rsid w:val="34586A8C"/>
    <w:rsid w:val="34CD705B"/>
    <w:rsid w:val="34D85F19"/>
    <w:rsid w:val="34DF7A50"/>
    <w:rsid w:val="3558300F"/>
    <w:rsid w:val="355F5CE3"/>
    <w:rsid w:val="35DA0D9B"/>
    <w:rsid w:val="36194C10"/>
    <w:rsid w:val="364F5EED"/>
    <w:rsid w:val="36794FEB"/>
    <w:rsid w:val="36A349E4"/>
    <w:rsid w:val="36D641EB"/>
    <w:rsid w:val="379E73FF"/>
    <w:rsid w:val="38E5105E"/>
    <w:rsid w:val="39032A4F"/>
    <w:rsid w:val="39616E69"/>
    <w:rsid w:val="39922D30"/>
    <w:rsid w:val="39FC4F8E"/>
    <w:rsid w:val="3A73585B"/>
    <w:rsid w:val="3A9934A9"/>
    <w:rsid w:val="3ABD5DEE"/>
    <w:rsid w:val="3ABE1290"/>
    <w:rsid w:val="3AE04210"/>
    <w:rsid w:val="3B182927"/>
    <w:rsid w:val="3B4F2866"/>
    <w:rsid w:val="3B787B31"/>
    <w:rsid w:val="3BC96201"/>
    <w:rsid w:val="3BE45256"/>
    <w:rsid w:val="3C035D77"/>
    <w:rsid w:val="3C6D2836"/>
    <w:rsid w:val="3D2B5641"/>
    <w:rsid w:val="3D763CD0"/>
    <w:rsid w:val="3D790004"/>
    <w:rsid w:val="3D9A6CBA"/>
    <w:rsid w:val="3E4758DE"/>
    <w:rsid w:val="3E7756FF"/>
    <w:rsid w:val="3E974295"/>
    <w:rsid w:val="3E9D077E"/>
    <w:rsid w:val="3E9E2A83"/>
    <w:rsid w:val="3EBD34B2"/>
    <w:rsid w:val="3EF1250A"/>
    <w:rsid w:val="3EF637A9"/>
    <w:rsid w:val="3EF75453"/>
    <w:rsid w:val="3F4F4696"/>
    <w:rsid w:val="40621819"/>
    <w:rsid w:val="40722D28"/>
    <w:rsid w:val="40773B80"/>
    <w:rsid w:val="40FD24BE"/>
    <w:rsid w:val="411B1F78"/>
    <w:rsid w:val="415C5716"/>
    <w:rsid w:val="41664EE2"/>
    <w:rsid w:val="42341F06"/>
    <w:rsid w:val="4278084D"/>
    <w:rsid w:val="428D254A"/>
    <w:rsid w:val="42E612FD"/>
    <w:rsid w:val="43550707"/>
    <w:rsid w:val="436B1BD8"/>
    <w:rsid w:val="437B23A2"/>
    <w:rsid w:val="43C10F01"/>
    <w:rsid w:val="44372B41"/>
    <w:rsid w:val="44472BCC"/>
    <w:rsid w:val="446D3830"/>
    <w:rsid w:val="447B63D2"/>
    <w:rsid w:val="44A60EAD"/>
    <w:rsid w:val="4542027F"/>
    <w:rsid w:val="45772895"/>
    <w:rsid w:val="458F65D9"/>
    <w:rsid w:val="460D0E84"/>
    <w:rsid w:val="468B73F7"/>
    <w:rsid w:val="46A354E4"/>
    <w:rsid w:val="4789414B"/>
    <w:rsid w:val="48CF6D44"/>
    <w:rsid w:val="49043360"/>
    <w:rsid w:val="494101E0"/>
    <w:rsid w:val="49E50EBD"/>
    <w:rsid w:val="4A4831FA"/>
    <w:rsid w:val="4A4C4A99"/>
    <w:rsid w:val="4BB016BF"/>
    <w:rsid w:val="4C6F2CC0"/>
    <w:rsid w:val="4C940507"/>
    <w:rsid w:val="4C997D3D"/>
    <w:rsid w:val="4C9F0E58"/>
    <w:rsid w:val="4EB614F0"/>
    <w:rsid w:val="4EEE16B2"/>
    <w:rsid w:val="4F116CA5"/>
    <w:rsid w:val="4F230136"/>
    <w:rsid w:val="4F6B6FE2"/>
    <w:rsid w:val="4FF35CDD"/>
    <w:rsid w:val="4FF700BD"/>
    <w:rsid w:val="50D5444A"/>
    <w:rsid w:val="50DC61AD"/>
    <w:rsid w:val="50ED44BA"/>
    <w:rsid w:val="50FC37C6"/>
    <w:rsid w:val="51010497"/>
    <w:rsid w:val="513B77C9"/>
    <w:rsid w:val="51EA08A4"/>
    <w:rsid w:val="5226313B"/>
    <w:rsid w:val="529C11E0"/>
    <w:rsid w:val="52A403F9"/>
    <w:rsid w:val="52ED75F8"/>
    <w:rsid w:val="52EF3DF8"/>
    <w:rsid w:val="53073C53"/>
    <w:rsid w:val="53495DDD"/>
    <w:rsid w:val="547A6B9C"/>
    <w:rsid w:val="55753EDD"/>
    <w:rsid w:val="56AE4E93"/>
    <w:rsid w:val="573828A1"/>
    <w:rsid w:val="57C4124D"/>
    <w:rsid w:val="57CD01AA"/>
    <w:rsid w:val="582E0BB0"/>
    <w:rsid w:val="58564D34"/>
    <w:rsid w:val="586B17BC"/>
    <w:rsid w:val="5897524F"/>
    <w:rsid w:val="589B066C"/>
    <w:rsid w:val="58C24B9F"/>
    <w:rsid w:val="597E6E6B"/>
    <w:rsid w:val="59A62375"/>
    <w:rsid w:val="59F807C1"/>
    <w:rsid w:val="5A130FD8"/>
    <w:rsid w:val="5A324ED9"/>
    <w:rsid w:val="5A396CCA"/>
    <w:rsid w:val="5AB5456B"/>
    <w:rsid w:val="5B330DB9"/>
    <w:rsid w:val="5B87226B"/>
    <w:rsid w:val="5BC27E8C"/>
    <w:rsid w:val="5BFF66F4"/>
    <w:rsid w:val="5C003935"/>
    <w:rsid w:val="5C4D4045"/>
    <w:rsid w:val="5C524459"/>
    <w:rsid w:val="5C695E79"/>
    <w:rsid w:val="5C6E51CE"/>
    <w:rsid w:val="5CCF5C22"/>
    <w:rsid w:val="5D853F47"/>
    <w:rsid w:val="5D8621DE"/>
    <w:rsid w:val="5D92680F"/>
    <w:rsid w:val="5E4105E7"/>
    <w:rsid w:val="5FA70B67"/>
    <w:rsid w:val="5FCE501B"/>
    <w:rsid w:val="606177AC"/>
    <w:rsid w:val="607641C6"/>
    <w:rsid w:val="608C7E04"/>
    <w:rsid w:val="611C2D78"/>
    <w:rsid w:val="615844FD"/>
    <w:rsid w:val="617701F5"/>
    <w:rsid w:val="61B42D42"/>
    <w:rsid w:val="61DE133B"/>
    <w:rsid w:val="61FC6D54"/>
    <w:rsid w:val="621E004A"/>
    <w:rsid w:val="635E2BFF"/>
    <w:rsid w:val="638C4B45"/>
    <w:rsid w:val="639B1D7D"/>
    <w:rsid w:val="63B57D27"/>
    <w:rsid w:val="63FC771D"/>
    <w:rsid w:val="647153D0"/>
    <w:rsid w:val="647C3D75"/>
    <w:rsid w:val="6482652B"/>
    <w:rsid w:val="64E75692"/>
    <w:rsid w:val="64FC10D6"/>
    <w:rsid w:val="656D4917"/>
    <w:rsid w:val="657A6506"/>
    <w:rsid w:val="65BC3A2A"/>
    <w:rsid w:val="65C30618"/>
    <w:rsid w:val="65FA44F2"/>
    <w:rsid w:val="66CE44B3"/>
    <w:rsid w:val="670A709F"/>
    <w:rsid w:val="67B20BAC"/>
    <w:rsid w:val="67FE3C4D"/>
    <w:rsid w:val="68BB1E56"/>
    <w:rsid w:val="68F8169B"/>
    <w:rsid w:val="69797474"/>
    <w:rsid w:val="6A446B8F"/>
    <w:rsid w:val="6A4A2421"/>
    <w:rsid w:val="6A871A28"/>
    <w:rsid w:val="6AA03F08"/>
    <w:rsid w:val="6AC27EAE"/>
    <w:rsid w:val="6AD40467"/>
    <w:rsid w:val="6ADF06DE"/>
    <w:rsid w:val="6B1A58CA"/>
    <w:rsid w:val="6B4D219F"/>
    <w:rsid w:val="6B545636"/>
    <w:rsid w:val="6B817C4D"/>
    <w:rsid w:val="6BF61418"/>
    <w:rsid w:val="6CBD4F2A"/>
    <w:rsid w:val="6CE45D81"/>
    <w:rsid w:val="6D085EC7"/>
    <w:rsid w:val="6D1E255B"/>
    <w:rsid w:val="6D3166AC"/>
    <w:rsid w:val="6D9A3F7B"/>
    <w:rsid w:val="6DBA02B8"/>
    <w:rsid w:val="6E747A56"/>
    <w:rsid w:val="6F106A8F"/>
    <w:rsid w:val="6F306111"/>
    <w:rsid w:val="6F431AE2"/>
    <w:rsid w:val="6FCF744E"/>
    <w:rsid w:val="70381256"/>
    <w:rsid w:val="70444A08"/>
    <w:rsid w:val="70A628A5"/>
    <w:rsid w:val="70FC4C69"/>
    <w:rsid w:val="71C74DEB"/>
    <w:rsid w:val="72A76461"/>
    <w:rsid w:val="72E331F2"/>
    <w:rsid w:val="7312197C"/>
    <w:rsid w:val="73142A60"/>
    <w:rsid w:val="7379604F"/>
    <w:rsid w:val="73CD19B2"/>
    <w:rsid w:val="743848C5"/>
    <w:rsid w:val="74503C64"/>
    <w:rsid w:val="745A287B"/>
    <w:rsid w:val="747E5352"/>
    <w:rsid w:val="75287806"/>
    <w:rsid w:val="753108D6"/>
    <w:rsid w:val="75986327"/>
    <w:rsid w:val="76034C5F"/>
    <w:rsid w:val="761237C6"/>
    <w:rsid w:val="76262FC3"/>
    <w:rsid w:val="766D196F"/>
    <w:rsid w:val="768228F5"/>
    <w:rsid w:val="76A86E58"/>
    <w:rsid w:val="77483FE2"/>
    <w:rsid w:val="7778661E"/>
    <w:rsid w:val="77D93DBA"/>
    <w:rsid w:val="77EB372B"/>
    <w:rsid w:val="780F0D30"/>
    <w:rsid w:val="78224195"/>
    <w:rsid w:val="7828133E"/>
    <w:rsid w:val="78E82CD2"/>
    <w:rsid w:val="79607C42"/>
    <w:rsid w:val="798472D6"/>
    <w:rsid w:val="79AE7264"/>
    <w:rsid w:val="79CD67A5"/>
    <w:rsid w:val="79CD7A2F"/>
    <w:rsid w:val="7A5B3344"/>
    <w:rsid w:val="7AB47064"/>
    <w:rsid w:val="7B0D48C0"/>
    <w:rsid w:val="7B167934"/>
    <w:rsid w:val="7BB769BD"/>
    <w:rsid w:val="7C0E7550"/>
    <w:rsid w:val="7CA45EFC"/>
    <w:rsid w:val="7D19714E"/>
    <w:rsid w:val="7D2F2D01"/>
    <w:rsid w:val="7D4A18CA"/>
    <w:rsid w:val="7D4F6073"/>
    <w:rsid w:val="7D58564D"/>
    <w:rsid w:val="7D787377"/>
    <w:rsid w:val="7DD93D77"/>
    <w:rsid w:val="7DDB44A2"/>
    <w:rsid w:val="7DFA0B89"/>
    <w:rsid w:val="7E570BDF"/>
    <w:rsid w:val="7EE95D84"/>
    <w:rsid w:val="7EE979FB"/>
    <w:rsid w:val="7F0C48F7"/>
    <w:rsid w:val="7F0E5DE9"/>
    <w:rsid w:val="7F6B4C36"/>
    <w:rsid w:val="7F7017CC"/>
    <w:rsid w:val="7F9646C3"/>
    <w:rsid w:val="7FC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2023-05-01T12:27:06Z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C4150EEBF87244148E6F3E24C4D59CD7</vt:lpwstr>
  </property>
</Properties>
</file>