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sz w:val="24"/>
          <w:szCs w:val="24"/>
          <w:lang w:eastAsia="en-US"/>
        </w:rPr>
      </w:pPr>
    </w:p>
    <w:p>
      <w:pPr>
        <w:rPr>
          <w:rFonts w:ascii="Century Gothic" w:hAnsi="Century Gothic" w:eastAsia="Century Gothic" w:cs="Century Gothic"/>
          <w:b/>
          <w:color w:val="585858"/>
          <w:sz w:val="44"/>
          <w:szCs w:val="44"/>
          <w:lang w:eastAsia="en-US"/>
        </w:rPr>
      </w:pPr>
      <w:r>
        <w:rPr>
          <w:rFonts w:ascii="Calibri" w:hAnsi="Calibri" w:eastAsia="Calibri" w:cs="Calibri"/>
          <w:sz w:val="24"/>
          <w:szCs w:val="24"/>
          <w:lang w:eastAsia="en-US"/>
        </w:rPr>
        <w:drawing>
          <wp:anchor distT="0" distB="0" distL="114300" distR="114300" simplePos="0" relativeHeight="251670528" behindDoc="0" locked="0" layoutInCell="1" allowOverlap="1">
            <wp:simplePos x="0" y="0"/>
            <wp:positionH relativeFrom="column">
              <wp:posOffset>5371465</wp:posOffset>
            </wp:positionH>
            <wp:positionV relativeFrom="paragraph">
              <wp:posOffset>-146050</wp:posOffset>
            </wp:positionV>
            <wp:extent cx="1445260" cy="802640"/>
            <wp:effectExtent l="0" t="0" r="2540" b="10160"/>
            <wp:wrapNone/>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5"/>
                    <a:stretch>
                      <a:fillRect/>
                    </a:stretch>
                  </pic:blipFill>
                  <pic:spPr>
                    <a:xfrm>
                      <a:off x="0" y="0"/>
                      <a:ext cx="1445260" cy="802640"/>
                    </a:xfrm>
                    <a:prstGeom prst="rect">
                      <a:avLst/>
                    </a:prstGeom>
                    <a:noFill/>
                    <a:ln>
                      <a:noFill/>
                    </a:ln>
                  </pic:spPr>
                </pic:pic>
              </a:graphicData>
            </a:graphic>
          </wp:anchor>
        </w:drawing>
      </w:r>
      <w:r>
        <w:rPr>
          <w:rFonts w:ascii="Calibri" w:hAnsi="Calibri" w:eastAsia="Calibri" w:cs="Calibri"/>
          <w:sz w:val="24"/>
          <w:szCs w:val="24"/>
          <w:lang w:eastAsia="en-US"/>
        </w:rPr>
        <w:drawing>
          <wp:anchor distT="0" distB="0" distL="114300" distR="114300" simplePos="0" relativeHeight="251669504" behindDoc="0" locked="0" layoutInCell="1" allowOverlap="1">
            <wp:simplePos x="0" y="0"/>
            <wp:positionH relativeFrom="column">
              <wp:posOffset>-51435</wp:posOffset>
            </wp:positionH>
            <wp:positionV relativeFrom="paragraph">
              <wp:posOffset>-165100</wp:posOffset>
            </wp:positionV>
            <wp:extent cx="920750" cy="920750"/>
            <wp:effectExtent l="0" t="0" r="6350" b="6350"/>
            <wp:wrapNone/>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6"/>
                    <a:stretch>
                      <a:fillRect/>
                    </a:stretch>
                  </pic:blipFill>
                  <pic:spPr>
                    <a:xfrm>
                      <a:off x="0" y="0"/>
                      <a:ext cx="920750" cy="920750"/>
                    </a:xfrm>
                    <a:prstGeom prst="rect">
                      <a:avLst/>
                    </a:prstGeom>
                    <a:noFill/>
                    <a:ln>
                      <a:noFill/>
                    </a:ln>
                  </pic:spPr>
                </pic:pic>
              </a:graphicData>
            </a:graphic>
          </wp:anchor>
        </w:drawing>
      </w:r>
      <w:r>
        <w:rPr>
          <w:rFonts w:ascii="Calibri" w:hAnsi="Calibri" w:eastAsia="Calibri" w:cs="Calibri"/>
          <w:sz w:val="24"/>
          <w:szCs w:val="24"/>
          <w:lang w:eastAsia="en-US"/>
        </w:rPr>
        <w:drawing>
          <wp:anchor distT="0" distB="0" distL="114300" distR="114300" simplePos="0" relativeHeight="251666432" behindDoc="0" locked="0" layoutInCell="1" allowOverlap="1">
            <wp:simplePos x="0" y="0"/>
            <wp:positionH relativeFrom="column">
              <wp:posOffset>5371465</wp:posOffset>
            </wp:positionH>
            <wp:positionV relativeFrom="paragraph">
              <wp:posOffset>-152400</wp:posOffset>
            </wp:positionV>
            <wp:extent cx="1445260" cy="802640"/>
            <wp:effectExtent l="0" t="0" r="2540" b="10160"/>
            <wp:wrapNone/>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5"/>
                    <a:stretch>
                      <a:fillRect/>
                    </a:stretch>
                  </pic:blipFill>
                  <pic:spPr>
                    <a:xfrm>
                      <a:off x="0" y="0"/>
                      <a:ext cx="1445260" cy="802640"/>
                    </a:xfrm>
                    <a:prstGeom prst="rect">
                      <a:avLst/>
                    </a:prstGeom>
                    <a:noFill/>
                    <a:ln>
                      <a:noFill/>
                    </a:ln>
                  </pic:spPr>
                </pic:pic>
              </a:graphicData>
            </a:graphic>
          </wp:anchor>
        </w:drawing>
      </w:r>
      <w:r>
        <w:rPr>
          <w:rFonts w:ascii="Calibri" w:hAnsi="Calibri" w:eastAsia="Calibri" w:cs="Calibri"/>
          <w:sz w:val="24"/>
          <w:szCs w:val="24"/>
          <w:lang w:eastAsia="en-US"/>
        </w:rPr>
        <w:drawing>
          <wp:anchor distT="0" distB="0" distL="114300" distR="114300" simplePos="0" relativeHeight="251665408" behindDoc="0" locked="0" layoutInCell="1" allowOverlap="1">
            <wp:simplePos x="0" y="0"/>
            <wp:positionH relativeFrom="column">
              <wp:posOffset>-51435</wp:posOffset>
            </wp:positionH>
            <wp:positionV relativeFrom="paragraph">
              <wp:posOffset>-171450</wp:posOffset>
            </wp:positionV>
            <wp:extent cx="920750" cy="920750"/>
            <wp:effectExtent l="0" t="0" r="6350" b="6350"/>
            <wp:wrapNone/>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6"/>
                    <a:stretch>
                      <a:fillRect/>
                    </a:stretch>
                  </pic:blipFill>
                  <pic:spPr>
                    <a:xfrm>
                      <a:off x="0" y="0"/>
                      <a:ext cx="920750" cy="920750"/>
                    </a:xfrm>
                    <a:prstGeom prst="rect">
                      <a:avLst/>
                    </a:prstGeom>
                    <a:noFill/>
                    <a:ln>
                      <a:noFill/>
                    </a:ln>
                  </pic:spPr>
                </pic:pic>
              </a:graphicData>
            </a:graphic>
          </wp:anchor>
        </w:drawing>
      </w:r>
      <w:r>
        <w:rPr>
          <w:rFonts w:ascii="Century Gothic" w:hAnsi="Century Gothic" w:eastAsia="Century Gothic" w:cs="Century Gothic"/>
          <w:b/>
          <w:color w:val="585858"/>
          <w:sz w:val="44"/>
          <w:szCs w:val="44"/>
          <w:lang w:eastAsia="en-US"/>
        </w:rPr>
        <w:t xml:space="preserve"> </w:t>
      </w:r>
    </w:p>
    <w:p>
      <w:pPr>
        <w:shd w:val="clear" w:color="auto" w:fill="FFFFFF"/>
        <w:spacing w:line="276" w:lineRule="auto"/>
        <w:rPr>
          <w:rFonts w:ascii="Century Gothic" w:hAnsi="Century Gothic" w:eastAsia="Century Gothic" w:cs="Century Gothic"/>
          <w:b/>
          <w:color w:val="1F4E79"/>
          <w:sz w:val="36"/>
          <w:szCs w:val="36"/>
          <w:lang w:eastAsia="en-US"/>
        </w:rPr>
      </w:pPr>
    </w:p>
    <w:p>
      <w:pPr>
        <w:rPr>
          <w:rFonts w:ascii="Century Gothic" w:hAnsi="Century Gothic" w:eastAsia="Century Gothic" w:cs="Century Gothic"/>
          <w:sz w:val="24"/>
          <w:szCs w:val="24"/>
          <w:lang w:eastAsia="en-US"/>
        </w:rPr>
      </w:pPr>
    </w:p>
    <w:p>
      <w:pPr>
        <w:rPr>
          <w:rFonts w:ascii="Century Gothic" w:hAnsi="Century Gothic" w:eastAsia="Century Gothic" w:cs="Century Gothic"/>
          <w:sz w:val="24"/>
          <w:szCs w:val="24"/>
          <w:lang w:eastAsia="en-US"/>
        </w:rPr>
      </w:pPr>
    </w:p>
    <w:p>
      <w:pPr>
        <w:spacing w:line="360" w:lineRule="auto"/>
        <w:outlineLvl w:val="0"/>
        <w:rPr>
          <w:rFonts w:ascii="Century Gothic" w:hAnsi="Century Gothic" w:eastAsia="Calibri" w:cs="Calibri"/>
          <w:b/>
          <w:bCs/>
          <w:color w:val="7030A0"/>
          <w:sz w:val="40"/>
          <w:szCs w:val="40"/>
          <w:lang w:eastAsia="en-US"/>
        </w:rPr>
      </w:pPr>
      <w:r>
        <w:rPr>
          <w:rFonts w:hint="default" w:ascii="Century Gothic" w:hAnsi="Century Gothic" w:eastAsia="Calibri" w:cs="Calibri"/>
          <w:b/>
          <w:bCs/>
          <w:color w:val="7030A0"/>
          <w:sz w:val="30"/>
          <w:szCs w:val="30"/>
          <w:lang w:val="en-US" w:eastAsia="en-US"/>
        </w:rPr>
        <w:t>SOFTWARE REQUIREMENT SPECIFICATION (SRS)</w:t>
      </w:r>
      <w:r>
        <w:rPr>
          <w:rFonts w:ascii="Century Gothic" w:hAnsi="Century Gothic" w:eastAsia="Calibri" w:cs="Calibri"/>
          <w:b/>
          <w:bCs/>
          <w:color w:val="7030A0"/>
          <w:sz w:val="30"/>
          <w:szCs w:val="30"/>
          <w:lang w:eastAsia="en-US"/>
        </w:rPr>
        <w:t xml:space="preserve"> SIGN-OFF</w:t>
      </w:r>
    </w:p>
    <w:p>
      <w:pPr>
        <w:spacing w:line="360" w:lineRule="auto"/>
        <w:outlineLvl w:val="0"/>
        <w:rPr>
          <w:rFonts w:ascii="Century Gothic" w:hAnsi="Century Gothic" w:eastAsia="Calibri" w:cs="Calibri"/>
          <w:b/>
          <w:bCs/>
          <w:color w:val="F4B083"/>
          <w:sz w:val="28"/>
          <w:szCs w:val="28"/>
          <w:lang w:eastAsia="en-US"/>
        </w:rPr>
      </w:pPr>
      <w:r>
        <w:rPr>
          <w:rFonts w:ascii="Century Gothic" w:hAnsi="Century Gothic" w:eastAsia="Calibri" w:cs="Calibri"/>
          <w:b/>
          <w:bCs/>
          <w:color w:val="F4B083"/>
          <w:sz w:val="28"/>
          <w:szCs w:val="28"/>
          <w:lang w:eastAsia="en-US"/>
        </w:rPr>
        <w:t>Authorization Memorandum</w:t>
      </w:r>
    </w:p>
    <w:p>
      <w:pPr>
        <w:rPr>
          <w:rFonts w:hint="default" w:ascii="Century Gothic" w:hAnsi="Century Gothic" w:eastAsia="Century Gothic" w:cs="Century Gothic"/>
          <w:sz w:val="24"/>
          <w:szCs w:val="24"/>
          <w:lang w:val="en-US" w:eastAsia="en-US"/>
        </w:rPr>
      </w:pPr>
      <w:r>
        <w:rPr>
          <w:rFonts w:hint="default" w:ascii="Century Gothic" w:hAnsi="Century Gothic" w:eastAsia="Century Gothic" w:cs="Century Gothic"/>
          <w:sz w:val="24"/>
          <w:szCs w:val="24"/>
          <w:lang w:val="en-US" w:eastAsia="en-US"/>
        </w:rPr>
        <w:t xml:space="preserve">This form is to sign-off completion of the Requirement Phase for </w:t>
      </w:r>
      <w:r>
        <w:rPr>
          <w:rFonts w:hint="default" w:ascii="Century Gothic" w:hAnsi="Century Gothic" w:eastAsia="Century Gothic" w:cs="Century Gothic"/>
          <w:b/>
          <w:bCs/>
          <w:sz w:val="22"/>
          <w:szCs w:val="22"/>
          <w:lang w:val="en-US" w:eastAsia="en-US"/>
        </w:rPr>
        <w:t>CAMPUS MANAGEMENT SOFTWARE AT WORLD SKILL CENTER (WSC).</w:t>
      </w:r>
    </w:p>
    <w:p>
      <w:pPr>
        <w:tabs>
          <w:tab w:val="left" w:pos="2490"/>
        </w:tabs>
        <w:rPr>
          <w:rFonts w:hint="default" w:ascii="Century Gothic" w:hAnsi="Century Gothic" w:eastAsia="Century Gothic" w:cs="Century Gothic"/>
          <w:sz w:val="22"/>
          <w:szCs w:val="22"/>
          <w:lang w:val="en-US" w:eastAsia="en-US"/>
        </w:rPr>
      </w:pPr>
    </w:p>
    <w:p>
      <w:pPr>
        <w:tabs>
          <w:tab w:val="left" w:pos="2835"/>
        </w:tabs>
        <w:rPr>
          <w:rFonts w:hint="default" w:ascii="Century Gothic" w:hAnsi="Century Gothic" w:eastAsia="Century Gothic" w:cs="Century Gothic"/>
          <w:sz w:val="22"/>
          <w:szCs w:val="22"/>
          <w:lang w:val="en-US" w:eastAsia="en-US"/>
        </w:rPr>
      </w:pPr>
      <w:r>
        <w:rPr>
          <w:rFonts w:hint="default" w:ascii="Century Gothic" w:hAnsi="Century Gothic" w:eastAsia="Century Gothic" w:cs="Calibri"/>
          <w:sz w:val="22"/>
          <w:szCs w:val="22"/>
          <w:lang w:val="en-US" w:eastAsia="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tbl>
      <w:tblPr>
        <w:tblStyle w:val="111"/>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2"/>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2"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eastAsia="en-US"/>
              </w:rPr>
            </w:pPr>
            <w:r>
              <w:rPr>
                <w:rFonts w:hint="default" w:ascii="Century Gothic" w:hAnsi="Century Gothic" w:eastAsia="Century Gothic" w:cs="Century Gothic"/>
                <w:b/>
                <w:bCs/>
                <w:color w:val="3B3838"/>
                <w:sz w:val="22"/>
                <w:szCs w:val="22"/>
                <w:vertAlign w:val="baseline"/>
                <w:lang w:val="en-US" w:eastAsia="en-US"/>
              </w:rPr>
              <w:t>MODULE NAME</w:t>
            </w:r>
          </w:p>
        </w:tc>
        <w:tc>
          <w:tcPr>
            <w:tcW w:w="6954" w:type="dxa"/>
            <w:noWrap w:val="0"/>
            <w:vAlign w:val="top"/>
          </w:tcPr>
          <w:p>
            <w:pPr>
              <w:tabs>
                <w:tab w:val="left" w:pos="2835"/>
              </w:tabs>
              <w:rPr>
                <w:rFonts w:ascii="Century Gothic" w:hAnsi="Century Gothic" w:eastAsia="Century Gothic" w:cs="Century Gothic"/>
                <w:sz w:val="22"/>
                <w:szCs w:val="22"/>
                <w:vertAlign w:val="baseline"/>
                <w:lang w:eastAsia="en-US"/>
              </w:rPr>
            </w:pPr>
            <w:r>
              <w:rPr>
                <w:rFonts w:hint="default" w:ascii="Century Gothic" w:hAnsi="Century Gothic" w:eastAsia="Century Gothic"/>
                <w:b/>
                <w:bCs/>
                <w:sz w:val="22"/>
                <w:szCs w:val="22"/>
                <w:vertAlign w:val="baseline"/>
                <w:lang w:eastAsia="en-US"/>
              </w:rPr>
              <w:t>Finance and Accounting module (Procurement &amp; Inventory Management)</w:t>
            </w:r>
          </w:p>
        </w:tc>
      </w:tr>
    </w:tbl>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tbl>
      <w:tblPr>
        <w:tblStyle w:val="256"/>
        <w:tblpPr w:leftFromText="180" w:rightFromText="180" w:vertAnchor="text" w:horzAnchor="page" w:tblpX="792" w:tblpY="58"/>
        <w:tblOverlap w:val="never"/>
        <w:tblW w:w="10589"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402"/>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589"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eastAsia="en-US"/>
              </w:rPr>
            </w:pPr>
            <w:r>
              <w:rPr>
                <w:rFonts w:hint="default" w:ascii="Century Gothic" w:hAnsi="Century Gothic" w:eastAsia="Century Gothic" w:cs="Century Gothic"/>
                <w:b/>
                <w:bCs/>
                <w:color w:val="3B3838"/>
                <w:sz w:val="22"/>
                <w:szCs w:val="22"/>
                <w:vertAlign w:val="baseline"/>
                <w:lang w:val="en-US" w:eastAsia="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r>
              <w:rPr>
                <w:rFonts w:hint="default" w:ascii="Century Gothic" w:hAnsi="Century Gothic" w:eastAsia="Century Gothic" w:cs="Century Gothic"/>
                <w:b/>
                <w:bCs/>
                <w:color w:val="3B3838"/>
                <w:sz w:val="22"/>
                <w:szCs w:val="22"/>
                <w:vertAlign w:val="baseline"/>
                <w:lang w:val="en-US" w:eastAsia="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r>
              <w:rPr>
                <w:rFonts w:hint="default" w:ascii="Century Gothic" w:hAnsi="Century Gothic" w:eastAsia="Century Gothic" w:cs="Century Gothic"/>
                <w:b/>
                <w:bCs/>
                <w:color w:val="3B3838"/>
                <w:sz w:val="22"/>
                <w:szCs w:val="22"/>
                <w:vertAlign w:val="baseline"/>
                <w:lang w:val="en-US" w:eastAsia="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r>
              <w:rPr>
                <w:rFonts w:hint="default" w:ascii="Century Gothic" w:hAnsi="Century Gothic" w:eastAsia="Century Gothic" w:cs="Century Gothic"/>
                <w:b/>
                <w:bCs/>
                <w:color w:val="3B3838"/>
                <w:sz w:val="22"/>
                <w:szCs w:val="22"/>
                <w:vertAlign w:val="baseline"/>
                <w:lang w:val="en-US" w:eastAsia="en-US"/>
              </w:rPr>
              <w:t>Date</w:t>
            </w:r>
          </w:p>
        </w:tc>
        <w:tc>
          <w:tcPr>
            <w:tcW w:w="3402"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r>
              <w:rPr>
                <w:rFonts w:hint="default" w:ascii="Century Gothic" w:hAnsi="Century Gothic" w:eastAsia="Century Gothic" w:cs="Century Gothic"/>
                <w:b/>
                <w:bCs/>
                <w:color w:val="3B3838"/>
                <w:sz w:val="22"/>
                <w:szCs w:val="22"/>
                <w:vertAlign w:val="baseline"/>
                <w:lang w:val="en-US" w:eastAsia="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lang w:eastAsia="en-US"/>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lang w:eastAsia="en-US"/>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lang w:eastAsia="en-US"/>
              </w:rPr>
            </w:pPr>
          </w:p>
        </w:tc>
        <w:tc>
          <w:tcPr>
            <w:tcW w:w="340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lang w:eastAsia="en-US"/>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lang w:eastAsia="en-US"/>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lang w:eastAsia="en-US"/>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lang w:eastAsia="en-US"/>
              </w:rPr>
            </w:pPr>
          </w:p>
        </w:tc>
        <w:tc>
          <w:tcPr>
            <w:tcW w:w="340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lang w:eastAsia="en-US"/>
              </w:rPr>
            </w:pPr>
          </w:p>
        </w:tc>
      </w:tr>
    </w:tbl>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p>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r>
        <w:rPr>
          <w:rFonts w:hint="default" w:ascii="Century Gothic" w:hAnsi="Century Gothic" w:eastAsia="Century Gothic" w:cs="Century Gothic"/>
          <w:b/>
          <w:bCs/>
          <w:color w:val="3B3838"/>
          <w:sz w:val="28"/>
          <w:szCs w:val="28"/>
          <w:u w:val="single"/>
          <w:vertAlign w:val="baseline"/>
          <w:lang w:val="en-US" w:eastAsia="en-US"/>
        </w:rPr>
        <w:t xml:space="preserve">WSC AUTHORITY NAME AND </w:t>
      </w:r>
      <w:r>
        <w:rPr>
          <w:rFonts w:hint="default" w:ascii="Century Gothic" w:hAnsi="Century Gothic" w:eastAsia="Century Gothic" w:cs="Century Gothic"/>
          <w:sz w:val="28"/>
          <w:szCs w:val="28"/>
          <w:u w:val="single"/>
          <w:lang w:val="en-US" w:eastAsia="en-US"/>
        </w:rPr>
        <w:t xml:space="preserve"> </w:t>
      </w:r>
      <w:r>
        <w:rPr>
          <w:rFonts w:hint="default" w:ascii="Century Gothic" w:hAnsi="Century Gothic" w:eastAsia="Century Gothic" w:cs="Century Gothic"/>
          <w:b/>
          <w:bCs/>
          <w:color w:val="3B3838"/>
          <w:sz w:val="28"/>
          <w:szCs w:val="28"/>
          <w:u w:val="single"/>
          <w:vertAlign w:val="baseline"/>
          <w:lang w:val="en-US" w:eastAsia="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p>
    <w:p>
      <w:pPr>
        <w:tabs>
          <w:tab w:val="left" w:pos="2835"/>
        </w:tabs>
        <w:jc w:val="center"/>
        <w:rPr>
          <w:rFonts w:hint="default" w:ascii="Century Gothic" w:hAnsi="Century Gothic" w:eastAsia="Century Gothic" w:cs="Century Gothic"/>
          <w:b/>
          <w:bCs/>
          <w:color w:val="3B3838"/>
          <w:sz w:val="22"/>
          <w:szCs w:val="22"/>
          <w:vertAlign w:val="baseline"/>
          <w:lang w:val="en-US" w:eastAsia="en-US"/>
        </w:rPr>
      </w:pPr>
    </w:p>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eastAsia="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eastAsia="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eastAsia="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eastAsia="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eastAsia="en-US"/>
        </w:rPr>
      </w:pPr>
    </w:p>
    <w:p>
      <w:pPr>
        <w:tabs>
          <w:tab w:val="left" w:pos="2835"/>
        </w:tabs>
        <w:jc w:val="center"/>
        <w:rPr>
          <w:rFonts w:ascii="Century Gothic" w:hAnsi="Century Gothic" w:eastAsia="Century Gothic" w:cs="Century Gothic"/>
          <w:sz w:val="22"/>
          <w:szCs w:val="22"/>
          <w:lang w:eastAsia="en-US"/>
        </w:rPr>
      </w:pPr>
      <w:r>
        <w:rPr>
          <w:rFonts w:hint="default" w:ascii="Century Gothic" w:hAnsi="Century Gothic" w:eastAsia="Century Gothic" w:cs="Century Gothic"/>
          <w:b/>
          <w:bCs/>
          <w:color w:val="3B3838"/>
          <w:sz w:val="28"/>
          <w:szCs w:val="28"/>
          <w:u w:val="single"/>
          <w:vertAlign w:val="baseline"/>
          <w:lang w:val="en-US" w:eastAsia="en-US"/>
        </w:rPr>
        <w:t xml:space="preserve">SOUL AUTHORITY NAME AND </w:t>
      </w:r>
      <w:r>
        <w:rPr>
          <w:rFonts w:hint="default" w:ascii="Century Gothic" w:hAnsi="Century Gothic" w:eastAsia="Century Gothic" w:cs="Century Gothic"/>
          <w:sz w:val="28"/>
          <w:szCs w:val="28"/>
          <w:u w:val="single"/>
          <w:lang w:val="en-US" w:eastAsia="en-US"/>
        </w:rPr>
        <w:t xml:space="preserve"> </w:t>
      </w:r>
      <w:r>
        <w:rPr>
          <w:rFonts w:hint="default" w:ascii="Century Gothic" w:hAnsi="Century Gothic" w:eastAsia="Century Gothic" w:cs="Century Gothic"/>
          <w:b/>
          <w:bCs/>
          <w:color w:val="3B3838"/>
          <w:sz w:val="28"/>
          <w:szCs w:val="28"/>
          <w:u w:val="single"/>
          <w:vertAlign w:val="baseline"/>
          <w:lang w:val="en-US" w:eastAsia="en-US"/>
        </w:rPr>
        <w:t>SIGNATURE</w:t>
      </w:r>
    </w:p>
    <w:p>
      <w:pPr>
        <w:tabs>
          <w:tab w:val="left" w:pos="2835"/>
        </w:tabs>
        <w:rPr>
          <w:rFonts w:ascii="Century Gothic" w:hAnsi="Century Gothic" w:eastAsia="Century Gothic" w:cs="Century Gothic"/>
          <w:sz w:val="22"/>
          <w:szCs w:val="22"/>
          <w:lang w:eastAsia="en-US"/>
        </w:rPr>
      </w:pPr>
    </w:p>
    <w:p>
      <w:pPr>
        <w:tabs>
          <w:tab w:val="left" w:pos="2835"/>
        </w:tabs>
        <w:rPr>
          <w:rFonts w:ascii="Century Gothic" w:hAnsi="Century Gothic" w:eastAsia="Century Gothic" w:cs="Century Gothic"/>
          <w:sz w:val="22"/>
          <w:szCs w:val="22"/>
          <w:lang w:eastAsia="en-US"/>
        </w:rPr>
      </w:pPr>
    </w:p>
    <w:p>
      <w:pPr>
        <w:rPr>
          <w:rFonts w:ascii="Century Gothic" w:hAnsi="Century Gothic" w:eastAsia="Century Gothic" w:cs="Century Gothic"/>
          <w:i/>
          <w:sz w:val="22"/>
          <w:szCs w:val="22"/>
          <w:u w:val="single"/>
          <w:lang w:eastAsia="en-US"/>
        </w:rPr>
      </w:pPr>
    </w:p>
    <w:p>
      <w:pPr>
        <w:jc w:val="right"/>
        <w:rPr>
          <w:rFonts w:hint="default" w:ascii="Century Gothic" w:hAnsi="Century Gothic" w:eastAsia="Century Gothic" w:cs="Century Gothic"/>
          <w:bCs/>
          <w:color w:val="44546A"/>
          <w:sz w:val="28"/>
          <w:szCs w:val="28"/>
          <w:lang w:val="en-US" w:eastAsia="en-US"/>
        </w:rPr>
      </w:pPr>
      <w:r>
        <w:rPr>
          <w:rFonts w:hint="default" w:ascii="Times New Roman" w:hAnsi="Times New Roman" w:eastAsia="SimSun" w:cs="Times New Roman"/>
          <w:b/>
          <w:bCs/>
          <w:sz w:val="20"/>
          <w:szCs w:val="20"/>
          <w:lang w:val="en-US" w:eastAsia="en-US"/>
        </w:rPr>
        <w:t xml:space="preserve">  </w:t>
      </w:r>
    </w:p>
    <w:p>
      <w:pPr>
        <w:tabs>
          <w:tab w:val="left" w:pos="1732"/>
        </w:tabs>
        <w:rPr>
          <w:rFonts w:hint="default" w:ascii="Century Gothic" w:hAnsi="Century Gothic" w:eastAsia="Century Gothic" w:cs="Century Gothic"/>
          <w:sz w:val="24"/>
          <w:szCs w:val="24"/>
          <w:lang w:val="en-US" w:eastAsia="en-US"/>
        </w:rPr>
      </w:pPr>
      <w:r>
        <w:rPr>
          <w:rFonts w:ascii="Calibri" w:hAnsi="Calibri" w:eastAsia="Calibri" w:cs="Calibri"/>
          <w:sz w:val="24"/>
          <w:szCs w:val="24"/>
          <w:lang w:eastAsia="en-US"/>
        </w:rPr>
        <w:drawing>
          <wp:anchor distT="0" distB="0" distL="114300" distR="114300" simplePos="0" relativeHeight="251667456" behindDoc="0" locked="0" layoutInCell="1" allowOverlap="1">
            <wp:simplePos x="0" y="0"/>
            <wp:positionH relativeFrom="column">
              <wp:posOffset>3594100</wp:posOffset>
            </wp:positionH>
            <wp:positionV relativeFrom="paragraph">
              <wp:posOffset>7813675</wp:posOffset>
            </wp:positionV>
            <wp:extent cx="633730" cy="596265"/>
            <wp:effectExtent l="0" t="0" r="1270" b="635"/>
            <wp:wrapNone/>
            <wp:docPr id="26"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Logo&#10;&#10;Description automatically generated"/>
                    <pic:cNvPicPr>
                      <a:picLocks noChangeAspect="1"/>
                    </pic:cNvPicPr>
                  </pic:nvPicPr>
                  <pic:blipFill>
                    <a:blip r:embed="rId7"/>
                    <a:stretch>
                      <a:fillRect/>
                    </a:stretch>
                  </pic:blipFill>
                  <pic:spPr>
                    <a:xfrm>
                      <a:off x="0" y="0"/>
                      <a:ext cx="633730" cy="596265"/>
                    </a:xfrm>
                    <a:prstGeom prst="rect">
                      <a:avLst/>
                    </a:prstGeom>
                    <a:noFill/>
                    <a:ln>
                      <a:noFill/>
                    </a:ln>
                  </pic:spPr>
                </pic:pic>
              </a:graphicData>
            </a:graphic>
          </wp:anchor>
        </w:drawing>
      </w:r>
      <w:r>
        <w:rPr>
          <w:rFonts w:ascii="Century Gothic" w:hAnsi="Century Gothic" w:eastAsia="Century Gothic" w:cs="Century Gothic"/>
          <w:sz w:val="24"/>
          <w:szCs w:val="24"/>
          <w:lang w:eastAsia="en-US"/>
        </w:rPr>
        <w:tab/>
      </w:r>
      <w:r>
        <w:rPr>
          <w:rFonts w:ascii="Calibri" w:hAnsi="Calibri" w:eastAsia="Calibri" w:cs="Calibri"/>
          <w:sz w:val="24"/>
          <w:szCs w:val="24"/>
          <w:lang w:eastAsia="en-US"/>
        </w:rPr>
        <w:drawing>
          <wp:anchor distT="0" distB="0" distL="114300" distR="114300" simplePos="0" relativeHeight="251668480" behindDoc="0" locked="0" layoutInCell="1" allowOverlap="1">
            <wp:simplePos x="0" y="0"/>
            <wp:positionH relativeFrom="column">
              <wp:posOffset>3594100</wp:posOffset>
            </wp:positionH>
            <wp:positionV relativeFrom="paragraph">
              <wp:posOffset>7813675</wp:posOffset>
            </wp:positionV>
            <wp:extent cx="633730" cy="596265"/>
            <wp:effectExtent l="0" t="0" r="1270" b="635"/>
            <wp:wrapNone/>
            <wp:docPr id="28"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Logo&#10;&#10;Description automatically generated"/>
                    <pic:cNvPicPr>
                      <a:picLocks noChangeAspect="1"/>
                    </pic:cNvPicPr>
                  </pic:nvPicPr>
                  <pic:blipFill>
                    <a:blip r:embed="rId7"/>
                    <a:stretch>
                      <a:fillRect/>
                    </a:stretch>
                  </pic:blipFill>
                  <pic:spPr>
                    <a:xfrm>
                      <a:off x="0" y="0"/>
                      <a:ext cx="633730" cy="596265"/>
                    </a:xfrm>
                    <a:prstGeom prst="rect">
                      <a:avLst/>
                    </a:prstGeom>
                    <a:noFill/>
                    <a:ln>
                      <a:noFill/>
                    </a:ln>
                  </pic:spPr>
                </pic:pic>
              </a:graphicData>
            </a:graphic>
          </wp:anchor>
        </w:drawing>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4"/>
          <w:szCs w:val="24"/>
          <w:lang w:val="en-US" w:eastAsia="en-US"/>
        </w:rPr>
        <w:tab/>
      </w:r>
      <w:r>
        <w:rPr>
          <w:rFonts w:hint="default" w:ascii="Century Gothic" w:hAnsi="Century Gothic" w:eastAsia="Century Gothic" w:cs="Century Gothic"/>
          <w:sz w:val="20"/>
          <w:szCs w:val="20"/>
          <w:lang w:val="en-US" w:eastAsia="en-US"/>
        </w:rPr>
        <w:t>Pages 1 of 47</w:t>
      </w:r>
    </w:p>
    <w:p>
      <w:pPr>
        <w:rPr>
          <w:rFonts w:ascii="Century Gothic" w:hAnsi="Century Gothic" w:eastAsia="Century Gothic" w:cs="Century Gothic"/>
          <w:sz w:val="24"/>
          <w:szCs w:val="24"/>
          <w:lang w:eastAsia="en-US"/>
        </w:rPr>
        <w:sectPr>
          <w:footerReference r:id="rId3" w:type="default"/>
          <w:pgSz w:w="11906" w:h="16838"/>
          <w:pgMar w:top="806" w:right="806" w:bottom="1066" w:left="806" w:header="720" w:footer="720" w:gutter="0"/>
          <w:pgBorders w:display="firstPage" w:offsetFrom="page">
            <w:top w:val="none" w:sz="0" w:space="0"/>
            <w:left w:val="none" w:sz="0" w:space="0"/>
            <w:bottom w:val="none" w:sz="0" w:space="0"/>
            <w:right w:val="none" w:sz="0" w:space="0"/>
          </w:pgBorders>
          <w:cols w:space="720" w:num="1"/>
          <w:docGrid w:linePitch="360" w:charSpace="0"/>
        </w:sectPr>
      </w:pPr>
      <w:bookmarkStart w:id="52" w:name="_GoBack"/>
      <w:bookmarkEnd w:id="52"/>
    </w:p>
    <w:p>
      <w:pPr>
        <w:rPr>
          <w:rFonts w:cs="Calibri"/>
          <w:sz w:val="26"/>
          <w:szCs w:val="26"/>
        </w:rPr>
        <w:sectPr>
          <w:pgSz w:w="11906" w:h="16838"/>
          <w:pgMar w:top="1440" w:right="1800" w:bottom="1440" w:left="1800" w:header="720" w:footer="720" w:gutter="0"/>
          <w:pgBorders w:display="firstPage" w:offsetFrom="page">
            <w:top w:val="none" w:sz="0" w:space="0"/>
            <w:left w:val="none" w:sz="0" w:space="0"/>
            <w:bottom w:val="none" w:sz="0" w:space="0"/>
            <w:right w:val="none" w:sz="0" w:space="0"/>
          </w:pgBorders>
          <w:cols w:space="720" w:num="1"/>
          <w:docGrid w:linePitch="360" w:charSpace="0"/>
        </w:sectPr>
      </w:pPr>
      <w:r>
        <w:rPr>
          <w:rFonts w:cs="Calibri"/>
        </w:rPr>
        <w:drawing>
          <wp:anchor distT="0" distB="0" distL="114300" distR="114300" simplePos="0" relativeHeight="251659264" behindDoc="1" locked="0" layoutInCell="1" allowOverlap="1">
            <wp:simplePos x="0" y="0"/>
            <wp:positionH relativeFrom="page">
              <wp:posOffset>22225</wp:posOffset>
            </wp:positionH>
            <wp:positionV relativeFrom="page">
              <wp:posOffset>13970</wp:posOffset>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-612775</wp:posOffset>
                </wp:positionH>
                <wp:positionV relativeFrom="paragraph">
                  <wp:posOffset>33655</wp:posOffset>
                </wp:positionV>
                <wp:extent cx="6487795" cy="4116070"/>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4116070"/>
                        </a:xfrm>
                        <a:prstGeom prst="rect">
                          <a:avLst/>
                        </a:prstGeom>
                        <a:noFill/>
                        <a:ln>
                          <a:noFill/>
                        </a:ln>
                      </wps:spPr>
                      <wps:txbx>
                        <w:txbxContent>
                          <w:p>
                            <w:pPr>
                              <w:pStyle w:val="251"/>
                              <w:jc w:val="center"/>
                              <w:rPr>
                                <w:rFonts w:hint="default"/>
                                <w:b/>
                                <w:bCs/>
                                <w:sz w:val="50"/>
                                <w:szCs w:val="50"/>
                                <w:lang w:val="en-IN" w:eastAsia="zh-CN"/>
                              </w:rPr>
                            </w:pPr>
                            <w:bookmarkStart w:id="51" w:name="_Title#3910760528"/>
                          </w:p>
                          <w:p>
                            <w:pPr>
                              <w:pStyle w:val="251"/>
                              <w:jc w:val="center"/>
                              <w:rPr>
                                <w:rFonts w:hint="default"/>
                                <w:b/>
                                <w:bCs/>
                                <w:sz w:val="50"/>
                                <w:szCs w:val="50"/>
                                <w:lang w:val="en-IN" w:eastAsia="zh-CN"/>
                              </w:rPr>
                            </w:pPr>
                          </w:p>
                          <w:p>
                            <w:pPr>
                              <w:pStyle w:val="251"/>
                              <w:jc w:val="center"/>
                              <w:rPr>
                                <w:rFonts w:hint="default"/>
                                <w:b/>
                                <w:bCs/>
                                <w:sz w:val="50"/>
                                <w:szCs w:val="50"/>
                                <w:lang w:val="en-IN" w:eastAsia="zh-CN"/>
                              </w:rPr>
                            </w:pPr>
                            <w:r>
                              <w:rPr>
                                <w:rFonts w:hint="default"/>
                                <w:b/>
                                <w:bCs/>
                                <w:sz w:val="50"/>
                                <w:szCs w:val="50"/>
                                <w:lang w:val="en-IN" w:eastAsia="zh-CN"/>
                              </w:rPr>
                              <w:t>Software Requirement Specification (SRS)</w:t>
                            </w:r>
                          </w:p>
                          <w:p>
                            <w:pPr>
                              <w:pStyle w:val="251"/>
                              <w:jc w:val="center"/>
                              <w:rPr>
                                <w:rFonts w:hint="default"/>
                                <w:sz w:val="50"/>
                                <w:szCs w:val="50"/>
                                <w:lang w:val="en-IN" w:eastAsia="zh-CN"/>
                              </w:rPr>
                            </w:pPr>
                            <w:r>
                              <w:rPr>
                                <w:rFonts w:hint="default"/>
                                <w:sz w:val="50"/>
                                <w:szCs w:val="50"/>
                                <w:lang w:val="en-IN" w:eastAsia="zh-CN"/>
                              </w:rPr>
                              <w:t>Of</w:t>
                            </w:r>
                          </w:p>
                          <w:bookmarkEnd w:id="51"/>
                          <w:p>
                            <w:pPr>
                              <w:pStyle w:val="251"/>
                              <w:jc w:val="center"/>
                              <w:rPr>
                                <w:rFonts w:hint="default"/>
                                <w:sz w:val="50"/>
                                <w:szCs w:val="50"/>
                                <w:lang w:val="en-IN"/>
                              </w:rPr>
                            </w:pPr>
                            <w:r>
                              <w:rPr>
                                <w:rFonts w:hint="default"/>
                                <w:b/>
                                <w:bCs/>
                                <w:sz w:val="50"/>
                                <w:szCs w:val="50"/>
                                <w:lang w:val="en-US"/>
                              </w:rPr>
                              <w:t xml:space="preserve">Finance and Accounting </w:t>
                            </w:r>
                            <w:r>
                              <w:rPr>
                                <w:rFonts w:hint="default"/>
                                <w:b/>
                                <w:bCs/>
                                <w:sz w:val="50"/>
                                <w:szCs w:val="50"/>
                                <w:lang w:val="en-IN"/>
                              </w:rPr>
                              <w:t>module (Procurement &amp; Inventory Management)</w:t>
                            </w:r>
                          </w:p>
                          <w:p>
                            <w:pPr>
                              <w:pStyle w:val="25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324.1pt;width:510.85pt;mso-wrap-distance-bottom:0pt;mso-wrap-distance-left:9pt;mso-wrap-distance-right:9pt;mso-wrap-distance-top:0pt;z-index:251662336;mso-width-relative:page;mso-height-relative:page;" filled="f" stroked="f" coordsize="21600,21600" o:gfxdata="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62uNdoAAAAJAQAADwAAAAAAAAABACAAAAAiAAAAZHJzL2Rvd25yZXYueG1sUEsB&#10;AhQAFAAAAAgAh07iQB2fptu6AQAAegMAAA4AAAAAAAAAAQAgAAAAKQEAAGRycy9lMm9Eb2MueG1s&#10;UEsFBgAAAAAGAAYAWQEAAFUFAAAAAA==&#10;">
                <v:fill on="f" focussize="0,0"/>
                <v:stroke on="f"/>
                <v:imagedata o:title=""/>
                <o:lock v:ext="edit" aspectratio="f"/>
                <v:textbox>
                  <w:txbxContent>
                    <w:p>
                      <w:pPr>
                        <w:pStyle w:val="251"/>
                        <w:jc w:val="center"/>
                        <w:rPr>
                          <w:rFonts w:hint="default"/>
                          <w:b/>
                          <w:bCs/>
                          <w:sz w:val="50"/>
                          <w:szCs w:val="50"/>
                          <w:lang w:val="en-IN" w:eastAsia="zh-CN"/>
                        </w:rPr>
                      </w:pPr>
                      <w:bookmarkStart w:id="51" w:name="_Title#3910760528"/>
                    </w:p>
                    <w:p>
                      <w:pPr>
                        <w:pStyle w:val="251"/>
                        <w:jc w:val="center"/>
                        <w:rPr>
                          <w:rFonts w:hint="default"/>
                          <w:b/>
                          <w:bCs/>
                          <w:sz w:val="50"/>
                          <w:szCs w:val="50"/>
                          <w:lang w:val="en-IN" w:eastAsia="zh-CN"/>
                        </w:rPr>
                      </w:pPr>
                    </w:p>
                    <w:p>
                      <w:pPr>
                        <w:pStyle w:val="251"/>
                        <w:jc w:val="center"/>
                        <w:rPr>
                          <w:rFonts w:hint="default"/>
                          <w:b/>
                          <w:bCs/>
                          <w:sz w:val="50"/>
                          <w:szCs w:val="50"/>
                          <w:lang w:val="en-IN" w:eastAsia="zh-CN"/>
                        </w:rPr>
                      </w:pPr>
                      <w:r>
                        <w:rPr>
                          <w:rFonts w:hint="default"/>
                          <w:b/>
                          <w:bCs/>
                          <w:sz w:val="50"/>
                          <w:szCs w:val="50"/>
                          <w:lang w:val="en-IN" w:eastAsia="zh-CN"/>
                        </w:rPr>
                        <w:t>Software Requirement Specification (SRS)</w:t>
                      </w:r>
                    </w:p>
                    <w:p>
                      <w:pPr>
                        <w:pStyle w:val="251"/>
                        <w:jc w:val="center"/>
                        <w:rPr>
                          <w:rFonts w:hint="default"/>
                          <w:sz w:val="50"/>
                          <w:szCs w:val="50"/>
                          <w:lang w:val="en-IN" w:eastAsia="zh-CN"/>
                        </w:rPr>
                      </w:pPr>
                      <w:r>
                        <w:rPr>
                          <w:rFonts w:hint="default"/>
                          <w:sz w:val="50"/>
                          <w:szCs w:val="50"/>
                          <w:lang w:val="en-IN" w:eastAsia="zh-CN"/>
                        </w:rPr>
                        <w:t>Of</w:t>
                      </w:r>
                    </w:p>
                    <w:bookmarkEnd w:id="51"/>
                    <w:p>
                      <w:pPr>
                        <w:pStyle w:val="251"/>
                        <w:jc w:val="center"/>
                        <w:rPr>
                          <w:rFonts w:hint="default"/>
                          <w:sz w:val="50"/>
                          <w:szCs w:val="50"/>
                          <w:lang w:val="en-IN"/>
                        </w:rPr>
                      </w:pPr>
                      <w:r>
                        <w:rPr>
                          <w:rFonts w:hint="default"/>
                          <w:b/>
                          <w:bCs/>
                          <w:sz w:val="50"/>
                          <w:szCs w:val="50"/>
                          <w:lang w:val="en-US"/>
                        </w:rPr>
                        <w:t xml:space="preserve">Finance and Accounting </w:t>
                      </w:r>
                      <w:r>
                        <w:rPr>
                          <w:rFonts w:hint="default"/>
                          <w:b/>
                          <w:bCs/>
                          <w:sz w:val="50"/>
                          <w:szCs w:val="50"/>
                          <w:lang w:val="en-IN"/>
                        </w:rPr>
                        <w:t>module (Procurement &amp; Inventory Management)</w:t>
                      </w:r>
                    </w:p>
                    <w:p>
                      <w:pPr>
                        <w:pStyle w:val="25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42"/>
        <w:tabs>
          <w:tab w:val="right" w:leader="dot" w:pos="8306"/>
        </w:tabs>
        <w:rPr>
          <w:rFonts w:cs="Calibri"/>
        </w:rPr>
      </w:pPr>
    </w:p>
    <w:p>
      <w:pPr>
        <w:pStyle w:val="250"/>
        <w:tabs>
          <w:tab w:val="right" w:leader="dot" w:pos="8306"/>
        </w:tabs>
        <w:ind w:right="104" w:rightChars="52"/>
        <w:jc w:val="center"/>
        <w:rPr>
          <w:rFonts w:hint="default"/>
          <w:highlight w:val="yellow"/>
          <w:lang w:val="en-IN" w:eastAsia="zh-CN"/>
        </w:rPr>
      </w:pPr>
      <w:bookmarkStart w:id="0" w:name="_Toc20485"/>
      <w:bookmarkStart w:id="1" w:name="_Toc21902"/>
      <w:bookmarkStart w:id="2" w:name="_Toc6921"/>
      <w:bookmarkStart w:id="3" w:name="_Toc23697"/>
      <w:bookmarkStart w:id="4" w:name="_Toc23137"/>
      <w:r>
        <w:rPr>
          <w:rFonts w:ascii="Calibri" w:hAnsi="Calibri" w:cs="Calibri"/>
          <w:b/>
          <w:bCs/>
          <w:sz w:val="28"/>
          <w:szCs w:val="28"/>
          <w:highlight w:val="none"/>
        </w:rPr>
        <w:t>Table of Content</w:t>
      </w: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42"/>
            <w:tabs>
              <w:tab w:val="right" w:leader="dot" w:pos="8306"/>
            </w:tabs>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_Toc22236 </w:instrText>
          </w:r>
          <w:r>
            <w:rPr>
              <w:rFonts w:hint="default" w:ascii="Calibri" w:hAnsi="Calibri" w:cs="Calibri"/>
              <w:bCs w:val="0"/>
              <w:lang w:val="en-IN" w:eastAsia="zh-CN"/>
            </w:rPr>
            <w:fldChar w:fldCharType="separate"/>
          </w:r>
          <w:r>
            <w:rPr>
              <w:rFonts w:hint="default"/>
              <w:lang w:val="en-IN" w:eastAsia="zh-CN"/>
            </w:rPr>
            <w:t>A. Abstract</w:t>
          </w:r>
          <w:r>
            <w:tab/>
          </w:r>
          <w:r>
            <w:fldChar w:fldCharType="begin"/>
          </w:r>
          <w:r>
            <w:instrText xml:space="preserve"> PAGEREF _Toc22236 \h </w:instrText>
          </w:r>
          <w:r>
            <w:fldChar w:fldCharType="separate"/>
          </w:r>
          <w:r>
            <w:t>3</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_Toc26618 </w:instrText>
          </w:r>
          <w:r>
            <w:rPr>
              <w:rFonts w:hint="default" w:ascii="Calibri" w:hAnsi="Calibri" w:cs="Calibri"/>
              <w:bCs w:val="0"/>
              <w:lang w:val="en-IN" w:eastAsia="zh-C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_Toc26618 \h </w:instrText>
          </w:r>
          <w:r>
            <w:fldChar w:fldCharType="separate"/>
          </w:r>
          <w:r>
            <w:t>3</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_Toc25486 </w:instrText>
          </w:r>
          <w:r>
            <w:rPr>
              <w:rFonts w:hint="default" w:ascii="Calibri" w:hAnsi="Calibri" w:cs="Calibri"/>
              <w:bCs w:val="0"/>
              <w:lang w:val="en-IN" w:eastAsia="zh-CN"/>
            </w:rPr>
            <w:fldChar w:fldCharType="separate"/>
          </w:r>
          <w:r>
            <w:rPr>
              <w:rFonts w:hint="default"/>
              <w:lang w:val="en-US" w:eastAsia="zh-CN"/>
            </w:rPr>
            <w:t>C. Definition, Acronyms and Abbreviations</w:t>
          </w:r>
          <w:r>
            <w:tab/>
          </w:r>
          <w:r>
            <w:fldChar w:fldCharType="begin"/>
          </w:r>
          <w:r>
            <w:instrText xml:space="preserve"> PAGEREF _Toc25486 \h </w:instrText>
          </w:r>
          <w:r>
            <w:fldChar w:fldCharType="separate"/>
          </w:r>
          <w:r>
            <w:t>3</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_Toc17852 </w:instrText>
          </w:r>
          <w:r>
            <w:rPr>
              <w:rFonts w:hint="default" w:ascii="Calibri" w:hAnsi="Calibri" w:cs="Calibri"/>
              <w:bCs w:val="0"/>
              <w:lang w:val="en-IN" w:eastAsia="zh-C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_Toc17852 \h </w:instrText>
          </w:r>
          <w:r>
            <w:fldChar w:fldCharType="separate"/>
          </w:r>
          <w:r>
            <w:t>3</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_Toc15203 </w:instrText>
          </w:r>
          <w:r>
            <w:rPr>
              <w:rFonts w:hint="default" w:ascii="Calibri" w:hAnsi="Calibri" w:cs="Calibri"/>
              <w:bCs w:val="0"/>
              <w:lang w:val="en-IN" w:eastAsia="zh-CN"/>
            </w:rPr>
            <w:fldChar w:fldCharType="separate"/>
          </w:r>
          <w:r>
            <w:rPr>
              <w:rFonts w:hint="default"/>
              <w:szCs w:val="32"/>
              <w:lang w:val="en-IN" w:eastAsia="zh-CN"/>
            </w:rPr>
            <w:t xml:space="preserve">E. Scope of </w:t>
          </w:r>
          <w:r>
            <w:rPr>
              <w:rFonts w:hint="default"/>
              <w:szCs w:val="32"/>
              <w:lang w:val="en-US" w:eastAsia="zh-CN"/>
            </w:rPr>
            <w:t>Accounting</w:t>
          </w:r>
          <w:r>
            <w:rPr>
              <w:rFonts w:hint="default"/>
              <w:szCs w:val="32"/>
              <w:lang w:val="en-IN" w:eastAsia="zh-CN"/>
            </w:rPr>
            <w:t xml:space="preserve"> Module</w:t>
          </w:r>
          <w:r>
            <w:tab/>
          </w:r>
          <w:r>
            <w:fldChar w:fldCharType="begin"/>
          </w:r>
          <w:r>
            <w:instrText xml:space="preserve"> PAGEREF _Toc15203 \h </w:instrText>
          </w:r>
          <w:r>
            <w:fldChar w:fldCharType="separate"/>
          </w:r>
          <w:r>
            <w:t>4</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_Toc29960 </w:instrText>
          </w:r>
          <w:r>
            <w:rPr>
              <w:rFonts w:hint="default" w:ascii="Calibri" w:hAnsi="Calibri" w:cs="Calibri"/>
              <w:bCs w:val="0"/>
              <w:lang w:val="en-IN" w:eastAsia="zh-CN"/>
            </w:rPr>
            <w:fldChar w:fldCharType="separate"/>
          </w:r>
          <w:r>
            <w:rPr>
              <w:rFonts w:hint="default"/>
              <w:lang w:val="en-IN" w:eastAsia="zh-CN"/>
            </w:rPr>
            <w:t xml:space="preserve">F. </w:t>
          </w:r>
          <w:r>
            <w:rPr>
              <w:rFonts w:hint="default"/>
              <w:highlight w:val="none"/>
              <w:lang w:val="en-IN" w:eastAsia="zh-CN"/>
            </w:rPr>
            <w:t xml:space="preserve">WSC </w:t>
          </w:r>
          <w:r>
            <w:rPr>
              <w:rFonts w:hint="default"/>
              <w:highlight w:val="none"/>
              <w:lang w:val="en-US" w:eastAsia="zh-CN"/>
            </w:rPr>
            <w:t>Finance Accounting</w:t>
          </w:r>
          <w:r>
            <w:rPr>
              <w:rFonts w:hint="default"/>
              <w:highlight w:val="none"/>
              <w:lang w:val="en-IN" w:eastAsia="zh-CN"/>
            </w:rPr>
            <w:t xml:space="preserve"> Process Flow</w:t>
          </w:r>
          <w:r>
            <w:tab/>
          </w:r>
          <w:r>
            <w:fldChar w:fldCharType="begin"/>
          </w:r>
          <w:r>
            <w:instrText xml:space="preserve"> PAGEREF _Toc29960 \h </w:instrText>
          </w:r>
          <w:r>
            <w:fldChar w:fldCharType="separate"/>
          </w:r>
          <w:r>
            <w:t>4</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_Toc27322 </w:instrText>
          </w:r>
          <w:r>
            <w:rPr>
              <w:rFonts w:hint="default" w:ascii="Calibri" w:hAnsi="Calibri" w:cs="Calibri"/>
              <w:bCs w:val="0"/>
              <w:lang w:val="en-IN" w:eastAsia="zh-CN"/>
            </w:rPr>
            <w:fldChar w:fldCharType="separate"/>
          </w:r>
          <w:r>
            <w:rPr>
              <w:szCs w:val="36"/>
              <w:lang w:val="en-IN"/>
            </w:rPr>
            <w:t xml:space="preserve">G. </w:t>
          </w:r>
          <w:r>
            <w:rPr>
              <w:rFonts w:hint="default" w:cs="Calibri"/>
              <w:bCs/>
              <w:kern w:val="44"/>
              <w:szCs w:val="32"/>
              <w:highlight w:val="none"/>
              <w:lang w:val="en-IN" w:eastAsia="zh-CN" w:bidi="ar-SA"/>
            </w:rPr>
            <w:t xml:space="preserve">Process Flow </w:t>
          </w:r>
          <w:r>
            <w:rPr>
              <w:rFonts w:hint="default" w:ascii="Calibri" w:hAnsi="Calibri" w:eastAsia="SimSun" w:cs="Calibri"/>
              <w:bCs/>
              <w:kern w:val="44"/>
              <w:szCs w:val="32"/>
              <w:highlight w:val="none"/>
              <w:lang w:val="en-IN" w:eastAsia="zh-CN" w:bidi="ar-SA"/>
            </w:rPr>
            <w:t>Description</w:t>
          </w:r>
          <w:r>
            <w:tab/>
          </w:r>
          <w:r>
            <w:fldChar w:fldCharType="begin"/>
          </w:r>
          <w:r>
            <w:instrText xml:space="preserve"> PAGEREF _Toc27322 \h </w:instrText>
          </w:r>
          <w:r>
            <w:fldChar w:fldCharType="separate"/>
          </w:r>
          <w:r>
            <w:t>5</w:t>
          </w:r>
          <w:r>
            <w:fldChar w:fldCharType="end"/>
          </w:r>
          <w:r>
            <w:rPr>
              <w:rFonts w:hint="default" w:ascii="Calibri" w:hAnsi="Calibri" w:cs="Calibri"/>
              <w:bCs w:val="0"/>
              <w:color w:val="auto"/>
              <w:lang w:val="en-IN" w:eastAsia="zh-CN"/>
            </w:rPr>
            <w:fldChar w:fldCharType="end"/>
          </w:r>
        </w:p>
        <w:p>
          <w:pPr>
            <w:pStyle w:val="142"/>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_Toc2670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H. </w:t>
          </w:r>
          <w:r>
            <w:rPr>
              <w:rFonts w:hint="default" w:cs="Calibri"/>
              <w:bCs/>
              <w:kern w:val="44"/>
              <w:szCs w:val="32"/>
              <w:highlight w:val="none"/>
              <w:lang w:val="en-IN" w:eastAsia="zh-CN" w:bidi="ar-SA"/>
            </w:rPr>
            <w:t xml:space="preserve">List of </w:t>
          </w:r>
          <w:r>
            <w:rPr>
              <w:rFonts w:hint="default" w:ascii="Calibri" w:hAnsi="Calibri" w:eastAsia="SimSun" w:cs="Calibri"/>
              <w:bCs/>
              <w:kern w:val="44"/>
              <w:szCs w:val="32"/>
              <w:highlight w:val="none"/>
              <w:lang w:val="en-IN" w:eastAsia="zh-CN" w:bidi="ar-SA"/>
            </w:rPr>
            <w:t>Screens and Their Descriptions</w:t>
          </w:r>
          <w:r>
            <w:tab/>
          </w:r>
          <w:r>
            <w:fldChar w:fldCharType="begin"/>
          </w:r>
          <w:r>
            <w:instrText xml:space="preserve"> PAGEREF _Toc2670 \h </w:instrText>
          </w:r>
          <w:r>
            <w:fldChar w:fldCharType="separate"/>
          </w:r>
          <w:r>
            <w:t>6</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_Toc12009 </w:instrText>
          </w:r>
          <w:r>
            <w:rPr>
              <w:rFonts w:hint="default" w:ascii="Calibri" w:hAnsi="Calibri" w:cs="Calibri"/>
              <w:bCs w:val="0"/>
              <w:lang w:val="en-IN" w:eastAsia="zh-CN"/>
            </w:rPr>
            <w:fldChar w:fldCharType="separate"/>
          </w:r>
          <w:r>
            <w:rPr>
              <w:rFonts w:hint="default"/>
              <w:strike w:val="0"/>
              <w:dstrike w:val="0"/>
              <w:szCs w:val="32"/>
              <w:lang w:val="en-IN"/>
            </w:rPr>
            <w:t xml:space="preserve">1. </w:t>
          </w:r>
          <w:r>
            <w:rPr>
              <w:rFonts w:hint="default"/>
              <w:strike w:val="0"/>
              <w:dstrike w:val="0"/>
              <w:lang w:val="en-IN"/>
            </w:rPr>
            <w:t>Procurement &amp; Inventory Management Masters</w:t>
          </w:r>
          <w:r>
            <w:tab/>
          </w:r>
          <w:r>
            <w:fldChar w:fldCharType="begin"/>
          </w:r>
          <w:r>
            <w:instrText xml:space="preserve"> PAGEREF _Toc12009 \h </w:instrText>
          </w:r>
          <w:r>
            <w:fldChar w:fldCharType="separate"/>
          </w:r>
          <w:r>
            <w:t>7</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_Toc25829 </w:instrText>
          </w:r>
          <w:r>
            <w:rPr>
              <w:rFonts w:hint="default" w:ascii="Calibri" w:hAnsi="Calibri" w:cs="Calibri"/>
              <w:bCs w:val="0"/>
              <w:lang w:val="en-IN" w:eastAsia="zh-CN"/>
            </w:rPr>
            <w:fldChar w:fldCharType="separate"/>
          </w:r>
          <w:r>
            <w:rPr>
              <w:rFonts w:hint="default"/>
              <w:lang w:val="en-IN"/>
            </w:rPr>
            <w:t>1.1 Supplier</w:t>
          </w:r>
          <w:r>
            <w:tab/>
          </w:r>
          <w:r>
            <w:fldChar w:fldCharType="begin"/>
          </w:r>
          <w:r>
            <w:instrText xml:space="preserve"> PAGEREF _Toc25829 \h </w:instrText>
          </w:r>
          <w:r>
            <w:fldChar w:fldCharType="separate"/>
          </w:r>
          <w:r>
            <w:t>7</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_Toc3605 </w:instrText>
          </w:r>
          <w:r>
            <w:rPr>
              <w:rFonts w:hint="default" w:ascii="Calibri" w:hAnsi="Calibri" w:cs="Calibri"/>
              <w:bCs w:val="0"/>
              <w:lang w:val="en-IN" w:eastAsia="zh-CN"/>
            </w:rPr>
            <w:fldChar w:fldCharType="separate"/>
          </w:r>
          <w:r>
            <w:rPr>
              <w:rFonts w:hint="default"/>
              <w:lang w:val="en-IN"/>
            </w:rPr>
            <w:t>1.2 Purchase Invoice</w:t>
          </w:r>
          <w:r>
            <w:tab/>
          </w:r>
          <w:r>
            <w:fldChar w:fldCharType="begin"/>
          </w:r>
          <w:r>
            <w:instrText xml:space="preserve"> PAGEREF _Toc3605 \h </w:instrText>
          </w:r>
          <w:r>
            <w:fldChar w:fldCharType="separate"/>
          </w:r>
          <w:r>
            <w:t>12</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_Toc20682 </w:instrText>
          </w:r>
          <w:r>
            <w:rPr>
              <w:rFonts w:hint="default" w:ascii="Calibri" w:hAnsi="Calibri" w:cs="Calibri"/>
              <w:bCs w:val="0"/>
              <w:lang w:val="en-IN" w:eastAsia="zh-CN"/>
            </w:rPr>
            <w:fldChar w:fldCharType="separate"/>
          </w:r>
          <w:r>
            <w:rPr>
              <w:rFonts w:hint="default"/>
              <w:strike w:val="0"/>
              <w:dstrike w:val="0"/>
              <w:szCs w:val="32"/>
              <w:lang w:val="en-IN"/>
            </w:rPr>
            <w:t xml:space="preserve">2. </w:t>
          </w:r>
          <w:r>
            <w:rPr>
              <w:rFonts w:hint="default"/>
              <w:strike w:val="0"/>
              <w:dstrike w:val="0"/>
              <w:lang w:val="en-IN"/>
            </w:rPr>
            <w:t>Taxes</w:t>
          </w:r>
          <w:r>
            <w:tab/>
          </w:r>
          <w:r>
            <w:fldChar w:fldCharType="begin"/>
          </w:r>
          <w:r>
            <w:instrText xml:space="preserve"> PAGEREF _Toc20682 \h </w:instrText>
          </w:r>
          <w:r>
            <w:fldChar w:fldCharType="separate"/>
          </w:r>
          <w:r>
            <w:t>34</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_Toc11984 </w:instrText>
          </w:r>
          <w:r>
            <w:rPr>
              <w:rFonts w:hint="default" w:ascii="Calibri" w:hAnsi="Calibri" w:cs="Calibri"/>
              <w:bCs w:val="0"/>
              <w:lang w:val="en-IN" w:eastAsia="zh-CN"/>
            </w:rPr>
            <w:fldChar w:fldCharType="separate"/>
          </w:r>
          <w:r>
            <w:rPr>
              <w:rFonts w:hint="default"/>
              <w:lang w:val="en-IN"/>
            </w:rPr>
            <w:t>2.1 Tax Category</w:t>
          </w:r>
          <w:r>
            <w:tab/>
          </w:r>
          <w:r>
            <w:fldChar w:fldCharType="begin"/>
          </w:r>
          <w:r>
            <w:instrText xml:space="preserve"> PAGEREF _Toc11984 \h </w:instrText>
          </w:r>
          <w:r>
            <w:fldChar w:fldCharType="separate"/>
          </w:r>
          <w:r>
            <w:t>34</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_Toc16254 </w:instrText>
          </w:r>
          <w:r>
            <w:rPr>
              <w:rFonts w:hint="default" w:ascii="Calibri" w:hAnsi="Calibri" w:cs="Calibri"/>
              <w:bCs w:val="0"/>
              <w:lang w:val="en-IN" w:eastAsia="zh-CN"/>
            </w:rPr>
            <w:fldChar w:fldCharType="separate"/>
          </w:r>
          <w:r>
            <w:rPr>
              <w:rFonts w:hint="default"/>
              <w:lang w:val="en-IN"/>
            </w:rPr>
            <w:t>2.2 Item Tax Template</w:t>
          </w:r>
          <w:r>
            <w:tab/>
          </w:r>
          <w:r>
            <w:fldChar w:fldCharType="begin"/>
          </w:r>
          <w:r>
            <w:instrText xml:space="preserve"> PAGEREF _Toc16254 \h </w:instrText>
          </w:r>
          <w:r>
            <w:fldChar w:fldCharType="separate"/>
          </w:r>
          <w:r>
            <w:t>36</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_Toc30116 </w:instrText>
          </w:r>
          <w:r>
            <w:rPr>
              <w:rFonts w:hint="default" w:ascii="Calibri" w:hAnsi="Calibri" w:cs="Calibri"/>
              <w:bCs w:val="0"/>
              <w:lang w:val="en-IN" w:eastAsia="zh-CN"/>
            </w:rPr>
            <w:fldChar w:fldCharType="separate"/>
          </w:r>
          <w:r>
            <w:rPr>
              <w:rFonts w:hint="default"/>
              <w:lang w:val="en-IN"/>
            </w:rPr>
            <w:t xml:space="preserve">2.3 </w:t>
          </w:r>
          <w:r>
            <w:rPr>
              <w:rFonts w:hint="default"/>
              <w:lang w:val="en-US"/>
            </w:rPr>
            <w:t>Purchase Taxes and Charges Template</w:t>
          </w:r>
          <w:r>
            <w:tab/>
          </w:r>
          <w:r>
            <w:fldChar w:fldCharType="begin"/>
          </w:r>
          <w:r>
            <w:instrText xml:space="preserve"> PAGEREF _Toc30116 \h </w:instrText>
          </w:r>
          <w:r>
            <w:fldChar w:fldCharType="separate"/>
          </w:r>
          <w:r>
            <w:t>37</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_Toc8525 </w:instrText>
          </w:r>
          <w:r>
            <w:rPr>
              <w:rFonts w:hint="default" w:ascii="Calibri" w:hAnsi="Calibri" w:cs="Calibri"/>
              <w:bCs w:val="0"/>
              <w:lang w:val="en-IN" w:eastAsia="zh-CN"/>
            </w:rPr>
            <w:fldChar w:fldCharType="separate"/>
          </w:r>
          <w:r>
            <w:rPr>
              <w:rFonts w:hint="default"/>
              <w:lang w:val="en-IN"/>
            </w:rPr>
            <w:t>2.4 Tax Rule</w:t>
          </w:r>
          <w:r>
            <w:tab/>
          </w:r>
          <w:r>
            <w:fldChar w:fldCharType="begin"/>
          </w:r>
          <w:r>
            <w:instrText xml:space="preserve"> PAGEREF _Toc8525 \h </w:instrText>
          </w:r>
          <w:r>
            <w:fldChar w:fldCharType="separate"/>
          </w:r>
          <w:r>
            <w:t>39</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_Toc24565 </w:instrText>
          </w:r>
          <w:r>
            <w:rPr>
              <w:rFonts w:hint="default" w:ascii="Calibri" w:hAnsi="Calibri" w:cs="Calibri"/>
              <w:bCs w:val="0"/>
              <w:lang w:val="en-IN" w:eastAsia="zh-CN"/>
            </w:rPr>
            <w:fldChar w:fldCharType="separate"/>
          </w:r>
          <w:r>
            <w:rPr>
              <w:rFonts w:hint="default"/>
              <w:lang w:val="en-IN"/>
            </w:rPr>
            <w:t xml:space="preserve">2.5 </w:t>
          </w:r>
          <w:r>
            <w:rPr>
              <w:rFonts w:hint="default"/>
              <w:lang w:val="en-US"/>
            </w:rPr>
            <w:t>Tax Withholding Category</w:t>
          </w:r>
          <w:r>
            <w:tab/>
          </w:r>
          <w:r>
            <w:fldChar w:fldCharType="begin"/>
          </w:r>
          <w:r>
            <w:instrText xml:space="preserve"> PAGEREF _Toc24565 \h </w:instrText>
          </w:r>
          <w:r>
            <w:fldChar w:fldCharType="separate"/>
          </w:r>
          <w:r>
            <w:t>41</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_Toc6985 </w:instrText>
          </w:r>
          <w:r>
            <w:rPr>
              <w:rFonts w:hint="default" w:ascii="Calibri" w:hAnsi="Calibri" w:cs="Calibri"/>
              <w:bCs w:val="0"/>
              <w:lang w:val="en-IN" w:eastAsia="zh-CN"/>
            </w:rPr>
            <w:fldChar w:fldCharType="separate"/>
          </w:r>
          <w:r>
            <w:rPr>
              <w:rFonts w:hint="default"/>
              <w:strike w:val="0"/>
              <w:dstrike w:val="0"/>
              <w:szCs w:val="32"/>
              <w:lang w:val="en-IN"/>
            </w:rPr>
            <w:t xml:space="preserve">3. </w:t>
          </w:r>
          <w:r>
            <w:rPr>
              <w:rFonts w:hint="default"/>
              <w:strike w:val="0"/>
              <w:dstrike w:val="0"/>
              <w:lang w:val="en-IN"/>
            </w:rPr>
            <w:t>Bank Guarantee</w:t>
          </w:r>
          <w:r>
            <w:tab/>
          </w:r>
          <w:r>
            <w:fldChar w:fldCharType="begin"/>
          </w:r>
          <w:r>
            <w:instrText xml:space="preserve"> PAGEREF _Toc6985 \h </w:instrText>
          </w:r>
          <w:r>
            <w:fldChar w:fldCharType="separate"/>
          </w:r>
          <w:r>
            <w:t>43</w:t>
          </w:r>
          <w:r>
            <w:fldChar w:fldCharType="end"/>
          </w:r>
          <w:r>
            <w:rPr>
              <w:rFonts w:hint="default" w:ascii="Calibri" w:hAnsi="Calibri" w:cs="Calibri"/>
              <w:bCs w:val="0"/>
              <w:color w:val="auto"/>
              <w:lang w:val="en-IN" w:eastAsia="zh-CN"/>
            </w:rPr>
            <w:fldChar w:fldCharType="end"/>
          </w:r>
        </w:p>
        <w:p>
          <w:pPr>
            <w:pStyle w:val="14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_Toc3799 </w:instrText>
          </w:r>
          <w:r>
            <w:rPr>
              <w:rFonts w:hint="default" w:ascii="Calibri" w:hAnsi="Calibri" w:cs="Calibri"/>
              <w:bCs w:val="0"/>
              <w:lang w:val="en-IN" w:eastAsia="zh-CN"/>
            </w:rPr>
            <w:fldChar w:fldCharType="separate"/>
          </w:r>
          <w:r>
            <w:rPr>
              <w:rFonts w:hint="default"/>
              <w:lang w:val="en-IN"/>
            </w:rPr>
            <w:t>3.1 Bank Guarantee</w:t>
          </w:r>
          <w:r>
            <w:tab/>
          </w:r>
          <w:r>
            <w:fldChar w:fldCharType="begin"/>
          </w:r>
          <w:r>
            <w:instrText xml:space="preserve"> PAGEREF _Toc3799 \h </w:instrText>
          </w:r>
          <w:r>
            <w:fldChar w:fldCharType="separate"/>
          </w:r>
          <w:r>
            <w:t>43</w:t>
          </w:r>
          <w:r>
            <w:fldChar w:fldCharType="end"/>
          </w:r>
          <w:r>
            <w:rPr>
              <w:rFonts w:hint="default" w:ascii="Calibri" w:hAnsi="Calibri" w:cs="Calibri"/>
              <w:bCs w:val="0"/>
              <w:color w:val="auto"/>
              <w:lang w:val="en-IN" w:eastAsia="zh-CN"/>
            </w:rPr>
            <w:fldChar w:fldCharType="end"/>
          </w:r>
        </w:p>
        <w:p>
          <w:pPr>
            <w:pStyle w:val="144"/>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15"/>
        </w:numPr>
        <w:bidi w:val="0"/>
        <w:rPr>
          <w:rFonts w:hint="default"/>
          <w:lang w:val="en-IN" w:eastAsia="zh-CN"/>
        </w:rPr>
      </w:pPr>
      <w:bookmarkStart w:id="5" w:name="_Toc22236"/>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7" w:name="_Toc26618"/>
      <w:bookmarkStart w:id="8" w:name="_Toc29106"/>
      <w:bookmarkStart w:id="9" w:name="_Toc24598"/>
      <w:bookmarkStart w:id="10" w:name="_Toc1855"/>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1" w:name="_Toc16257"/>
      <w:bookmarkStart w:id="12" w:name="_Toc32004"/>
      <w:bookmarkStart w:id="13" w:name="_Toc25460"/>
      <w:bookmarkStart w:id="14" w:name="_Toc25486"/>
      <w:bookmarkStart w:id="15" w:name="_Toc23682"/>
      <w:bookmarkStart w:id="16" w:name="_Toc18171"/>
      <w:bookmarkStart w:id="17" w:name="_Toc194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18" w:name="_Toc17852"/>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pStyle w:val="143"/>
        <w:tabs>
          <w:tab w:val="right" w:leader="dot" w:pos="8306"/>
        </w:tabs>
        <w:ind w:left="0" w:leftChars="0" w:firstLine="0" w:firstLineChars="0"/>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Finance and Accounting</w:t>
      </w:r>
      <w:r>
        <w:rPr>
          <w:rFonts w:hint="default" w:cs="Calibri"/>
          <w:b/>
          <w:bCs/>
          <w:sz w:val="20"/>
          <w:szCs w:val="20"/>
          <w:lang w:val="en-IN"/>
        </w:rPr>
        <w:t xml:space="preserve"> </w:t>
      </w:r>
      <w:r>
        <w:rPr>
          <w:rFonts w:hint="default" w:ascii="Calibri" w:hAnsi="Calibri" w:cs="Calibri"/>
          <w:b/>
          <w:bCs/>
          <w:sz w:val="20"/>
          <w:szCs w:val="20"/>
          <w:lang w:val="en-US"/>
        </w:rPr>
        <w:t>module</w:t>
      </w:r>
      <w:r>
        <w:rPr>
          <w:rFonts w:hint="default" w:ascii="Calibri" w:hAnsi="Calibri" w:cs="Calibri"/>
          <w:b/>
          <w:bCs/>
          <w:sz w:val="20"/>
          <w:szCs w:val="20"/>
          <w:lang w:val="en-IN"/>
        </w:rPr>
        <w:t xml:space="preserve"> </w:t>
      </w:r>
      <w:r>
        <w:rPr>
          <w:rFonts w:hint="default" w:ascii="Calibri" w:hAnsi="Calibri" w:cs="Calibri"/>
          <w:b w:val="0"/>
          <w:bCs w:val="0"/>
          <w:sz w:val="20"/>
          <w:szCs w:val="20"/>
          <w:lang w:val="en-IN"/>
        </w:rPr>
        <w:t xml:space="preserve">considering all transactions in </w:t>
      </w:r>
      <w:r>
        <w:rPr>
          <w:rFonts w:hint="default" w:ascii="Calibri" w:hAnsi="Calibri" w:cs="Calibri"/>
          <w:b/>
          <w:bCs/>
          <w:sz w:val="20"/>
          <w:szCs w:val="20"/>
          <w:lang w:val="en-IN"/>
        </w:rPr>
        <w:t>Procurement and Inventory management 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w:t>
      </w:r>
      <w:r>
        <w:rPr>
          <w:rFonts w:hint="default" w:ascii="Calibri" w:hAnsi="Calibri" w:cs="Calibri"/>
          <w:b w:val="0"/>
          <w:bCs w:val="0"/>
          <w:sz w:val="20"/>
          <w:szCs w:val="20"/>
          <w:lang w:val="en-IN"/>
        </w:rPr>
        <w:t xml:space="preserve">manage data regarding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_Toc15184 </w:instrText>
      </w:r>
      <w:r>
        <w:rPr>
          <w:rFonts w:hint="default" w:ascii="Calibri" w:hAnsi="Calibri" w:cs="Calibri"/>
          <w:bCs w:val="0"/>
          <w:lang w:val="en-IN" w:eastAsia="zh-CN"/>
        </w:rPr>
        <w:fldChar w:fldCharType="separate"/>
      </w:r>
      <w:r>
        <w:rPr>
          <w:rFonts w:hint="default"/>
          <w:lang w:val="en-IN"/>
        </w:rPr>
        <w:t>Supplier</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_Toc31680 </w:instrText>
      </w:r>
      <w:r>
        <w:rPr>
          <w:rFonts w:hint="default" w:ascii="Calibri" w:hAnsi="Calibri" w:cs="Calibri"/>
          <w:bCs w:val="0"/>
          <w:lang w:val="en-IN" w:eastAsia="zh-CN"/>
        </w:rPr>
        <w:fldChar w:fldCharType="separate"/>
      </w:r>
      <w:r>
        <w:rPr>
          <w:rFonts w:hint="default"/>
          <w:lang w:val="en-IN"/>
        </w:rPr>
        <w:t xml:space="preserve"> Purchase Invoice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_Toc8482 </w:instrText>
      </w:r>
      <w:r>
        <w:rPr>
          <w:rFonts w:hint="default" w:ascii="Calibri" w:hAnsi="Calibri" w:cs="Calibri"/>
          <w:bCs w:val="0"/>
          <w:lang w:val="en-IN" w:eastAsia="zh-CN"/>
        </w:rPr>
        <w:fldChar w:fldCharType="separate"/>
      </w:r>
      <w:r>
        <w:rPr>
          <w:rFonts w:hint="default"/>
          <w:strike w:val="0"/>
          <w:dstrike w:val="0"/>
          <w:lang w:val="en-IN"/>
        </w:rPr>
        <w:t>Taxes,</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_Toc11609 </w:instrText>
      </w:r>
      <w:r>
        <w:rPr>
          <w:rFonts w:hint="default" w:ascii="Calibri" w:hAnsi="Calibri" w:cs="Calibri"/>
          <w:bCs w:val="0"/>
          <w:lang w:val="en-IN" w:eastAsia="zh-CN"/>
        </w:rPr>
        <w:fldChar w:fldCharType="separate"/>
      </w:r>
      <w:r>
        <w:rPr>
          <w:rFonts w:hint="default"/>
          <w:lang w:val="en-IN"/>
        </w:rPr>
        <w:t>Tax Category,</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_Toc16976 </w:instrText>
      </w:r>
      <w:r>
        <w:rPr>
          <w:rFonts w:hint="default" w:ascii="Calibri" w:hAnsi="Calibri" w:cs="Calibri"/>
          <w:bCs w:val="0"/>
          <w:lang w:val="en-IN" w:eastAsia="zh-CN"/>
        </w:rPr>
        <w:fldChar w:fldCharType="separate"/>
      </w:r>
      <w:r>
        <w:rPr>
          <w:rFonts w:hint="default"/>
          <w:lang w:val="en-IN"/>
        </w:rPr>
        <w:t>Item Tax Template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_Toc2693 </w:instrText>
      </w:r>
      <w:r>
        <w:rPr>
          <w:rFonts w:hint="default" w:ascii="Calibri" w:hAnsi="Calibri" w:cs="Calibri"/>
          <w:bCs w:val="0"/>
          <w:lang w:val="en-IN" w:eastAsia="zh-CN"/>
        </w:rPr>
        <w:fldChar w:fldCharType="separate"/>
      </w:r>
      <w:r>
        <w:rPr>
          <w:rFonts w:hint="default"/>
          <w:lang w:val="en-US"/>
        </w:rPr>
        <w:t>Purchase Taxes and Charges Template</w:t>
      </w:r>
      <w:r>
        <w:rPr>
          <w:rFonts w:hint="default"/>
          <w:lang w:val="en-IN"/>
        </w:rPr>
        <w:t>,</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_Toc16581 </w:instrText>
      </w:r>
      <w:r>
        <w:rPr>
          <w:rFonts w:hint="default" w:ascii="Calibri" w:hAnsi="Calibri" w:cs="Calibri"/>
          <w:bCs w:val="0"/>
          <w:lang w:val="en-IN" w:eastAsia="zh-CN"/>
        </w:rPr>
        <w:fldChar w:fldCharType="separate"/>
      </w:r>
      <w:r>
        <w:rPr>
          <w:rFonts w:hint="default"/>
          <w:lang w:val="en-IN"/>
        </w:rPr>
        <w:t>Tax Rule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_Toc17626 </w:instrText>
      </w:r>
      <w:r>
        <w:rPr>
          <w:rFonts w:hint="default" w:ascii="Calibri" w:hAnsi="Calibri" w:cs="Calibri"/>
          <w:bCs w:val="0"/>
          <w:lang w:val="en-IN" w:eastAsia="zh-CN"/>
        </w:rPr>
        <w:fldChar w:fldCharType="separate"/>
      </w:r>
      <w:r>
        <w:rPr>
          <w:rFonts w:hint="default"/>
          <w:lang w:val="en-US"/>
        </w:rPr>
        <w:t>Tax Withholding Category</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etc.</w:t>
      </w:r>
    </w:p>
    <w:p>
      <w:pPr>
        <w:rPr>
          <w:rFonts w:cs="Calibri"/>
          <w:b/>
          <w:bCs/>
        </w:rPr>
      </w:pPr>
    </w:p>
    <w:p>
      <w:pPr>
        <w:pStyle w:val="2"/>
        <w:numPr>
          <w:ilvl w:val="0"/>
          <w:numId w:val="15"/>
        </w:numPr>
        <w:bidi w:val="0"/>
        <w:rPr>
          <w:rFonts w:hint="default"/>
          <w:sz w:val="32"/>
          <w:szCs w:val="32"/>
          <w:lang w:val="en-IN" w:eastAsia="zh-CN"/>
        </w:rPr>
      </w:pPr>
      <w:bookmarkStart w:id="21" w:name="_Toc28728"/>
      <w:bookmarkStart w:id="22" w:name="_Toc15203"/>
      <w:bookmarkStart w:id="23" w:name="_Toc10890"/>
      <w:r>
        <w:rPr>
          <w:rFonts w:hint="default"/>
          <w:sz w:val="32"/>
          <w:szCs w:val="32"/>
          <w:lang w:val="en-IN" w:eastAsia="zh-CN"/>
        </w:rPr>
        <w:t xml:space="preserve">Scope of </w:t>
      </w:r>
      <w:r>
        <w:rPr>
          <w:rFonts w:hint="default"/>
          <w:sz w:val="32"/>
          <w:szCs w:val="32"/>
          <w:lang w:val="en-US" w:eastAsia="zh-CN"/>
        </w:rPr>
        <w:t>Accounting</w:t>
      </w:r>
      <w:r>
        <w:rPr>
          <w:rFonts w:hint="default"/>
          <w:sz w:val="32"/>
          <w:szCs w:val="32"/>
          <w:lang w:val="en-IN" w:eastAsia="zh-CN"/>
        </w:rPr>
        <w:t xml:space="preserve"> Module</w:t>
      </w:r>
      <w:bookmarkEnd w:id="21"/>
      <w:bookmarkEnd w:id="22"/>
      <w:bookmarkEnd w:id="23"/>
    </w:p>
    <w:p>
      <w:pPr>
        <w:numPr>
          <w:ilvl w:val="0"/>
          <w:numId w:val="0"/>
        </w:numPr>
        <w:tabs>
          <w:tab w:val="left" w:pos="840"/>
        </w:tabs>
        <w:rPr>
          <w:rFonts w:hint="default" w:cs="Calibri"/>
          <w:sz w:val="20"/>
          <w:szCs w:val="20"/>
          <w:lang w:val="en-US"/>
        </w:rPr>
      </w:pP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Receipt and Payment Entries</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Direct Transfer of Caution Money to Student’s Accounts</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Demand Register</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Caution Money Register</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Bank Reconciliation Statement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Generation of Cash Book (PL)</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Grants-in-aid Register</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Paid Voucher Register</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Advances Register</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Auditing and Tracking Pendency of Audit paras etc.</w:t>
      </w:r>
    </w:p>
    <w:p>
      <w:pPr>
        <w:numPr>
          <w:ilvl w:val="0"/>
          <w:numId w:val="0"/>
        </w:numPr>
        <w:tabs>
          <w:tab w:val="left" w:pos="840"/>
        </w:tabs>
        <w:rPr>
          <w:rFonts w:hint="default" w:cs="Calibri"/>
          <w:sz w:val="20"/>
          <w:szCs w:val="20"/>
          <w:lang w:val="en-IN" w:eastAsia="zh-CN"/>
        </w:rPr>
      </w:pPr>
    </w:p>
    <w:p>
      <w:pPr>
        <w:pStyle w:val="2"/>
        <w:numPr>
          <w:ilvl w:val="0"/>
          <w:numId w:val="15"/>
        </w:numPr>
        <w:bidi w:val="0"/>
        <w:spacing w:line="240" w:lineRule="auto"/>
        <w:rPr>
          <w:rFonts w:hint="default"/>
          <w:color w:val="203864"/>
          <w:highlight w:val="none"/>
          <w:lang w:val="en-IN" w:eastAsia="zh-CN"/>
        </w:rPr>
      </w:pPr>
      <w:bookmarkStart w:id="24" w:name="_Toc18692"/>
      <w:bookmarkStart w:id="25" w:name="_Toc29960"/>
      <w:r>
        <w:rPr>
          <w:rFonts w:hint="default"/>
          <w:color w:val="203864"/>
          <w:highlight w:val="none"/>
          <w:lang w:val="en-IN" w:eastAsia="zh-CN"/>
        </w:rPr>
        <w:t xml:space="preserve">WSC </w:t>
      </w:r>
      <w:r>
        <w:rPr>
          <w:rFonts w:hint="default"/>
          <w:color w:val="203864"/>
          <w:highlight w:val="none"/>
          <w:lang w:val="en-US" w:eastAsia="zh-CN"/>
        </w:rPr>
        <w:t>Finance Accounting</w:t>
      </w:r>
      <w:r>
        <w:rPr>
          <w:rFonts w:hint="default"/>
          <w:color w:val="203864"/>
          <w:highlight w:val="none"/>
          <w:lang w:val="en-IN" w:eastAsia="zh-CN"/>
        </w:rPr>
        <w:t xml:space="preserve">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anchor distT="0" distB="0" distL="114300" distR="114300" simplePos="0" relativeHeight="251663360" behindDoc="1" locked="0" layoutInCell="1" allowOverlap="1">
            <wp:simplePos x="0" y="0"/>
            <wp:positionH relativeFrom="column">
              <wp:posOffset>-714375</wp:posOffset>
            </wp:positionH>
            <wp:positionV relativeFrom="paragraph">
              <wp:posOffset>192405</wp:posOffset>
            </wp:positionV>
            <wp:extent cx="6696075" cy="3846830"/>
            <wp:effectExtent l="0" t="0" r="9525" b="1270"/>
            <wp:wrapTight wrapText="bothSides">
              <wp:wrapPolygon>
                <wp:start x="0" y="0"/>
                <wp:lineTo x="0" y="21500"/>
                <wp:lineTo x="21569" y="21500"/>
                <wp:lineTo x="21569" y="0"/>
                <wp:lineTo x="0" y="0"/>
              </wp:wrapPolygon>
            </wp:wrapTight>
            <wp:docPr id="1" name="Picture 1" descr="flow_of_accounts_final_s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_of_accounts_final_srs"/>
                    <pic:cNvPicPr>
                      <a:picLocks noChangeAspect="1"/>
                    </pic:cNvPicPr>
                  </pic:nvPicPr>
                  <pic:blipFill>
                    <a:blip r:embed="rId9"/>
                    <a:stretch>
                      <a:fillRect/>
                    </a:stretch>
                  </pic:blipFill>
                  <pic:spPr>
                    <a:xfrm>
                      <a:off x="0" y="0"/>
                      <a:ext cx="6696075" cy="3846830"/>
                    </a:xfrm>
                    <a:prstGeom prst="rect">
                      <a:avLst/>
                    </a:prstGeom>
                  </pic:spPr>
                </pic:pic>
              </a:graphicData>
            </a:graphic>
          </wp:anchor>
        </w:drawing>
      </w:r>
    </w:p>
    <w:p>
      <w:pPr>
        <w:rPr>
          <w:rFonts w:hint="default"/>
          <w:lang w:val="en-IN" w:eastAsia="zh-CN"/>
        </w:rPr>
      </w:pPr>
    </w:p>
    <w:p>
      <w:pPr>
        <w:rPr>
          <w:rFonts w:hint="default"/>
          <w:lang w:val="en-IN" w:eastAsia="zh-CN"/>
        </w:rPr>
      </w:pPr>
    </w:p>
    <w:p>
      <w:pPr>
        <w:rPr>
          <w:rFonts w:hint="default" w:cs="Calibri"/>
          <w:b/>
          <w:bCs/>
          <w:lang w:val="en-IN"/>
        </w:rPr>
      </w:pPr>
      <w:r>
        <w:rPr>
          <w:rFonts w:hint="default"/>
          <w:lang w:val="en-IN" w:eastAsia="zh-CN"/>
        </w:rPr>
        <w:t>Note : The features linked with the Accounting Module are added in this flowchart</w:t>
      </w:r>
    </w:p>
    <w:p>
      <w:pPr>
        <w:rPr>
          <w:rFonts w:cs="Calibri"/>
          <w:b/>
          <w:bCs/>
        </w:rPr>
      </w:pPr>
    </w:p>
    <w:p>
      <w:pPr>
        <w:rPr>
          <w:rFonts w:cs="Calibri"/>
          <w:b/>
          <w:bCs/>
        </w:rPr>
      </w:pPr>
    </w:p>
    <w:p>
      <w:pPr>
        <w:rPr>
          <w:rFonts w:cs="Calibri"/>
          <w:b/>
          <w:bCs/>
        </w:rPr>
      </w:pPr>
    </w:p>
    <w:p>
      <w:pPr>
        <w:rPr>
          <w:rFonts w:cs="Calibri"/>
          <w:b/>
          <w:bCs/>
        </w:rPr>
      </w:pPr>
    </w:p>
    <w:p>
      <w:pPr>
        <w:rPr>
          <w:rFonts w:hint="default" w:cs="Calibri"/>
          <w:b/>
          <w:bCs/>
          <w:lang w:val="en-U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15"/>
        </w:numPr>
        <w:bidi w:val="0"/>
        <w:spacing w:line="240" w:lineRule="auto"/>
        <w:rPr>
          <w:sz w:val="36"/>
          <w:szCs w:val="36"/>
          <w:highlight w:val="none"/>
          <w:lang w:val="en-IN"/>
        </w:rPr>
      </w:pPr>
      <w:bookmarkStart w:id="26" w:name="_Toc27322"/>
      <w:bookmarkStart w:id="27" w:name="_Toc32091"/>
      <w:bookmarkStart w:id="28" w:name="_Toc14895"/>
      <w:r>
        <w:rPr>
          <w:rFonts w:hint="default" w:cs="Calibri"/>
          <w:b/>
          <w:bCs/>
          <w:color w:val="203864"/>
          <w:kern w:val="44"/>
          <w:sz w:val="36"/>
          <w:szCs w:val="32"/>
          <w:highlight w:val="none"/>
          <w:lang w:val="en-IN" w:eastAsia="zh-CN" w:bidi="ar-SA"/>
        </w:rPr>
        <w:t xml:space="preserve">Process Flow </w:t>
      </w:r>
      <w:r>
        <w:rPr>
          <w:rFonts w:hint="default" w:ascii="Calibri" w:hAnsi="Calibri" w:eastAsia="SimSun" w:cs="Calibri"/>
          <w:b/>
          <w:bCs/>
          <w:color w:val="203864"/>
          <w:kern w:val="44"/>
          <w:sz w:val="36"/>
          <w:szCs w:val="32"/>
          <w:highlight w:val="none"/>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Accounts Masters</w:t>
      </w:r>
    </w:p>
    <w:p>
      <w:pPr>
        <w:rPr>
          <w:rFonts w:hint="default"/>
          <w:lang w:val="en-IN"/>
        </w:rPr>
      </w:pPr>
      <w:r>
        <w:rPr>
          <w:rFonts w:hint="default"/>
          <w:lang w:val="en-IN"/>
        </w:rPr>
        <w:t>Accounts Master</w:t>
      </w:r>
      <w:r>
        <w:rPr>
          <w:lang w:val="en-IN"/>
        </w:rPr>
        <w:t xml:space="preserve"> represents the configuration</w:t>
      </w:r>
      <w:r>
        <w:rPr>
          <w:rFonts w:hint="default"/>
          <w:lang w:val="en-IN"/>
        </w:rPr>
        <w:t xml:space="preserve"> such as Chart of Accounts, Cost center, Bank, Bank Account, Company, Fiscal Year, Accounting Period , Mode of Payment etc.</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SLCM Masters</w:t>
      </w:r>
    </w:p>
    <w:p>
      <w:pPr>
        <w:rPr>
          <w:rFonts w:hint="default"/>
          <w:lang w:val="en-IN"/>
        </w:rPr>
      </w:pPr>
      <w:r>
        <w:rPr>
          <w:rFonts w:hint="default"/>
          <w:lang w:val="en-IN"/>
        </w:rPr>
        <w:t>Student Group, Fee Category and Fee Structure are the masters which are required for the functioning of the accounts module.</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Procurement and Inventory Masters</w:t>
      </w:r>
    </w:p>
    <w:p>
      <w:pPr>
        <w:rPr>
          <w:rFonts w:hint="default"/>
          <w:lang w:val="en-IN"/>
        </w:rPr>
      </w:pPr>
      <w:r>
        <w:rPr>
          <w:rFonts w:hint="default"/>
          <w:lang w:val="en-IN"/>
        </w:rPr>
        <w:t>Supplier, Item and Asset are the master which are essential for the accounting processes to be functional with respect to the Material Management module.</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 Waiver</w:t>
      </w:r>
    </w:p>
    <w:p>
      <w:pPr>
        <w:rPr>
          <w:rFonts w:hint="default"/>
          <w:lang w:val="en-IN"/>
        </w:rPr>
      </w:pPr>
      <w:r>
        <w:rPr>
          <w:rFonts w:hint="default" w:ascii="Calibri" w:hAnsi="Calibri" w:eastAsia="SimSun" w:cs="Calibri"/>
          <w:sz w:val="20"/>
          <w:szCs w:val="20"/>
          <w:rtl w:val="0"/>
          <w:lang w:val="en-IN" w:eastAsia="zh-CN" w:bidi="ar-SA"/>
        </w:rPr>
        <w:t>Fee waiver refers to an exemption or reduction of a student's fees that they would normally be required to pay in order to enroll in classes or participate in certain activities.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Fees</w:t>
      </w:r>
    </w:p>
    <w:p>
      <w:pPr>
        <w:rPr>
          <w:rFonts w:hint="default"/>
          <w:lang w:val="en-US"/>
        </w:rPr>
      </w:pPr>
      <w:r>
        <w:rPr>
          <w:rFonts w:hint="default" w:ascii="Calibri" w:hAnsi="Calibri" w:cs="Calibri"/>
          <w:b w:val="0"/>
          <w:bCs w:val="0"/>
          <w:color w:val="auto"/>
          <w:sz w:val="20"/>
          <w:szCs w:val="20"/>
          <w:u w:val="none"/>
          <w:lang w:val="en-IN" w:eastAsia="zh-CN"/>
        </w:rPr>
        <w:t>In this form, Fee Records of the students can be maintained</w:t>
      </w:r>
      <w:r>
        <w:rPr>
          <w:rFonts w:hint="default" w:cs="Calibri"/>
          <w:b w:val="0"/>
          <w:bCs w:val="0"/>
          <w:color w:val="auto"/>
          <w:sz w:val="20"/>
          <w:szCs w:val="20"/>
          <w:u w:val="none"/>
          <w:lang w:val="en-US" w:eastAsia="zh-CN"/>
        </w:rPr>
        <w:t>.</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 Schedule</w:t>
      </w:r>
    </w:p>
    <w:p>
      <w:pPr>
        <w:rPr>
          <w:rFonts w:hint="default" w:ascii="Calibri" w:hAnsi="Calibri" w:cs="Calibri"/>
          <w:b w:val="0"/>
          <w:bCs w:val="0"/>
          <w:sz w:val="20"/>
          <w:szCs w:val="20"/>
          <w:lang w:val="en-IN"/>
        </w:rPr>
      </w:pPr>
      <w:r>
        <w:rPr>
          <w:rFonts w:hint="default" w:ascii="Calibri" w:hAnsi="Calibri" w:cs="Calibri"/>
          <w:b w:val="0"/>
          <w:bCs w:val="0"/>
          <w:sz w:val="20"/>
          <w:szCs w:val="20"/>
          <w:lang w:val="en-IN"/>
        </w:rPr>
        <w:t>Fee Schedule would help in defining a time-line for the Fee payment of the students, based on the Student Group.</w:t>
      </w:r>
    </w:p>
    <w:p>
      <w:pPr>
        <w:rPr>
          <w:rFonts w:hint="default" w:ascii="Calibri" w:hAnsi="Calibri" w:cs="Calibri"/>
          <w:b w:val="0"/>
          <w:bCs w:val="0"/>
          <w:sz w:val="20"/>
          <w:szCs w:val="20"/>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Payment Invoice</w:t>
      </w:r>
    </w:p>
    <w:p>
      <w:pPr>
        <w:rPr>
          <w:rFonts w:hint="default" w:ascii="Calibri" w:hAnsi="Calibri" w:cs="Calibri"/>
          <w:b w:val="0"/>
          <w:bCs w:val="0"/>
          <w:sz w:val="20"/>
          <w:szCs w:val="20"/>
          <w:lang w:val="en-IN" w:eastAsia="zh-CN"/>
        </w:rPr>
      </w:pPr>
      <w:r>
        <w:rPr>
          <w:rFonts w:hint="default" w:ascii="Calibri" w:hAnsi="Calibri" w:cs="Calibri"/>
          <w:b w:val="0"/>
          <w:bCs w:val="0"/>
          <w:sz w:val="20"/>
          <w:szCs w:val="20"/>
          <w:lang w:val="en-IN"/>
        </w:rPr>
        <w:t>A Purchase Invoice is a bill you receive from your Suppliers against which you need to make the payment.</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Payment Entry</w:t>
      </w:r>
    </w:p>
    <w:p>
      <w:pPr>
        <w:widowControl w:val="0"/>
        <w:numPr>
          <w:ilvl w:val="0"/>
          <w:numId w:val="0"/>
        </w:numPr>
        <w:ind w:leftChars="0"/>
        <w:jc w:val="both"/>
        <w:rPr>
          <w:rFonts w:hint="default"/>
          <w:sz w:val="20"/>
          <w:szCs w:val="20"/>
          <w:lang w:val="en-US" w:eastAsia="zh-CN"/>
        </w:rPr>
      </w:pPr>
      <w:r>
        <w:rPr>
          <w:rFonts w:hint="default"/>
          <w:sz w:val="20"/>
          <w:szCs w:val="20"/>
          <w:rtl w:val="0"/>
          <w:lang w:val="en-US" w:eastAsia="zh-CN"/>
        </w:rPr>
        <w:t>Payment Entry is a record indicating that payment has been made for an invoice.</w:t>
      </w:r>
    </w:p>
    <w:p>
      <w:pPr>
        <w:widowControl w:val="0"/>
        <w:numPr>
          <w:ilvl w:val="0"/>
          <w:numId w:val="0"/>
        </w:numPr>
        <w:ind w:leftChars="0"/>
        <w:jc w:val="both"/>
        <w:rPr>
          <w:rFonts w:hint="default"/>
          <w:sz w:val="20"/>
          <w:szCs w:val="20"/>
          <w:rtl w:val="0"/>
          <w:lang w:val="en-US" w:eastAsia="zh-CN"/>
        </w:rPr>
      </w:pPr>
      <w:r>
        <w:rPr>
          <w:rFonts w:hint="default"/>
          <w:sz w:val="20"/>
          <w:szCs w:val="20"/>
          <w:rtl w:val="0"/>
          <w:lang w:val="en-US" w:eastAsia="zh-CN"/>
        </w:rPr>
        <w:t>Payment Entry can be made against the following transactions:</w:t>
      </w:r>
    </w:p>
    <w:p>
      <w:pPr>
        <w:widowControl w:val="0"/>
        <w:numPr>
          <w:ilvl w:val="0"/>
          <w:numId w:val="17"/>
        </w:numPr>
        <w:ind w:left="425" w:leftChars="0" w:hanging="425" w:firstLineChars="0"/>
        <w:jc w:val="both"/>
        <w:rPr>
          <w:rFonts w:hint="default"/>
          <w:sz w:val="20"/>
          <w:szCs w:val="20"/>
          <w:lang w:val="en-US" w:eastAsia="zh-CN"/>
        </w:rPr>
      </w:pPr>
      <w:r>
        <w:rPr>
          <w:rFonts w:hint="default"/>
          <w:sz w:val="20"/>
          <w:szCs w:val="20"/>
          <w:rtl w:val="0"/>
          <w:lang w:val="en-US" w:eastAsia="zh-CN"/>
        </w:rPr>
        <w:t>Sales Invoice</w:t>
      </w:r>
    </w:p>
    <w:p>
      <w:pPr>
        <w:widowControl w:val="0"/>
        <w:numPr>
          <w:ilvl w:val="0"/>
          <w:numId w:val="17"/>
        </w:numPr>
        <w:ind w:left="425" w:leftChars="0" w:hanging="425" w:firstLineChars="0"/>
        <w:jc w:val="both"/>
        <w:rPr>
          <w:rFonts w:hint="default"/>
          <w:sz w:val="20"/>
          <w:szCs w:val="20"/>
          <w:lang w:val="en-US" w:eastAsia="zh-CN"/>
        </w:rPr>
      </w:pPr>
      <w:r>
        <w:rPr>
          <w:rFonts w:hint="default"/>
          <w:sz w:val="20"/>
          <w:szCs w:val="20"/>
          <w:rtl w:val="0"/>
          <w:lang w:val="en-US" w:eastAsia="zh-CN"/>
        </w:rPr>
        <w:t>Purchase Invoice</w:t>
      </w:r>
    </w:p>
    <w:p>
      <w:pPr>
        <w:widowControl w:val="0"/>
        <w:numPr>
          <w:ilvl w:val="0"/>
          <w:numId w:val="17"/>
        </w:numPr>
        <w:ind w:left="425" w:leftChars="0" w:hanging="425" w:firstLineChars="0"/>
        <w:jc w:val="both"/>
        <w:rPr>
          <w:rFonts w:hint="default"/>
          <w:sz w:val="20"/>
          <w:szCs w:val="20"/>
          <w:lang w:val="en-US" w:eastAsia="zh-CN"/>
        </w:rPr>
      </w:pPr>
      <w:r>
        <w:rPr>
          <w:rFonts w:hint="default"/>
          <w:sz w:val="20"/>
          <w:szCs w:val="20"/>
          <w:rtl w:val="0"/>
          <w:lang w:val="en-US" w:eastAsia="zh-CN"/>
        </w:rPr>
        <w:t>Purchase Order (Advance Payment)</w:t>
      </w:r>
    </w:p>
    <w:p>
      <w:pPr>
        <w:widowControl w:val="0"/>
        <w:numPr>
          <w:ilvl w:val="0"/>
          <w:numId w:val="17"/>
        </w:numPr>
        <w:ind w:left="425" w:leftChars="0" w:hanging="425" w:firstLineChars="0"/>
        <w:jc w:val="both"/>
        <w:rPr>
          <w:rFonts w:hint="default"/>
          <w:sz w:val="20"/>
          <w:szCs w:val="20"/>
          <w:lang w:val="en-US" w:eastAsia="zh-CN"/>
        </w:rPr>
      </w:pPr>
      <w:r>
        <w:rPr>
          <w:rFonts w:hint="default"/>
          <w:sz w:val="20"/>
          <w:szCs w:val="20"/>
          <w:rtl w:val="0"/>
          <w:lang w:val="en-US" w:eastAsia="zh-CN"/>
        </w:rPr>
        <w:t>Expense Claim</w:t>
      </w:r>
    </w:p>
    <w:p>
      <w:pPr>
        <w:widowControl w:val="0"/>
        <w:numPr>
          <w:ilvl w:val="0"/>
          <w:numId w:val="17"/>
        </w:numPr>
        <w:ind w:left="425" w:leftChars="0" w:hanging="425" w:firstLineChars="0"/>
        <w:jc w:val="both"/>
        <w:rPr>
          <w:rFonts w:hint="default"/>
          <w:sz w:val="20"/>
          <w:szCs w:val="20"/>
          <w:rtl w:val="0"/>
          <w:lang w:val="en-US" w:eastAsia="zh-CN"/>
        </w:rPr>
      </w:pPr>
      <w:r>
        <w:rPr>
          <w:rFonts w:hint="default"/>
          <w:sz w:val="20"/>
          <w:szCs w:val="20"/>
          <w:rtl w:val="0"/>
          <w:lang w:val="en-US" w:eastAsia="zh-CN"/>
        </w:rPr>
        <w:t>Internal Transfer</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Bank Reconciliation</w:t>
      </w:r>
    </w:p>
    <w:p>
      <w:pPr>
        <w:keepNext w:val="0"/>
        <w:keepLines w:val="0"/>
        <w:widowControl/>
        <w:numPr>
          <w:ilvl w:val="0"/>
          <w:numId w:val="0"/>
        </w:numPr>
        <w:suppressLineNumbers w:val="0"/>
        <w:ind w:leftChars="0"/>
        <w:jc w:val="both"/>
        <w:rPr>
          <w:rFonts w:hint="default"/>
          <w:lang w:val="en-IN"/>
        </w:rPr>
      </w:pPr>
      <w:r>
        <w:rPr>
          <w:rFonts w:hint="default" w:ascii="Calibri" w:hAnsi="Calibri" w:eastAsia="SimSun" w:cs="Calibri"/>
          <w:sz w:val="20"/>
          <w:szCs w:val="20"/>
          <w:rtl w:val="0"/>
          <w:lang w:val="en-US" w:eastAsia="zh-CN" w:bidi="ar-SA"/>
        </w:rPr>
        <w:t xml:space="preserve">Once all your bank transactions are imported into </w:t>
      </w:r>
      <w:r>
        <w:rPr>
          <w:rFonts w:hint="default" w:cs="Calibri"/>
          <w:sz w:val="20"/>
          <w:szCs w:val="20"/>
          <w:rtl w:val="0"/>
          <w:lang w:val="en-IN" w:eastAsia="zh-CN" w:bidi="ar-SA"/>
        </w:rPr>
        <w:t>the application</w:t>
      </w:r>
      <w:r>
        <w:rPr>
          <w:rFonts w:hint="default" w:ascii="Calibri" w:hAnsi="Calibri" w:eastAsia="SimSun" w:cs="Calibri"/>
          <w:sz w:val="20"/>
          <w:szCs w:val="20"/>
          <w:rtl w:val="0"/>
          <w:lang w:val="en-US" w:eastAsia="zh-CN" w:bidi="ar-SA"/>
        </w:rPr>
        <w:t>, you can reconcile them with your existing vouchers.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Journal Entry</w:t>
      </w:r>
    </w:p>
    <w:p>
      <w:pPr>
        <w:rPr>
          <w:rFonts w:hint="default"/>
          <w:lang w:val="en-IN"/>
        </w:rPr>
      </w:pPr>
      <w:r>
        <w:rPr>
          <w:rFonts w:hint="default" w:cs="Times New Roman"/>
          <w:sz w:val="20"/>
          <w:szCs w:val="20"/>
          <w:rtl w:val="0"/>
          <w:lang w:val="en-IN" w:eastAsia="zh-CN"/>
        </w:rPr>
        <w:t>A Journal Entry is an entry made in the general ledger and it indicates the affected accounts.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General Ledger</w:t>
      </w:r>
    </w:p>
    <w:p>
      <w:pPr>
        <w:widowControl w:val="0"/>
        <w:numPr>
          <w:ilvl w:val="0"/>
          <w:numId w:val="0"/>
        </w:numPr>
        <w:ind w:leftChars="0"/>
        <w:jc w:val="both"/>
        <w:rPr>
          <w:rFonts w:hint="default" w:cs="Times New Roman"/>
          <w:sz w:val="20"/>
          <w:szCs w:val="20"/>
          <w:rtl w:val="0"/>
          <w:lang w:val="en-IN" w:eastAsia="zh-CN"/>
        </w:rPr>
      </w:pPr>
      <w:r>
        <w:rPr>
          <w:rFonts w:hint="default" w:cs="Times New Roman"/>
          <w:sz w:val="20"/>
          <w:szCs w:val="20"/>
          <w:rtl w:val="0"/>
          <w:lang w:val="en-IN" w:eastAsia="zh-CN"/>
        </w:rPr>
        <w:t>The General Ledger is a detailed report for all transactions posted to each account and for every transaction there is a Credit and Debit account so it lists them all up.</w:t>
      </w:r>
    </w:p>
    <w:p>
      <w:pPr>
        <w:rPr>
          <w:lang w:val="en-IN"/>
        </w:rPr>
      </w:pPr>
    </w:p>
    <w:p>
      <w:pPr>
        <w:rPr>
          <w:lang w:val="en-IN"/>
        </w:rPr>
      </w:pPr>
    </w:p>
    <w:p>
      <w:pPr>
        <w:pStyle w:val="2"/>
        <w:numPr>
          <w:ilvl w:val="0"/>
          <w:numId w:val="15"/>
        </w:numPr>
        <w:bidi w:val="0"/>
        <w:spacing w:line="240" w:lineRule="auto"/>
        <w:rPr>
          <w:rFonts w:hint="default" w:ascii="Calibri" w:hAnsi="Calibri" w:eastAsia="SimSun" w:cs="Calibri"/>
          <w:b/>
          <w:bCs/>
          <w:color w:val="203864"/>
          <w:kern w:val="44"/>
          <w:sz w:val="36"/>
          <w:szCs w:val="32"/>
          <w:highlight w:val="none"/>
          <w:lang w:val="en-IN" w:eastAsia="zh-CN" w:bidi="ar-SA"/>
        </w:rPr>
      </w:pPr>
      <w:bookmarkStart w:id="29" w:name="_Toc2670"/>
      <w:bookmarkStart w:id="30" w:name="_Toc28943"/>
      <w:bookmarkStart w:id="31" w:name="_Toc3581"/>
      <w:r>
        <w:rPr>
          <w:rFonts w:hint="default" w:cs="Calibri"/>
          <w:b/>
          <w:bCs/>
          <w:color w:val="203864"/>
          <w:kern w:val="44"/>
          <w:sz w:val="36"/>
          <w:szCs w:val="32"/>
          <w:highlight w:val="none"/>
          <w:lang w:val="en-IN" w:eastAsia="zh-CN" w:bidi="ar-SA"/>
        </w:rPr>
        <w:t xml:space="preserve">List of </w:t>
      </w:r>
      <w:r>
        <w:rPr>
          <w:rFonts w:hint="default" w:ascii="Calibri" w:hAnsi="Calibri" w:eastAsia="SimSun" w:cs="Calibri"/>
          <w:b/>
          <w:bCs/>
          <w:color w:val="203864"/>
          <w:kern w:val="44"/>
          <w:sz w:val="36"/>
          <w:szCs w:val="32"/>
          <w:highlight w:val="none"/>
          <w:lang w:val="en-IN" w:eastAsia="zh-CN" w:bidi="ar-SA"/>
        </w:rPr>
        <w:t>Screens and Their Descriptions</w:t>
      </w:r>
      <w:bookmarkEnd w:id="29"/>
      <w:bookmarkEnd w:id="30"/>
      <w:bookmarkEnd w:id="31"/>
    </w:p>
    <w:tbl>
      <w:tblPr>
        <w:tblStyle w:val="111"/>
        <w:tblpPr w:leftFromText="180" w:rightFromText="180" w:vertAnchor="page" w:horzAnchor="page" w:tblpX="1786" w:tblpY="24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0"/>
              </w:numPr>
              <w:bidi w:val="0"/>
              <w:ind w:left="0" w:leftChars="0" w:firstLine="0" w:firstLineChars="0"/>
              <w:jc w:val="center"/>
              <w:outlineLvl w:val="9"/>
              <w:rPr>
                <w:rFonts w:hint="default" w:ascii="Calibri" w:hAnsi="Calibri" w:cs="Calibri"/>
                <w:lang w:val="en-I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ind w:left="0" w:leftChars="0" w:firstLine="0" w:firstLineChars="0"/>
              <w:jc w:val="center"/>
              <w:outlineLvl w:val="9"/>
              <w:rPr>
                <w:rFonts w:hint="default"/>
                <w:b w:val="0"/>
                <w:bCs w:val="0"/>
                <w:sz w:val="20"/>
                <w:szCs w:val="20"/>
                <w:lang w:val="en-I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ind w:left="0" w:leftChars="0" w:firstLine="0" w:firstLineChars="0"/>
              <w:jc w:val="center"/>
              <w:outlineLvl w:val="9"/>
              <w:rPr>
                <w:rFonts w:hint="default" w:ascii="Calibri" w:hAnsi="Calibri" w:cs="Calibri"/>
                <w:sz w:val="20"/>
                <w:szCs w:val="20"/>
                <w:rtl w:val="0"/>
                <w:lang w:val="en-US" w:eastAsia="zh-CN" w:bidi="ar-SA"/>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Supplier</w:t>
            </w:r>
          </w:p>
        </w:tc>
        <w:tc>
          <w:tcPr>
            <w:tcW w:w="5420" w:type="dxa"/>
            <w:vAlign w:val="top"/>
          </w:tcPr>
          <w:p>
            <w:pPr>
              <w:widowControl w:val="0"/>
              <w:numPr>
                <w:ilvl w:val="0"/>
                <w:numId w:val="0"/>
              </w:numPr>
              <w:ind w:left="0" w:leftChars="0" w:firstLine="0" w:firstLineChars="0"/>
              <w:jc w:val="both"/>
              <w:rPr>
                <w:rFonts w:hint="default" w:ascii="Calibri" w:hAnsi="Calibri" w:cs="Calibri" w:eastAsiaTheme="minorEastAsia"/>
                <w:sz w:val="20"/>
                <w:szCs w:val="20"/>
                <w:rtl w:val="0"/>
                <w:lang w:val="en-US" w:eastAsia="zh-CN" w:bidi="ar-SA"/>
              </w:rPr>
            </w:pPr>
            <w:r>
              <w:rPr>
                <w:rFonts w:hint="default" w:cs="Times New Roman"/>
                <w:b w:val="0"/>
                <w:bCs w:val="0"/>
                <w:u w:val="none"/>
                <w:lang w:val="en-IN"/>
              </w:rPr>
              <w:t>Suppliers are companies or individuals who provide you with products or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Purchase Invoice</w:t>
            </w:r>
          </w:p>
        </w:tc>
        <w:tc>
          <w:tcPr>
            <w:tcW w:w="5420" w:type="dxa"/>
            <w:vAlign w:val="top"/>
          </w:tcPr>
          <w:p>
            <w:pPr>
              <w:widowControl w:val="0"/>
              <w:numPr>
                <w:ilvl w:val="0"/>
                <w:numId w:val="0"/>
              </w:numPr>
              <w:ind w:left="0" w:leftChars="0" w:firstLine="0" w:firstLineChars="0"/>
              <w:jc w:val="both"/>
              <w:rPr>
                <w:rFonts w:hint="default" w:ascii="Calibri" w:hAnsi="Calibri" w:cs="Calibri" w:eastAsiaTheme="minorEastAsia"/>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r>
              <w:rPr>
                <w:rFonts w:hint="default"/>
                <w:b w:val="0"/>
                <w:bCs w:val="0"/>
                <w:sz w:val="20"/>
                <w:szCs w:val="20"/>
                <w:lang w:val="en-IN"/>
              </w:rPr>
              <w:t>Tax Category</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b w:val="0"/>
                <w:bCs w:val="0"/>
                <w:sz w:val="20"/>
                <w:szCs w:val="20"/>
                <w:lang w:val="en-IN"/>
              </w:rPr>
            </w:pPr>
            <w:r>
              <w:rPr>
                <w:rFonts w:hint="default" w:ascii="Calibri" w:hAnsi="Calibri" w:cs="Calibri"/>
                <w:sz w:val="20"/>
                <w:szCs w:val="20"/>
                <w:rtl w:val="0"/>
                <w:lang w:val="en-US" w:eastAsia="zh-CN" w:bidi="ar-SA"/>
              </w:rPr>
              <w:t>A Tax Category allows applying one or more Tax Rules to transactions based on various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Item Tax Template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Item Tax Template is useful for item wise taxation</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Purchase Taxes and Charges Template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Purchase Taxes and Charges may be applied to any item you buy.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Tax Rule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A Tax Rule automatically applies taxes to transactions based on preset rules</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18"/>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Tax Withholding Category</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IN" w:eastAsia="zh-CN" w:bidi="ar-SA"/>
              </w:rPr>
            </w:pPr>
            <w:r>
              <w:rPr>
                <w:rFonts w:hint="default" w:ascii="Calibri" w:hAnsi="Calibri" w:cs="Calibri"/>
                <w:sz w:val="20"/>
                <w:szCs w:val="20"/>
                <w:rtl w:val="0"/>
                <w:lang w:val="en-US" w:eastAsia="zh-CN" w:bidi="ar-SA"/>
              </w:rPr>
              <w:t>Tax Withholding Category is Tax Deducted at Source.</w:t>
            </w:r>
          </w:p>
        </w:tc>
      </w:tr>
    </w:tbl>
    <w:p>
      <w:pPr>
        <w:pStyle w:val="3"/>
        <w:keepNext/>
        <w:keepLines/>
        <w:numPr>
          <w:ilvl w:val="1"/>
          <w:numId w:val="0"/>
        </w:numPr>
        <w:bidi w:val="0"/>
        <w:outlineLvl w:val="0"/>
        <w:rPr>
          <w:rFonts w:hint="default"/>
          <w:color w:val="366091"/>
          <w:lang w:val="en-IN"/>
        </w:rPr>
      </w:pPr>
    </w:p>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19"/>
        </w:numPr>
        <w:bidi w:val="0"/>
        <w:ind w:left="0" w:leftChars="0" w:firstLine="0" w:firstLineChars="0"/>
        <w:outlineLvl w:val="0"/>
        <w:rPr>
          <w:rFonts w:hint="default"/>
          <w:strike w:val="0"/>
          <w:dstrike w:val="0"/>
          <w:lang w:val="en-IN"/>
        </w:rPr>
      </w:pPr>
      <w:bookmarkStart w:id="32" w:name="_Toc12009"/>
      <w:bookmarkStart w:id="33" w:name="_Toc29038"/>
      <w:r>
        <w:rPr>
          <w:rFonts w:hint="default"/>
          <w:strike w:val="0"/>
          <w:dstrike w:val="0"/>
          <w:lang w:val="en-IN"/>
        </w:rPr>
        <w:t>Procurement &amp; Inventory Management Masters</w:t>
      </w:r>
      <w:bookmarkEnd w:id="32"/>
    </w:p>
    <w:p>
      <w:pPr>
        <w:pStyle w:val="4"/>
        <w:numPr>
          <w:ilvl w:val="1"/>
          <w:numId w:val="19"/>
        </w:numPr>
        <w:tabs>
          <w:tab w:val="left" w:pos="850"/>
          <w:tab w:val="clear" w:pos="425"/>
        </w:tabs>
        <w:bidi w:val="0"/>
        <w:spacing w:line="240" w:lineRule="auto"/>
        <w:ind w:left="0" w:leftChars="0" w:firstLine="0" w:firstLineChars="0"/>
        <w:outlineLvl w:val="1"/>
        <w:rPr>
          <w:rFonts w:hint="default"/>
          <w:color w:val="548DD4"/>
          <w:lang w:val="en-IN"/>
        </w:rPr>
      </w:pPr>
      <w:bookmarkStart w:id="34" w:name="_Toc25829"/>
      <w:bookmarkStart w:id="35" w:name="_Toc26705"/>
      <w:r>
        <w:rPr>
          <w:rFonts w:hint="default"/>
          <w:color w:val="548DD4"/>
          <w:lang w:val="en-IN"/>
        </w:rPr>
        <w:t>Supplier</w:t>
      </w:r>
      <w:bookmarkEnd w:id="34"/>
      <w:bookmarkEnd w:id="35"/>
    </w:p>
    <w:p>
      <w:pPr>
        <w:rPr>
          <w:rFonts w:hint="default" w:cs="Times New Roman"/>
          <w:sz w:val="20"/>
          <w:szCs w:val="20"/>
          <w:rtl w:val="0"/>
          <w:lang w:val="en-IN" w:eastAsia="zh-CN"/>
        </w:rPr>
      </w:pPr>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b w:val="0"/>
          <w:bCs w:val="0"/>
          <w:u w:val="none"/>
          <w:lang w:val="en-IN"/>
        </w:rPr>
      </w:pPr>
    </w:p>
    <w:p>
      <w:pPr>
        <w:numPr>
          <w:ilvl w:val="0"/>
          <w:numId w:val="0"/>
        </w:numPr>
        <w:spacing w:line="240" w:lineRule="auto"/>
        <w:ind w:leftChars="0"/>
        <w:outlineLvl w:val="9"/>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3"/>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3"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115"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cs="Times New Roman"/>
                <w:b w:val="0"/>
                <w:bCs w:val="0"/>
                <w:u w:val="none"/>
                <w:lang w:val="en-IN"/>
              </w:rPr>
              <w:t>Suppliers are companies or individuals who provide you with products or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3"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115" w:type="dxa"/>
            <w:noWrap w:val="0"/>
            <w:vAlign w:val="top"/>
          </w:tcPr>
          <w:p>
            <w:pPr>
              <w:widowControl w:val="0"/>
              <w:spacing w:line="240" w:lineRule="auto"/>
              <w:ind w:right="104" w:rightChars="52"/>
              <w:jc w:val="left"/>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ascii="Calibri" w:cs="Calibri"/>
                <w:color w:val="00B0F0"/>
                <w:lang w:val="en-IN"/>
              </w:rPr>
              <w:t xml:space="preserve">Accounts </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Accounts Payable </w:t>
            </w:r>
            <w:r>
              <w:rPr>
                <w:rFonts w:hint="default" w:ascii="Calibri" w:hAnsi="Calibri" w:cs="Calibri"/>
                <w:color w:val="00B0F0"/>
                <w:lang w:val="en-US"/>
              </w:rPr>
              <w:t xml:space="preserve">&gt; </w:t>
            </w:r>
            <w:r>
              <w:rPr>
                <w:rFonts w:hint="default" w:cs="Calibri"/>
                <w:color w:val="00B0F0"/>
                <w:lang w:val="en-IN"/>
              </w:rPr>
              <w:t>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73"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115" w:type="dxa"/>
            <w:noWrap w:val="0"/>
            <w:vAlign w:val="top"/>
          </w:tcPr>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Supplier Group</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Country</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Billing Currency</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Bank Account</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Price List</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Payment Term</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Tax Category</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Tax Withholding Category</w:t>
            </w:r>
          </w:p>
          <w:p>
            <w:pPr>
              <w:widowControl w:val="0"/>
              <w:numPr>
                <w:ilvl w:val="0"/>
                <w:numId w:val="20"/>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Screenshot</w:t>
      </w:r>
    </w:p>
    <w:p>
      <w:pPr>
        <w:ind w:right="104" w:rightChars="52"/>
        <w:jc w:val="cente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083685" cy="3196590"/>
            <wp:effectExtent l="0" t="0" r="12065" b="3810"/>
            <wp:docPr id="14" name="Picture 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Screenshot (15)"/>
                    <pic:cNvPicPr>
                      <a:picLocks noChangeAspect="1"/>
                    </pic:cNvPicPr>
                  </pic:nvPicPr>
                  <pic:blipFill>
                    <a:blip r:embed="rId10"/>
                    <a:srcRect t="8144" r="50157" b="22504"/>
                    <a:stretch>
                      <a:fillRect/>
                    </a:stretch>
                  </pic:blipFill>
                  <pic:spPr>
                    <a:xfrm>
                      <a:off x="0" y="0"/>
                      <a:ext cx="4083685" cy="3196590"/>
                    </a:xfrm>
                    <a:prstGeom prst="rect">
                      <a:avLst/>
                    </a:prstGeom>
                    <a:noFill/>
                    <a:ln>
                      <a:noFill/>
                    </a:ln>
                  </pic:spPr>
                </pic:pic>
              </a:graphicData>
            </a:graphic>
          </wp:inline>
        </w:drawing>
      </w:r>
    </w:p>
    <w:p>
      <w:pPr>
        <w:ind w:right="104" w:rightChars="52"/>
        <w:jc w:val="cente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010660" cy="2564765"/>
            <wp:effectExtent l="0" t="0" r="8890" b="6985"/>
            <wp:docPr id="20" name="Picture 10"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Screenshot (16)"/>
                    <pic:cNvPicPr>
                      <a:picLocks noChangeAspect="1"/>
                    </pic:cNvPicPr>
                  </pic:nvPicPr>
                  <pic:blipFill>
                    <a:blip r:embed="rId11"/>
                    <a:srcRect t="8572" r="50278" b="34933"/>
                    <a:stretch>
                      <a:fillRect/>
                    </a:stretch>
                  </pic:blipFill>
                  <pic:spPr>
                    <a:xfrm>
                      <a:off x="0" y="0"/>
                      <a:ext cx="4010660" cy="2564765"/>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23030" cy="1610360"/>
            <wp:effectExtent l="0" t="0" r="1270" b="8890"/>
            <wp:docPr id="16" name="Picture 1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Screenshot (17)"/>
                    <pic:cNvPicPr>
                      <a:picLocks noChangeAspect="1"/>
                    </pic:cNvPicPr>
                  </pic:nvPicPr>
                  <pic:blipFill>
                    <a:blip r:embed="rId12"/>
                    <a:srcRect t="8359" r="50157" b="55293"/>
                    <a:stretch>
                      <a:fillRect/>
                    </a:stretch>
                  </pic:blipFill>
                  <pic:spPr>
                    <a:xfrm>
                      <a:off x="0" y="0"/>
                      <a:ext cx="3923030" cy="161036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96690" cy="2045970"/>
            <wp:effectExtent l="0" t="0" r="3810" b="11430"/>
            <wp:docPr id="25" name="Picture 12"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Screenshot (18)"/>
                    <pic:cNvPicPr>
                      <a:picLocks noChangeAspect="1"/>
                    </pic:cNvPicPr>
                  </pic:nvPicPr>
                  <pic:blipFill>
                    <a:blip r:embed="rId13"/>
                    <a:srcRect t="8359" r="50157" b="46292"/>
                    <a:stretch>
                      <a:fillRect/>
                    </a:stretch>
                  </pic:blipFill>
                  <pic:spPr>
                    <a:xfrm>
                      <a:off x="0" y="0"/>
                      <a:ext cx="3996690" cy="204597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86530" cy="1755775"/>
            <wp:effectExtent l="0" t="0" r="13970" b="15875"/>
            <wp:docPr id="29" name="Picture 1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Screenshot (19)"/>
                    <pic:cNvPicPr>
                      <a:picLocks noChangeAspect="1"/>
                    </pic:cNvPicPr>
                  </pic:nvPicPr>
                  <pic:blipFill>
                    <a:blip r:embed="rId14"/>
                    <a:srcRect t="8144" r="50278" b="52936"/>
                    <a:stretch>
                      <a:fillRect/>
                    </a:stretch>
                  </pic:blipFill>
                  <pic:spPr>
                    <a:xfrm>
                      <a:off x="0" y="0"/>
                      <a:ext cx="3986530" cy="1755775"/>
                    </a:xfrm>
                    <a:prstGeom prst="rect">
                      <a:avLst/>
                    </a:prstGeom>
                    <a:noFill/>
                    <a:ln>
                      <a:noFill/>
                    </a:ln>
                  </pic:spPr>
                </pic:pic>
              </a:graphicData>
            </a:graphic>
          </wp:inline>
        </w:drawing>
      </w:r>
    </w:p>
    <w:p>
      <w:pPr>
        <w:ind w:right="104" w:rightChars="52"/>
        <w:jc w:val="center"/>
        <w:rPr>
          <w:rFonts w:hint="default" w:cs="Calibri"/>
          <w:b w:val="0"/>
          <w:bCs w:val="0"/>
          <w:lang w:val="en-IN"/>
        </w:rPr>
      </w:pPr>
    </w:p>
    <w:p>
      <w:pPr>
        <w:pStyle w:val="23"/>
        <w:numPr>
          <w:ilvl w:val="0"/>
          <w:numId w:val="0"/>
        </w:numPr>
        <w:spacing w:line="240" w:lineRule="auto"/>
        <w:ind w:leftChars="0"/>
        <w:jc w:val="center"/>
        <w:outlineLvl w:val="9"/>
        <w:rPr>
          <w:rFonts w:hint="default" w:cs="Calibri"/>
          <w:b w:val="0"/>
          <w:bCs w:val="0"/>
          <w:lang w:val="en-IN"/>
        </w:rPr>
      </w:pPr>
      <w:r>
        <w:rPr>
          <w:lang w:val="en-IN"/>
        </w:rPr>
        <w:t>Figure</w:t>
      </w:r>
      <w:r>
        <w:rPr>
          <w:rFonts w:hint="default"/>
          <w:lang w:val="en-IN"/>
        </w:rPr>
        <w:t>:</w:t>
      </w:r>
      <w:r>
        <w:rPr>
          <w:rFonts w:hint="default" w:cs="Calibri"/>
          <w:b w:val="0"/>
          <w:bCs w:val="0"/>
          <w:lang w:val="en-IN"/>
        </w:rPr>
        <w:t xml:space="preserve"> Supplier</w:t>
      </w:r>
    </w:p>
    <w:p>
      <w:pPr>
        <w:numPr>
          <w:ilvl w:val="0"/>
          <w:numId w:val="0"/>
        </w:numPr>
        <w:spacing w:line="240" w:lineRule="auto"/>
        <w:ind w:leftChars="0"/>
        <w:jc w:val="center"/>
        <w:outlineLvl w:val="9"/>
        <w:rPr>
          <w:rFonts w:hint="default" w:cs="Calibri"/>
          <w:b w:val="0"/>
          <w:bCs w:val="0"/>
          <w:lang w:val="en-IN"/>
        </w:rPr>
      </w:pPr>
    </w:p>
    <w:p>
      <w:pPr>
        <w:numPr>
          <w:ilvl w:val="0"/>
          <w:numId w:val="0"/>
        </w:numPr>
        <w:spacing w:line="240" w:lineRule="auto"/>
        <w:ind w:leftChars="0"/>
        <w:jc w:val="center"/>
        <w:outlineLvl w:val="9"/>
        <w:rPr>
          <w:rFonts w:hint="default" w:cs="Calibri"/>
          <w:b w:val="0"/>
          <w:bCs w:val="0"/>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3"/>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Supplier</w:t>
      </w:r>
      <w:r>
        <w:rPr>
          <w:rFonts w:hint="default" w:ascii="Calibri" w:hAnsi="Calibri" w:cs="Calibri"/>
          <w:lang w:val="en-US"/>
        </w:rPr>
        <w:t>” screen shall consist of the following fields:</w:t>
      </w:r>
    </w:p>
    <w:tbl>
      <w:tblPr>
        <w:tblStyle w:val="12"/>
        <w:tblW w:w="836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5"/>
        <w:gridCol w:w="33"/>
        <w:gridCol w:w="1317"/>
        <w:gridCol w:w="1211"/>
        <w:gridCol w:w="11"/>
        <w:gridCol w:w="1907"/>
        <w:gridCol w:w="11"/>
        <w:gridCol w:w="1285"/>
        <w:gridCol w:w="1158"/>
        <w:gridCol w:w="1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2"/>
                <w:szCs w:val="22"/>
                <w:u w:val="none"/>
                <w:lang w:val="en-IN" w:eastAsia="zh-CN" w:bidi="ar"/>
              </w:rPr>
            </w:pPr>
            <w:r>
              <w:rPr>
                <w:rFonts w:hint="default" w:cs="Calibri"/>
                <w:b/>
                <w:bCs/>
                <w:i w:val="0"/>
                <w:iCs w:val="0"/>
                <w:color w:val="FFFFFF"/>
                <w:kern w:val="0"/>
                <w:sz w:val="22"/>
                <w:szCs w:val="22"/>
                <w:u w:val="none"/>
                <w:lang w:val="en-IN" w:eastAsia="zh-CN" w:bidi="ar"/>
              </w:rPr>
              <w:t>ID</w:t>
            </w:r>
          </w:p>
        </w:tc>
        <w:tc>
          <w:tcPr>
            <w:tcW w:w="13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2"/>
                <w:szCs w:val="22"/>
                <w:u w:val="none"/>
                <w:lang w:val="en-US" w:eastAsia="zh-CN" w:bidi="ar"/>
              </w:rPr>
              <w:t>Label</w:t>
            </w:r>
          </w:p>
        </w:tc>
        <w:tc>
          <w:tcPr>
            <w:tcW w:w="12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2"/>
                <w:szCs w:val="22"/>
                <w:u w:val="none"/>
                <w:lang w:val="en-US" w:eastAsia="zh-CN" w:bidi="ar"/>
              </w:rPr>
              <w:t>Type</w:t>
            </w:r>
          </w:p>
        </w:tc>
        <w:tc>
          <w:tcPr>
            <w:tcW w:w="1929"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2"/>
                <w:szCs w:val="22"/>
                <w:u w:val="none"/>
                <w:lang w:val="en-IN" w:eastAsia="zh-CN" w:bidi="ar"/>
              </w:rPr>
              <w:t>Validation/ Action</w:t>
            </w:r>
          </w:p>
        </w:tc>
        <w:tc>
          <w:tcPr>
            <w:tcW w:w="12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ascii="Calibri" w:hAnsi="Calibri" w:eastAsia="SimSun" w:cs="Calibri"/>
                <w:b/>
                <w:bCs/>
                <w:i w:val="0"/>
                <w:iCs w:val="0"/>
                <w:color w:val="FFFFFF"/>
                <w:kern w:val="0"/>
                <w:sz w:val="22"/>
                <w:szCs w:val="22"/>
                <w:u w:val="none"/>
                <w:lang w:val="en-US" w:eastAsia="zh-CN" w:bidi="ar"/>
              </w:rPr>
              <w:t>Mandatory</w:t>
            </w:r>
          </w:p>
        </w:tc>
        <w:tc>
          <w:tcPr>
            <w:tcW w:w="116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
              </w:rPr>
            </w:pPr>
            <w:r>
              <w:rPr>
                <w:rFonts w:hint="default" w:cs="Calibri"/>
                <w:b/>
                <w:bCs/>
                <w:color w:val="FFFFFF"/>
                <w:sz w:val="20"/>
                <w:szCs w:val="20"/>
                <w:lang w:val="en-IN" w:bidi="ar"/>
              </w:rPr>
              <w:t>Remarks</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
              </w:rPr>
            </w:pPr>
            <w:r>
              <w:rPr>
                <w:rFonts w:hint="default"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Name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Country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Group</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Supplier Group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Type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 Individual</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Transporter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cente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If photos or images attached then the size will be maximum 200 kb</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Currency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Company Bank Account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Price List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Price List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Payment Terms Template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Internal Supplier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Represents Company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Company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Allowed To Transact With</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Details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Website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Field</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Print Language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Language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Tax Category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Withholding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Tax Withholding Category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GSTIN / UIN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Registered Regular</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Registered Composition</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Unregistered</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SEZ</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Overseas</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Deemed Export</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UIN Holders</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Tax Deductor</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 Transporter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HTML</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HTML</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HTML</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HTML</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Primary Contact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Contact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Mobile No</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Will be fetched based on Contact selection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Email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Will be fetched based on Contact selection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Primary Address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Address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Primary Address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Accounts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Purchase Invoice Creation Without Purchase Order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Purchase Invoice Creation Without Purchase Receipt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Frozen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Warn RFQs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Warn POs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Prevent RFQs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Prevent POs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 Supplier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Hold Type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All</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Invoices</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Payments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Release Date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Date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1211" w:type="dxa"/>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Account Ledger: On click of this button you will be able to see the account ledger for suppliers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Account Payable: On click of this button you will be able to see the payment details for suppliers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Bank Account: On click of this button you will be bale to create bank account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Finance department will be given access to create accounts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Pricing rule: On click of this button you will be able to see pricing rule for items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Part of sales module</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1"/>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Actions</w:t>
            </w:r>
          </w:p>
        </w:tc>
        <w:tc>
          <w:tcPr>
            <w:tcW w:w="1211" w:type="dxa"/>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Get Supplier group details: on click of this button you will see details of supplier group that the supplier is linked to</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8" w:hRule="atLeast"/>
        </w:trPr>
        <w:tc>
          <w:tcPr>
            <w:tcW w:w="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i w:val="0"/>
                <w:iCs w:val="0"/>
                <w:color w:val="FFFFFF"/>
                <w:kern w:val="0"/>
                <w:sz w:val="20"/>
                <w:szCs w:val="20"/>
                <w:u w:val="none"/>
                <w:lang w:val="en-IN" w:eastAsia="zh-CN" w:bidi="ar"/>
              </w:rPr>
            </w:pPr>
          </w:p>
        </w:tc>
        <w:tc>
          <w:tcPr>
            <w:tcW w:w="7918" w:type="dxa"/>
            <w:gridSpan w:val="10"/>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Accounts(Child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17" w:type="dxa"/>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2" w:type="dxa"/>
            <w:gridSpan w:val="2"/>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7" w:type="dxa"/>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6" w:type="dxa"/>
            <w:gridSpan w:val="2"/>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8" w:type="dxa"/>
            <w:tcBorders>
              <w:top w:val="single" w:color="4F81BD" w:sz="8" w:space="0"/>
              <w:left w:val="nil"/>
              <w:bottom w:val="single" w:color="FFFFFF" w:sz="12"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5" w:type="dxa"/>
            <w:gridSpan w:val="2"/>
            <w:tcBorders>
              <w:top w:val="single" w:color="4F81BD" w:sz="8" w:space="0"/>
              <w:left w:val="nil"/>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1. </w:t>
            </w:r>
          </w:p>
        </w:tc>
        <w:tc>
          <w:tcPr>
            <w:tcW w:w="131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22"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96"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85"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2. </w:t>
            </w:r>
          </w:p>
        </w:tc>
        <w:tc>
          <w:tcPr>
            <w:tcW w:w="131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w:t>
            </w:r>
          </w:p>
        </w:tc>
        <w:tc>
          <w:tcPr>
            <w:tcW w:w="1222"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96"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8"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85"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Note:</w:t>
      </w:r>
    </w:p>
    <w:p>
      <w:pPr>
        <w:numPr>
          <w:ilvl w:val="0"/>
          <w:numId w:val="23"/>
        </w:numPr>
        <w:spacing w:line="240" w:lineRule="auto"/>
        <w:ind w:leftChars="0"/>
        <w:outlineLvl w:val="9"/>
        <w:rPr>
          <w:rFonts w:hint="default"/>
          <w:b w:val="0"/>
          <w:bCs w:val="0"/>
          <w:u w:val="none"/>
          <w:lang w:val="en-IN"/>
        </w:rPr>
      </w:pPr>
      <w:r>
        <w:rPr>
          <w:rFonts w:hint="default"/>
          <w:b w:val="0"/>
          <w:bCs w:val="0"/>
          <w:u w:val="none"/>
          <w:lang w:val="en-IN"/>
        </w:rPr>
        <w:t>Fields to be present in supplier form will be shared by WSC Procurement team, So that it will</w:t>
      </w:r>
    </w:p>
    <w:p>
      <w:pPr>
        <w:numPr>
          <w:ilvl w:val="0"/>
          <w:numId w:val="0"/>
        </w:numPr>
        <w:spacing w:line="240" w:lineRule="auto"/>
        <w:outlineLvl w:val="9"/>
        <w:rPr>
          <w:rFonts w:hint="default"/>
          <w:b w:val="0"/>
          <w:bCs w:val="0"/>
          <w:u w:val="none"/>
          <w:lang w:val="en-IN"/>
        </w:rPr>
      </w:pPr>
      <w:r>
        <w:rPr>
          <w:rFonts w:hint="default"/>
          <w:b w:val="0"/>
          <w:bCs w:val="0"/>
          <w:u w:val="none"/>
          <w:lang w:val="en-IN"/>
        </w:rPr>
        <w:t>customized in ERP form and the template could be shared by SOUL Team to WSC for sharing to</w:t>
      </w:r>
    </w:p>
    <w:p>
      <w:pPr>
        <w:numPr>
          <w:ilvl w:val="0"/>
          <w:numId w:val="0"/>
        </w:numPr>
        <w:spacing w:line="240" w:lineRule="auto"/>
        <w:outlineLvl w:val="9"/>
        <w:rPr>
          <w:rFonts w:hint="default" w:cs="Calibri"/>
          <w:b w:val="0"/>
          <w:bCs w:val="0"/>
          <w:u w:val="none"/>
          <w:lang w:val="en-IN"/>
        </w:rPr>
      </w:pPr>
      <w:r>
        <w:rPr>
          <w:rFonts w:hint="default"/>
          <w:b w:val="0"/>
          <w:bCs w:val="0"/>
          <w:u w:val="none"/>
          <w:lang w:val="en-IN"/>
        </w:rPr>
        <w:t>their Suppliers which could be used to Import data</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447" w:type="dxa"/>
        <w:jc w:val="center"/>
        <w:tblLayout w:type="fixed"/>
        <w:tblCellMar>
          <w:top w:w="0" w:type="dxa"/>
          <w:left w:w="108" w:type="dxa"/>
          <w:bottom w:w="0" w:type="dxa"/>
          <w:right w:w="108" w:type="dxa"/>
        </w:tblCellMar>
      </w:tblPr>
      <w:tblGrid>
        <w:gridCol w:w="491"/>
        <w:gridCol w:w="1232"/>
        <w:gridCol w:w="793"/>
        <w:gridCol w:w="750"/>
        <w:gridCol w:w="764"/>
        <w:gridCol w:w="850"/>
        <w:gridCol w:w="812"/>
        <w:gridCol w:w="950"/>
        <w:gridCol w:w="875"/>
        <w:gridCol w:w="930"/>
      </w:tblGrid>
      <w:tr>
        <w:tblPrEx>
          <w:tblCellMar>
            <w:top w:w="0" w:type="dxa"/>
            <w:left w:w="108" w:type="dxa"/>
            <w:bottom w:w="0" w:type="dxa"/>
            <w:right w:w="108" w:type="dxa"/>
          </w:tblCellMar>
        </w:tblPrEx>
        <w:trPr>
          <w:trHeight w:val="40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ascii="Calibri" w:cs="Calibri"/>
                <w:color w:val="000000"/>
                <w:sz w:val="18"/>
                <w:szCs w:val="18"/>
                <w:lang w:val="en-IN"/>
              </w:rPr>
              <w:t>Accountant Admit</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Manager</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User</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pStyle w:val="4"/>
        <w:numPr>
          <w:ilvl w:val="0"/>
          <w:numId w:val="0"/>
        </w:numPr>
        <w:tabs>
          <w:tab w:val="left" w:pos="850"/>
          <w:tab w:val="clear" w:pos="425"/>
        </w:tabs>
        <w:bidi w:val="0"/>
        <w:spacing w:line="240" w:lineRule="auto"/>
        <w:ind w:leftChars="0"/>
        <w:outlineLvl w:val="1"/>
        <w:rPr>
          <w:rFonts w:hint="default"/>
          <w:color w:val="548DD4"/>
          <w:lang w:val="en-US"/>
        </w:rPr>
      </w:pPr>
    </w:p>
    <w:p>
      <w:pPr>
        <w:pStyle w:val="4"/>
        <w:numPr>
          <w:ilvl w:val="1"/>
          <w:numId w:val="19"/>
        </w:numPr>
        <w:tabs>
          <w:tab w:val="left" w:pos="850"/>
          <w:tab w:val="clear" w:pos="425"/>
        </w:tabs>
        <w:bidi w:val="0"/>
        <w:spacing w:line="240" w:lineRule="auto"/>
        <w:ind w:left="0" w:leftChars="0" w:firstLine="0" w:firstLineChars="0"/>
        <w:outlineLvl w:val="1"/>
        <w:rPr>
          <w:rFonts w:hint="default"/>
          <w:color w:val="548DD4"/>
          <w:lang w:val="en-IN"/>
        </w:rPr>
      </w:pPr>
      <w:bookmarkStart w:id="36" w:name="_Toc868"/>
      <w:bookmarkStart w:id="37" w:name="_Toc3605"/>
      <w:r>
        <w:rPr>
          <w:rFonts w:hint="default"/>
          <w:color w:val="548DD4"/>
          <w:lang w:val="en-IN"/>
        </w:rPr>
        <w:t>Purchase Invoice</w:t>
      </w:r>
      <w:bookmarkEnd w:id="36"/>
      <w:bookmarkEnd w:id="3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6"/>
        <w:gridCol w:w="6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246" w:type="dxa"/>
            <w:noWrap w:val="0"/>
            <w:vAlign w:val="top"/>
          </w:tcPr>
          <w:p>
            <w:pPr>
              <w:pStyle w:val="1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510" w:rightChars="0"/>
              <w:jc w:val="left"/>
              <w:textAlignment w:val="auto"/>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246" w:type="dxa"/>
            <w:noWrap w:val="0"/>
            <w:vAlign w:val="top"/>
          </w:tcPr>
          <w:p>
            <w:pPr>
              <w:widowControl w:val="0"/>
              <w:spacing w:line="240" w:lineRule="auto"/>
              <w:ind w:right="104" w:rightChars="52"/>
              <w:jc w:val="left"/>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ascii="Calibri" w:hAnsi="Calibri" w:cs="Calibri"/>
                <w:color w:val="00B0F0"/>
                <w:lang w:val="en-IN"/>
              </w:rPr>
              <w:t xml:space="preserve">Accounts </w:t>
            </w:r>
            <w:r>
              <w:rPr>
                <w:rFonts w:hint="default" w:ascii="Calibri" w:hAnsi="Calibri" w:cs="Calibri"/>
                <w:color w:val="00B0F0"/>
                <w:lang w:val="en-US"/>
              </w:rPr>
              <w:t xml:space="preserve">&gt; </w:t>
            </w:r>
            <w:r>
              <w:rPr>
                <w:rFonts w:hint="default" w:ascii="Calibri" w:hAnsi="Calibri" w:cs="Calibri"/>
                <w:color w:val="00B0F0"/>
                <w:lang w:val="en-IN"/>
              </w:rPr>
              <w:t xml:space="preserve">Accounts Payable </w:t>
            </w:r>
            <w:r>
              <w:rPr>
                <w:rFonts w:hint="default" w:ascii="Calibri" w:hAnsi="Calibri" w:cs="Calibri"/>
                <w:color w:val="00B0F0"/>
                <w:lang w:val="en-US"/>
              </w:rPr>
              <w:t xml:space="preserve">&gt; </w:t>
            </w:r>
            <w:r>
              <w:rPr>
                <w:rFonts w:hint="default" w:ascii="Calibri" w:hAnsi="Calibri" w:cs="Calibri"/>
                <w:color w:val="00B0F0"/>
                <w:lang w:val="en-IN"/>
              </w:rPr>
              <w:t>Purchase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246" w:type="dxa"/>
            <w:noWrap w:val="0"/>
            <w:vAlign w:val="top"/>
          </w:tcPr>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p>
            <w:pPr>
              <w:widowControl w:val="0"/>
              <w:numPr>
                <w:ilvl w:val="0"/>
                <w:numId w:val="25"/>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Receipt (Optional)</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Invoice </w:t>
      </w:r>
      <w:r>
        <w:rPr>
          <w:rFonts w:hint="default" w:ascii="Calibri" w:hAnsi="Calibri" w:cs="Calibri"/>
          <w:b/>
          <w:bCs/>
          <w:u w:val="single"/>
          <w:lang w:val="en-IN"/>
        </w:rPr>
        <w:t>Screenshot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2453005"/>
            <wp:effectExtent l="0" t="0" r="6350" b="444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15"/>
                    <a:stretch>
                      <a:fillRect/>
                    </a:stretch>
                  </pic:blipFill>
                  <pic:spPr>
                    <a:xfrm>
                      <a:off x="0" y="0"/>
                      <a:ext cx="5270500" cy="245300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7325" cy="2242820"/>
            <wp:effectExtent l="0" t="0" r="9525" b="508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16"/>
                    <a:stretch>
                      <a:fillRect/>
                    </a:stretch>
                  </pic:blipFill>
                  <pic:spPr>
                    <a:xfrm>
                      <a:off x="0" y="0"/>
                      <a:ext cx="5267325" cy="224282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9230" cy="1219835"/>
            <wp:effectExtent l="0" t="0" r="762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17"/>
                    <a:stretch>
                      <a:fillRect/>
                    </a:stretch>
                  </pic:blipFill>
                  <pic:spPr>
                    <a:xfrm>
                      <a:off x="0" y="0"/>
                      <a:ext cx="5269230" cy="121983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1160145"/>
            <wp:effectExtent l="0" t="0" r="14605" b="190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18"/>
                    <a:stretch>
                      <a:fillRect/>
                    </a:stretch>
                  </pic:blipFill>
                  <pic:spPr>
                    <a:xfrm>
                      <a:off x="0" y="0"/>
                      <a:ext cx="5262245" cy="116014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1123950"/>
            <wp:effectExtent l="0" t="0" r="635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19"/>
                    <a:stretch>
                      <a:fillRect/>
                    </a:stretch>
                  </pic:blipFill>
                  <pic:spPr>
                    <a:xfrm>
                      <a:off x="0" y="0"/>
                      <a:ext cx="5270500" cy="112395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2245995"/>
            <wp:effectExtent l="0" t="0" r="14605" b="190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20"/>
                    <a:stretch>
                      <a:fillRect/>
                    </a:stretch>
                  </pic:blipFill>
                  <pic:spPr>
                    <a:xfrm>
                      <a:off x="0" y="0"/>
                      <a:ext cx="5262245" cy="22459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3515" cy="1915795"/>
            <wp:effectExtent l="0" t="0" r="13335" b="825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21"/>
                    <a:stretch>
                      <a:fillRect/>
                    </a:stretch>
                  </pic:blipFill>
                  <pic:spPr>
                    <a:xfrm>
                      <a:off x="0" y="0"/>
                      <a:ext cx="5263515" cy="1915795"/>
                    </a:xfrm>
                    <a:prstGeom prst="rect">
                      <a:avLst/>
                    </a:prstGeom>
                    <a:noFill/>
                    <a:ln>
                      <a:noFill/>
                    </a:ln>
                  </pic:spPr>
                </pic:pic>
              </a:graphicData>
            </a:graphic>
          </wp:inline>
        </w:drawing>
      </w:r>
    </w:p>
    <w:p>
      <w:pPr>
        <w:pStyle w:val="23"/>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lang w:val="en-IN"/>
        </w:rPr>
      </w:pPr>
      <w:r>
        <w:rPr>
          <w:lang w:val="en-IN"/>
        </w:rPr>
        <w:t>Figure</w:t>
      </w:r>
      <w:r>
        <w:rPr>
          <w:rFonts w:hint="default"/>
          <w:lang w:val="en-IN"/>
        </w:rPr>
        <w:t>: Purchase Invoice</w:t>
      </w:r>
    </w:p>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tbl>
      <w:tblPr>
        <w:tblStyle w:val="12"/>
        <w:tblpPr w:leftFromText="180" w:rightFromText="180" w:vertAnchor="text" w:horzAnchor="page" w:tblpX="1888" w:tblpY="403"/>
        <w:tblOverlap w:val="never"/>
        <w:tblW w:w="4897" w:type="pct"/>
        <w:tblInd w:w="0" w:type="dxa"/>
        <w:shd w:val="clear" w:color="auto" w:fill="auto"/>
        <w:tblLayout w:type="fixed"/>
        <w:tblCellMar>
          <w:top w:w="0" w:type="dxa"/>
          <w:left w:w="108" w:type="dxa"/>
          <w:bottom w:w="0" w:type="dxa"/>
          <w:right w:w="108" w:type="dxa"/>
        </w:tblCellMar>
      </w:tblPr>
      <w:tblGrid>
        <w:gridCol w:w="505"/>
        <w:gridCol w:w="1221"/>
        <w:gridCol w:w="1393"/>
        <w:gridCol w:w="1843"/>
        <w:gridCol w:w="1318"/>
        <w:gridCol w:w="1146"/>
        <w:gridCol w:w="922"/>
      </w:tblGrid>
      <w:tr>
        <w:tblPrEx>
          <w:shd w:val="clear" w:color="auto" w:fill="auto"/>
          <w:tblCellMar>
            <w:top w:w="0" w:type="dxa"/>
            <w:left w:w="108" w:type="dxa"/>
            <w:bottom w:w="0" w:type="dxa"/>
            <w:right w:w="108" w:type="dxa"/>
          </w:tblCellMar>
        </w:tblPrEx>
        <w:trPr>
          <w:trHeight w:val="212"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90"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7"/>
              </w:numPr>
              <w:ind w:left="420" w:leftChars="0" w:hanging="420" w:firstLineChars="0"/>
              <w:jc w:val="center"/>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PINV-.YY.-</w:t>
            </w:r>
          </w:p>
          <w:p>
            <w:pPr>
              <w:numPr>
                <w:ilvl w:val="0"/>
                <w:numId w:val="27"/>
              </w:numPr>
              <w:ind w:left="420" w:leftChars="0" w:hanging="420" w:firstLineChars="0"/>
              <w:jc w:val="center"/>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PRET-.YY.-</w:t>
            </w:r>
          </w:p>
          <w:p>
            <w:pPr>
              <w:numPr>
                <w:ilvl w:val="0"/>
                <w:numId w:val="2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ACC-PINV-.YYYY.-</w:t>
            </w:r>
          </w:p>
          <w:p>
            <w:pPr>
              <w:numPr>
                <w:ilvl w:val="0"/>
                <w:numId w:val="2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ACC-PINV-RET-.YYYY.-</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w:t>
            </w:r>
            <w:r>
              <w:rPr>
                <w:rFonts w:hint="default" w:ascii="Calibri" w:hAnsi="Calibri" w:cs="Calibri"/>
                <w:color w:val="000000"/>
                <w:sz w:val="20"/>
                <w:szCs w:val="20"/>
                <w:lang w:val="en-IN"/>
              </w:rPr>
              <w:t>“</w:t>
            </w:r>
            <w:r>
              <w:rPr>
                <w:rFonts w:hint="default" w:ascii="Calibri" w:hAnsi="Calibri" w:cs="Calibri"/>
                <w:color w:val="000000"/>
                <w:sz w:val="20"/>
                <w:szCs w:val="20"/>
                <w:lang w:val="en-IN" w:eastAsia="zh-CN"/>
              </w:rPr>
              <w:t>PINV-.YY.-</w:t>
            </w:r>
            <w:r>
              <w:rPr>
                <w:rFonts w:hint="default" w:ascii="Calibri" w:hAnsi="Calibri" w:cs="Calibri"/>
                <w:color w:val="000000"/>
                <w:sz w:val="20"/>
                <w:szCs w:val="20"/>
                <w:lang w:val="en-IN"/>
              </w:rPr>
              <w:t>” are default value but u</w:t>
            </w:r>
            <w:r>
              <w:rPr>
                <w:rFonts w:hint="default" w:ascii="Calibri" w:hAnsi="Calibri" w:cs="Calibri"/>
                <w:color w:val="000000"/>
                <w:sz w:val="20"/>
                <w:szCs w:val="20"/>
                <w:lang w:val="en-IN" w:eastAsia="zh-CN"/>
              </w:rPr>
              <w:t>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List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Value will auto fetch but user </w:t>
            </w:r>
            <w:r>
              <w:rPr>
                <w:rFonts w:hint="default" w:ascii="Calibri" w:hAnsi="Calibri" w:eastAsia="SimSun" w:cs="Calibri"/>
                <w:i w:val="0"/>
                <w:iCs w:val="0"/>
                <w:color w:val="000000"/>
                <w:kern w:val="0"/>
                <w:sz w:val="20"/>
                <w:szCs w:val="20"/>
                <w:u w:val="none"/>
                <w:lang w:val="en-IN" w:eastAsia="zh-CN" w:bidi="ar"/>
              </w:rPr>
              <w:t>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Due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Paid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Payment is done and Due Date field will be hide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 (Debit Note)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Invoice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Invoice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Invoice.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it applied for Tax Withholding Category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Tax Withholding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i w:val="0"/>
                <w:iCs w:val="0"/>
                <w:color w:val="000000"/>
                <w:kern w:val="0"/>
                <w:sz w:val="20"/>
                <w:szCs w:val="20"/>
                <w:u w:val="none"/>
                <w:lang w:val="en-US" w:eastAsia="zh-CN"/>
              </w:rPr>
              <w:t>Tax Withholding Category</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User will give </w:t>
            </w:r>
            <w:r>
              <w:rPr>
                <w:rFonts w:hint="default" w:cs="Calibri"/>
                <w:color w:val="000000"/>
                <w:sz w:val="20"/>
                <w:szCs w:val="20"/>
                <w:lang w:val="en-IN" w:eastAsia="zh-CN" w:bidi="ar-SA"/>
              </w:rPr>
              <w:t>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cs="Calibri"/>
                <w:i w:val="0"/>
                <w:iCs w:val="0"/>
                <w:color w:val="000000"/>
                <w:kern w:val="0"/>
                <w:sz w:val="20"/>
                <w:szCs w:val="20"/>
                <w:u w:val="none"/>
                <w:lang w:val="en-US" w:eastAsia="zh-CN" w:bidi="ar"/>
              </w:rPr>
              <w:t>Cost Center</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Price list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Stock</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stock will update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Accepted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This field will visible if checked update stock. </w:t>
            </w: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Supplier will be internal then this filed will be visible and v</w:t>
            </w:r>
            <w:r>
              <w:rPr>
                <w:rFonts w:hint="default" w:ascii="Calibri" w:hAnsi="Calibri"/>
                <w:color w:val="000000"/>
                <w:sz w:val="20"/>
                <w:szCs w:val="20"/>
                <w:lang w:val="en-IN" w:eastAsia="zh-CN"/>
              </w:rPr>
              <w:t>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Rejected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“Is </w:t>
            </w:r>
            <w:r>
              <w:rPr>
                <w:rFonts w:hint="default" w:ascii="Calibri" w:hAnsi="Calibri" w:eastAsia="SimSun" w:cs="Calibri"/>
                <w:i w:val="0"/>
                <w:iCs w:val="0"/>
                <w:color w:val="000000"/>
                <w:kern w:val="0"/>
                <w:sz w:val="20"/>
                <w:szCs w:val="20"/>
                <w:u w:val="none"/>
                <w:lang w:val="en-US" w:eastAsia="zh-CN" w:bidi="ar"/>
              </w:rPr>
              <w:t>Subcontracted</w:t>
            </w:r>
            <w:r>
              <w:rPr>
                <w:rFonts w:hint="default" w:ascii="Calibri" w:hAnsi="Calibri" w:eastAsia="SimSun" w:cs="Calibri"/>
                <w:i w:val="0"/>
                <w:iCs w:val="0"/>
                <w:color w:val="000000"/>
                <w:kern w:val="0"/>
                <w:sz w:val="20"/>
                <w:szCs w:val="20"/>
                <w:u w:val="none"/>
                <w:lang w:val="en-IN" w:eastAsia="zh-CN" w:bidi="ar"/>
              </w:rPr>
              <w:t xml:space="preserve">”  then this field visible </w:t>
            </w:r>
            <w:r>
              <w:rPr>
                <w:rFonts w:hint="default" w:ascii="Calibri" w:hAnsi="Calibri" w:cs="Calibri"/>
                <w:color w:val="000000"/>
                <w:sz w:val="20"/>
                <w:szCs w:val="20"/>
                <w:lang w:val="en-IN" w:eastAsia="zh-CN" w:bidi="ar-SA"/>
              </w:rPr>
              <w:t xml:space="preserve"> and v</w:t>
            </w:r>
            <w:r>
              <w:rPr>
                <w:rFonts w:hint="default" w:ascii="Calibri" w:hAnsi="Calibri"/>
                <w:color w:val="000000"/>
                <w:sz w:val="20"/>
                <w:szCs w:val="20"/>
                <w:lang w:val="en-IN" w:eastAsia="zh-CN"/>
              </w:rPr>
              <w:t>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Advance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Outstanding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when payment is pending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right="104" w:rightChars="52" w:hanging="420" w:firstLineChars="0"/>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28"/>
              </w:numPr>
              <w:ind w:left="420" w:leftChars="0" w:right="104" w:rightChars="52" w:hanging="420" w:firstLineChars="0"/>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Tax Withheld Vouchers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After all tax calculation value will auto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IN" w:eastAsia="zh-CN" w:bidi="ar"/>
              </w:rPr>
              <w:t>(Read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Mode of Payment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Clearance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Cash/Bank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Advances and Allocate (FIFO)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it applied for FIFO and “</w:t>
            </w:r>
            <w:r>
              <w:rPr>
                <w:rFonts w:hint="default" w:ascii="Calibri" w:hAnsi="Calibri" w:eastAsia="SimSun" w:cs="Calibri"/>
                <w:i w:val="0"/>
                <w:iCs w:val="0"/>
                <w:color w:val="000000"/>
                <w:kern w:val="0"/>
                <w:sz w:val="20"/>
                <w:szCs w:val="20"/>
                <w:u w:val="none"/>
                <w:lang w:val="en-US" w:eastAsia="zh-CN" w:bidi="ar"/>
              </w:rPr>
              <w:t>Get Advances Paid</w:t>
            </w:r>
            <w:r>
              <w:rPr>
                <w:rFonts w:hint="default" w:cs="Calibri"/>
                <w:color w:val="000000"/>
                <w:sz w:val="20"/>
                <w:szCs w:val="20"/>
                <w:lang w:val="en-IN" w:eastAsia="zh-CN" w:bidi="ar-SA"/>
              </w:rPr>
              <w:t>” Button will hide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Advances Paid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user will click button then value will fetch on Advance Table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Advances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write off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Account and 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Cost Center and 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Supplier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Address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when Supplier Address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Contact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Shipping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Billing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Return</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Debit Note Issued</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Submitted</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Paid</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Partly Paid</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Unpaid</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Overdue</w:t>
            </w:r>
          </w:p>
          <w:p>
            <w:pPr>
              <w:numPr>
                <w:ilvl w:val="0"/>
                <w:numId w:val="29"/>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numPr>
                <w:ilvl w:val="0"/>
                <w:numId w:val="29"/>
              </w:numPr>
              <w:ind w:left="420" w:leftChars="0" w:hanging="420" w:firstLineChars="0"/>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Internal Transfer</w:t>
            </w:r>
          </w:p>
          <w:p>
            <w:pPr>
              <w:numPr>
                <w:ilvl w:val="0"/>
                <w:numId w:val="0"/>
              </w:numPr>
              <w:ind w:leftChars="0"/>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Credit To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Value will fetched from </w:t>
            </w:r>
            <w:r>
              <w:rPr>
                <w:rFonts w:hint="default"/>
                <w:color w:val="000000"/>
                <w:sz w:val="20"/>
                <w:szCs w:val="20"/>
                <w:lang w:val="en-IN" w:eastAsia="zh-CN"/>
              </w:rPr>
              <w:t xml:space="preserve">Account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Opening Entry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9"/>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p>
            <w:pPr>
              <w:numPr>
                <w:ilvl w:val="0"/>
                <w:numId w:val="29"/>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No</w:t>
            </w:r>
          </w:p>
          <w:p>
            <w:pPr>
              <w:numPr>
                <w:ilvl w:val="0"/>
                <w:numId w:val="0"/>
              </w:numPr>
              <w:ind w:leftChars="0"/>
              <w:jc w:val="center"/>
              <w:rPr>
                <w:rFonts w:hint="default" w:cs="Calibri"/>
                <w:color w:val="000000"/>
                <w:sz w:val="20"/>
                <w:szCs w:val="20"/>
                <w:lang w:val="en-IN" w:eastAsia="zh-CN" w:bidi="ar-SA"/>
              </w:rPr>
            </w:pPr>
            <w:r>
              <w:rPr>
                <w:rFonts w:hint="default" w:cs="Calibri"/>
                <w:color w:val="000000"/>
                <w:sz w:val="20"/>
                <w:szCs w:val="20"/>
                <w:lang w:val="en-IN" w:eastAsia="zh-CN" w:bidi="ar-SA"/>
              </w:rPr>
              <w:t>(User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Unrealized Profit / Loss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 if supplier is internal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Invoice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give supplier name In supplier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Hold Invoice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Invoice will be on hold.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Release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Reason For Putting On Hold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Invoice Reference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834"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Purchase receipt: On click of this button you will be able to create Purchase receipt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left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34"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Return/ Debit note: On click of this button you can create return or debit note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34"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will be able to see Accounting Ledger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FFFFFF"/>
                <w:kern w:val="0"/>
                <w:sz w:val="20"/>
                <w:szCs w:val="20"/>
                <w:u w:val="none"/>
                <w:lang w:val="en-IN" w:eastAsia="zh-CN" w:bidi="ar"/>
              </w:rPr>
            </w:pPr>
            <w:r>
              <w:rPr>
                <w:rFonts w:hint="default" w:cs="Calibri"/>
                <w:i w:val="0"/>
                <w:iCs w:val="0"/>
                <w:color w:val="FFFFFF"/>
                <w:kern w:val="0"/>
                <w:sz w:val="20"/>
                <w:szCs w:val="20"/>
                <w:u w:val="none"/>
                <w:lang w:val="en-IN" w:eastAsia="zh-C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28"/>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Warehouse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 Part Number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Account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Location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Location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Deferred Expense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Stop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Enable Deferred Expense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applied for deferred expense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Start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End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BOM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Receipt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Invoice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Article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Project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About Us Team Member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28"/>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center"/>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440"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28"/>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28"/>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28"/>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IN"/>
              </w:rPr>
            </w:pPr>
            <w:r>
              <w:rPr>
                <w:rFonts w:hint="default" w:cs="Calibri"/>
                <w:color w:val="000000"/>
                <w:sz w:val="20"/>
                <w:szCs w:val="20"/>
                <w:lang w:val="en-IN"/>
              </w:rPr>
              <w:t>It’s not link with any form,</w:t>
            </w:r>
          </w:p>
          <w:p>
            <w:pPr>
              <w:jc w:val="center"/>
              <w:rPr>
                <w:rFonts w:hint="default" w:cs="Calibri"/>
                <w:color w:val="000000"/>
                <w:sz w:val="20"/>
                <w:szCs w:val="20"/>
                <w:lang w:val="en-IN"/>
              </w:rPr>
            </w:pPr>
            <w:r>
              <w:rPr>
                <w:rFonts w:hint="default" w:cs="Calibri"/>
                <w:color w:val="000000"/>
                <w:sz w:val="20"/>
                <w:szCs w:val="20"/>
                <w:lang w:val="en-IN"/>
              </w:rPr>
              <w:t>Value will not fetch from anywhere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0"/>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Tax </w:t>
            </w:r>
            <w:r>
              <w:rPr>
                <w:rFonts w:hint="default" w:ascii="Calibri" w:hAnsi="Calibri" w:eastAsia="SimSun" w:cs="Calibri"/>
                <w:b/>
                <w:bCs/>
                <w:i w:val="0"/>
                <w:iCs w:val="0"/>
                <w:color w:val="FFFFFF"/>
                <w:kern w:val="0"/>
                <w:sz w:val="20"/>
                <w:szCs w:val="20"/>
                <w:u w:val="none"/>
                <w:lang w:val="en-US" w:eastAsia="zh-CN" w:bidi="ar"/>
              </w:rPr>
              <w:t>Withheld Vouchers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Taxable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Raw Material 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Reserve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 Detail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Consumed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2"/>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Advances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Remarks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Advance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Allocated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Exchange Gain/Loss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Term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Due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Mode of Payment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Invoice Portion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Select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28"/>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28"/>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center"/>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Outstanding</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Discounted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34"/>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bl>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Invoice</w:t>
      </w:r>
      <w:r>
        <w:rPr>
          <w:rFonts w:hint="default" w:ascii="Calibri" w:hAnsi="Calibri" w:cs="Calibri"/>
          <w:lang w:val="en-US"/>
        </w:rPr>
        <w:t>” screen shall consist of the following fields: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493" w:type="dxa"/>
        <w:jc w:val="center"/>
        <w:tblLayout w:type="fixed"/>
        <w:tblCellMar>
          <w:top w:w="0" w:type="dxa"/>
          <w:left w:w="108" w:type="dxa"/>
          <w:bottom w:w="0" w:type="dxa"/>
          <w:right w:w="108" w:type="dxa"/>
        </w:tblCellMar>
      </w:tblPr>
      <w:tblGrid>
        <w:gridCol w:w="492"/>
        <w:gridCol w:w="1251"/>
        <w:gridCol w:w="776"/>
        <w:gridCol w:w="760"/>
        <w:gridCol w:w="875"/>
        <w:gridCol w:w="816"/>
        <w:gridCol w:w="852"/>
        <w:gridCol w:w="968"/>
        <w:gridCol w:w="816"/>
        <w:gridCol w:w="887"/>
      </w:tblGrid>
      <w:tr>
        <w:trPr>
          <w:trHeight w:val="208" w:hRule="atLeast"/>
          <w:jc w:val="center"/>
        </w:trPr>
        <w:tc>
          <w:tcPr>
            <w:tcW w:w="4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5"/>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ascii="Calibri" w:cs="Calibri"/>
                <w:color w:val="000000"/>
                <w:sz w:val="18"/>
                <w:szCs w:val="18"/>
                <w:lang w:val="en-IN"/>
              </w:rPr>
              <w:t>Accountant 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5"/>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User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5"/>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rPr>
          <w:rFonts w:hint="default"/>
          <w:strike w:val="0"/>
          <w:dstrike w:val="0"/>
          <w:lang w:val="en-IN"/>
        </w:rPr>
      </w:pPr>
    </w:p>
    <w:p>
      <w:pPr>
        <w:rPr>
          <w:rFonts w:hint="default"/>
          <w:strike w:val="0"/>
          <w:dstrike w:val="0"/>
          <w:lang w:val="en-IN"/>
        </w:rPr>
      </w:pPr>
    </w:p>
    <w:p>
      <w:pPr>
        <w:pStyle w:val="3"/>
        <w:numPr>
          <w:ilvl w:val="0"/>
          <w:numId w:val="19"/>
        </w:numPr>
        <w:bidi w:val="0"/>
        <w:ind w:left="0" w:leftChars="0" w:firstLine="0" w:firstLineChars="0"/>
        <w:outlineLvl w:val="0"/>
        <w:rPr>
          <w:rFonts w:hint="default"/>
          <w:strike w:val="0"/>
          <w:dstrike w:val="0"/>
          <w:lang w:val="en-IN"/>
        </w:rPr>
      </w:pPr>
      <w:bookmarkStart w:id="38" w:name="_Toc20682"/>
      <w:r>
        <w:rPr>
          <w:rFonts w:hint="default"/>
          <w:strike w:val="0"/>
          <w:dstrike w:val="0"/>
          <w:lang w:val="en-IN"/>
        </w:rPr>
        <w:t>Taxes</w:t>
      </w:r>
      <w:bookmarkEnd w:id="33"/>
      <w:bookmarkEnd w:id="38"/>
    </w:p>
    <w:p>
      <w:pPr>
        <w:pStyle w:val="4"/>
        <w:numPr>
          <w:ilvl w:val="1"/>
          <w:numId w:val="19"/>
        </w:numPr>
        <w:tabs>
          <w:tab w:val="left" w:pos="850"/>
        </w:tabs>
        <w:bidi w:val="0"/>
        <w:ind w:left="0" w:leftChars="0" w:firstLine="0" w:firstLineChars="0"/>
        <w:outlineLvl w:val="1"/>
        <w:rPr>
          <w:rFonts w:hint="default"/>
          <w:lang w:val="en-IN"/>
        </w:rPr>
      </w:pPr>
      <w:bookmarkStart w:id="39" w:name="_Toc17176"/>
      <w:bookmarkStart w:id="40" w:name="_Toc11984"/>
      <w:r>
        <w:rPr>
          <w:rFonts w:hint="default"/>
          <w:lang w:val="en-IN"/>
        </w:rPr>
        <w:t>Tax Category</w:t>
      </w:r>
      <w:bookmarkEnd w:id="39"/>
      <w:bookmarkEnd w:id="4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6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200"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A Tax Category allows applying one or more Tax Rules to transactions based on various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200" w:type="dxa"/>
            <w:noWrap w:val="0"/>
            <w:vAlign w:val="top"/>
          </w:tcPr>
          <w:p>
            <w:pPr>
              <w:widowControl w:val="0"/>
              <w:spacing w:line="240" w:lineRule="auto"/>
              <w:ind w:right="104" w:rightChars="52"/>
              <w:jc w:val="both"/>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Tax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200"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Category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480" w:lineRule="auto"/>
        <w:jc w:val="center"/>
        <w:rPr>
          <w:rFonts w:hint="default" w:cs="Calibri"/>
          <w:b w:val="0"/>
          <w:bCs w:val="0"/>
          <w:lang w:val="en-IN"/>
        </w:rPr>
      </w:pPr>
      <w:r>
        <w:rPr>
          <w:rFonts w:hint="default" w:ascii="Calibri" w:hAnsi="Calibri" w:cs="Calibri"/>
          <w:color w:val="00B0F0"/>
          <w:lang w:val="en-IN"/>
        </w:rPr>
        <w:drawing>
          <wp:inline distT="0" distB="0" distL="114300" distR="114300">
            <wp:extent cx="5271135" cy="805180"/>
            <wp:effectExtent l="0" t="0" r="5715" b="13970"/>
            <wp:docPr id="65" name="Picture 65" descr="C:\Users\priyt\Pictures\Screenshots\Screenshot (26).png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priyt\Pictures\Screenshots\Screenshot (26).pngScreenshot (26)"/>
                    <pic:cNvPicPr>
                      <a:picLocks noChangeAspect="1"/>
                    </pic:cNvPicPr>
                  </pic:nvPicPr>
                  <pic:blipFill>
                    <a:blip r:embed="rId22"/>
                    <a:srcRect t="16253" b="56598"/>
                    <a:stretch>
                      <a:fillRect/>
                    </a:stretch>
                  </pic:blipFill>
                  <pic:spPr>
                    <a:xfrm>
                      <a:off x="0" y="0"/>
                      <a:ext cx="5271135" cy="805180"/>
                    </a:xfrm>
                    <a:prstGeom prst="rect">
                      <a:avLst/>
                    </a:prstGeom>
                    <a:noFill/>
                    <a:ln>
                      <a:noFill/>
                    </a:ln>
                  </pic:spPr>
                </pic:pic>
              </a:graphicData>
            </a:graphic>
          </wp:inline>
        </w:drawing>
      </w:r>
      <w:r>
        <w:rPr>
          <w:rFonts w:hint="default" w:cs="Calibri"/>
          <w:b w:val="0"/>
          <w:bCs w:val="0"/>
          <w:lang w:val="en-IN"/>
        </w:rPr>
        <w:t>Figure: Tax Category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Tax Category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6"/>
        <w:gridCol w:w="1309"/>
        <w:gridCol w:w="1425"/>
        <w:gridCol w:w="2066"/>
        <w:gridCol w:w="1200"/>
        <w:gridCol w:w="1000"/>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Inter State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Reverse Charge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State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Andaman and Nicobar Islands/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Andhra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Arunachal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Assam/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Bihar/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Chandigarh/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Chhattisgarh/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Dadra and Nagar Haveli and Daman and Diu/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Delhi/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Goa/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Gujarat/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Haryana/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Himachal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Jammu and Kashmir/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Jharkhand/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Karnataka/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Kerala/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Ladakh/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Lakshadweep Islands/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Madhya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Maharashtra/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Manipur/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Meghalaya/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Mizoram/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Nagaland/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Odisha/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Other Territory/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Pondicherry/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Punjab/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Rajasthan/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Sikkim/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Tamil Nadu/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Telangana/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Tripura/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Uttar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Uttarakhand/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West Bengal</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3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1017"/>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Pr>
        <w:pStyle w:val="4"/>
        <w:numPr>
          <w:ilvl w:val="0"/>
          <w:numId w:val="0"/>
        </w:numPr>
        <w:tabs>
          <w:tab w:val="left" w:pos="850"/>
        </w:tabs>
        <w:bidi w:val="0"/>
        <w:ind w:leftChars="0"/>
        <w:outlineLvl w:val="1"/>
        <w:rPr>
          <w:rFonts w:hint="default"/>
          <w:lang w:val="en-IN"/>
        </w:rPr>
      </w:pPr>
    </w:p>
    <w:p>
      <w:pPr>
        <w:pStyle w:val="4"/>
        <w:numPr>
          <w:ilvl w:val="1"/>
          <w:numId w:val="19"/>
        </w:numPr>
        <w:tabs>
          <w:tab w:val="left" w:pos="850"/>
        </w:tabs>
        <w:bidi w:val="0"/>
        <w:ind w:left="0" w:leftChars="0" w:firstLine="0" w:firstLineChars="0"/>
        <w:outlineLvl w:val="1"/>
        <w:rPr>
          <w:rFonts w:hint="default"/>
          <w:lang w:val="en-IN"/>
        </w:rPr>
      </w:pPr>
      <w:bookmarkStart w:id="41" w:name="_Toc16254"/>
      <w:bookmarkStart w:id="42" w:name="_Toc27997"/>
      <w:r>
        <w:rPr>
          <w:rFonts w:hint="default"/>
          <w:lang w:val="en-IN"/>
        </w:rPr>
        <w:t>Item Tax Template</w:t>
      </w:r>
      <w:bookmarkEnd w:id="41"/>
      <w:bookmarkEnd w:id="4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02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2"/>
        <w:gridCol w:w="5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29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58"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Item Tax Template is useful for item wise taxation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858" w:type="dxa"/>
            <w:noWrap w:val="0"/>
            <w:vAlign w:val="top"/>
          </w:tcPr>
          <w:p>
            <w:pPr>
              <w:widowControl w:val="0"/>
              <w:spacing w:line="240" w:lineRule="auto"/>
              <w:ind w:right="104" w:rightChars="52"/>
              <w:jc w:val="both"/>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&gt;</w:t>
            </w:r>
            <w:r>
              <w:rPr>
                <w:rFonts w:hint="default" w:cs="Calibri"/>
                <w:color w:val="00B0F0"/>
                <w:lang w:val="en-IN"/>
              </w:rPr>
              <w:t xml:space="preserve"> Item Tax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58"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center"/>
          </w:tcPr>
          <w:p>
            <w:pPr>
              <w:keepNext w:val="0"/>
              <w:keepLines w:val="0"/>
              <w:widowControl/>
              <w:suppressLineNumbers w:val="0"/>
              <w:jc w:val="left"/>
              <w:rPr>
                <w:rFonts w:hint="default" w:ascii="Calibri" w:hAnsi="Calibri" w:eastAsia="SimSun" w:cs="Calibri"/>
                <w:b/>
                <w:bCs/>
                <w:sz w:val="24"/>
                <w:szCs w:val="24"/>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5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 Tax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center"/>
          </w:tcPr>
          <w:p>
            <w:pPr>
              <w:keepNext w:val="0"/>
              <w:keepLines w:val="0"/>
              <w:widowControl/>
              <w:suppressLineNumbers w:val="0"/>
              <w:jc w:val="both"/>
              <w:rPr>
                <w:rFonts w:hint="default" w:ascii="Calibri" w:hAnsi="Calibri" w:eastAsia="SimSun" w:cs="Calibri"/>
                <w:b/>
                <w:bCs/>
                <w:sz w:val="24"/>
                <w:szCs w:val="24"/>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5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Item Tax Template </w:t>
      </w:r>
      <w:r>
        <w:rPr>
          <w:rFonts w:hint="default" w:ascii="Calibri" w:hAnsi="Calibri" w:cs="Calibri"/>
          <w:b/>
          <w:bCs/>
          <w:u w:val="single"/>
          <w:lang w:val="en-IN"/>
        </w:rPr>
        <w:t>Screenshot</w:t>
      </w:r>
    </w:p>
    <w:p>
      <w:pPr>
        <w:numPr>
          <w:ilvl w:val="0"/>
          <w:numId w:val="0"/>
        </w:numPr>
        <w:spacing w:line="480" w:lineRule="auto"/>
        <w:jc w:val="center"/>
        <w:rPr>
          <w:rFonts w:hint="default" w:cs="Calibri"/>
          <w:b w:val="0"/>
          <w:bCs w:val="0"/>
          <w:lang w:val="en-IN"/>
        </w:rPr>
      </w:pPr>
      <w:r>
        <w:drawing>
          <wp:inline distT="0" distB="0" distL="114300" distR="114300">
            <wp:extent cx="5266690" cy="1231265"/>
            <wp:effectExtent l="0" t="0" r="10160" b="6985"/>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23"/>
                    <a:srcRect t="16845" b="41599"/>
                    <a:stretch>
                      <a:fillRect/>
                    </a:stretch>
                  </pic:blipFill>
                  <pic:spPr>
                    <a:xfrm>
                      <a:off x="0" y="0"/>
                      <a:ext cx="5266690" cy="1231265"/>
                    </a:xfrm>
                    <a:prstGeom prst="rect">
                      <a:avLst/>
                    </a:prstGeom>
                    <a:noFill/>
                    <a:ln>
                      <a:noFill/>
                    </a:ln>
                  </pic:spPr>
                </pic:pic>
              </a:graphicData>
            </a:graphic>
          </wp:inline>
        </w:drawing>
      </w:r>
      <w:r>
        <w:rPr>
          <w:rFonts w:hint="default" w:cs="Calibri"/>
          <w:b w:val="0"/>
          <w:bCs w:val="0"/>
          <w:lang w:val="en-IN"/>
        </w:rPr>
        <w:t>Figure: Item Tax Template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Item Tax Template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32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1688"/>
        <w:gridCol w:w="1295"/>
        <w:gridCol w:w="1921"/>
        <w:gridCol w:w="1146"/>
        <w:gridCol w:w="957"/>
        <w:gridCol w:w="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6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Company screen</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Rates</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color w:val="000000"/>
                <w:sz w:val="20"/>
                <w:szCs w:val="20"/>
                <w:lang w:val="en-IN"/>
              </w:rPr>
              <w:t>These table is describe below</w:t>
            </w: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rPr>
          <w:rFonts w:hint="default"/>
          <w:lang w:val="en-IN"/>
        </w:rPr>
      </w:pPr>
    </w:p>
    <w:tbl>
      <w:tblPr>
        <w:tblStyle w:val="12"/>
        <w:tblW w:w="8331"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1691"/>
        <w:gridCol w:w="1292"/>
        <w:gridCol w:w="1900"/>
        <w:gridCol w:w="1167"/>
        <w:gridCol w:w="950"/>
        <w:gridCol w:w="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331"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Tax Rates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6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Accounts </w:t>
            </w:r>
            <w:r>
              <w:rPr>
                <w:rFonts w:hint="default" w:ascii="Calibri" w:hAnsi="Calibri" w:cs="Calibri"/>
                <w:i w:val="0"/>
                <w:iCs w:val="0"/>
                <w:color w:val="000000"/>
                <w:sz w:val="20"/>
                <w:szCs w:val="20"/>
                <w:u w:val="none"/>
                <w:lang w:val="en-IN"/>
              </w:rPr>
              <w:t>screen</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Rate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917"/>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Pr>
        <w:pStyle w:val="4"/>
        <w:numPr>
          <w:ilvl w:val="1"/>
          <w:numId w:val="19"/>
        </w:numPr>
        <w:tabs>
          <w:tab w:val="left" w:pos="850"/>
        </w:tabs>
        <w:bidi w:val="0"/>
        <w:ind w:left="0" w:leftChars="0" w:firstLine="0" w:firstLineChars="0"/>
        <w:outlineLvl w:val="1"/>
        <w:rPr>
          <w:rFonts w:hint="default"/>
          <w:lang w:val="en-IN"/>
        </w:rPr>
      </w:pPr>
      <w:bookmarkStart w:id="43" w:name="_Toc1012"/>
      <w:bookmarkStart w:id="44" w:name="_Toc30116"/>
      <w:r>
        <w:rPr>
          <w:rFonts w:hint="default"/>
          <w:lang w:val="en-US"/>
        </w:rPr>
        <w:t>Purchase Taxes and Charges Template</w:t>
      </w:r>
      <w:bookmarkEnd w:id="43"/>
      <w:bookmarkEnd w:id="44"/>
    </w:p>
    <w:p>
      <w:pPr>
        <w:numPr>
          <w:ilvl w:val="0"/>
          <w:numId w:val="0"/>
        </w:numPr>
        <w:spacing w:line="240" w:lineRule="auto"/>
        <w:ind w:leftChars="0"/>
        <w:outlineLvl w:val="3"/>
        <w:rPr>
          <w:rFonts w:hint="default"/>
          <w:b w:val="0"/>
          <w:bCs w:val="0"/>
          <w:u w:val="non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2"/>
        <w:gridCol w:w="6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96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058"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Purchase Taxes and Charges may be applied to any item you buy.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058"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Purchase Taxes and Charge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058" w:type="dxa"/>
            <w:noWrap w:val="0"/>
            <w:vAlign w:val="top"/>
          </w:tcPr>
          <w:p>
            <w:pPr>
              <w:widowControl w:val="0"/>
              <w:numPr>
                <w:ilvl w:val="0"/>
                <w:numId w:val="3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3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Tax Category</w:t>
            </w:r>
          </w:p>
          <w:p>
            <w:pPr>
              <w:widowControl w:val="0"/>
              <w:numPr>
                <w:ilvl w:val="0"/>
                <w:numId w:val="3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6058"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Taxes and Charges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6058"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Taxes and Charges Template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480" w:lineRule="auto"/>
        <w:rPr>
          <w:rFonts w:hint="default" w:ascii="Calibri" w:hAnsi="Calibri" w:cs="Calibri"/>
          <w:b/>
          <w:bCs/>
          <w:u w:val="single"/>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083810" cy="1121410"/>
            <wp:effectExtent l="0" t="0" r="2540" b="2540"/>
            <wp:docPr id="67" name="Picture 67" descr="C:\Users\priyt\Pictures\Screenshots\Screenshot (25).png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priyt\Pictures\Screenshots\Screenshot (25).pngScreenshot (25)"/>
                    <pic:cNvPicPr>
                      <a:picLocks noChangeAspect="1"/>
                    </pic:cNvPicPr>
                  </pic:nvPicPr>
                  <pic:blipFill>
                    <a:blip r:embed="rId24"/>
                    <a:srcRect t="16667" b="44130"/>
                    <a:stretch>
                      <a:fillRect/>
                    </a:stretch>
                  </pic:blipFill>
                  <pic:spPr>
                    <a:xfrm>
                      <a:off x="0" y="0"/>
                      <a:ext cx="5083810" cy="1121410"/>
                    </a:xfrm>
                    <a:prstGeom prst="rect">
                      <a:avLst/>
                    </a:prstGeom>
                    <a:noFill/>
                    <a:ln>
                      <a:noFill/>
                    </a:ln>
                  </pic:spPr>
                </pic:pic>
              </a:graphicData>
            </a:graphic>
          </wp:inline>
        </w:drawing>
      </w:r>
    </w:p>
    <w:p>
      <w:pPr>
        <w:ind w:right="104" w:rightChars="52"/>
        <w:jc w:val="center"/>
        <w:rPr>
          <w:rFonts w:hint="default" w:ascii="Calibri" w:hAnsi="Calibri" w:cs="Calibri"/>
          <w:color w:val="00B0F0"/>
          <w:lang w:val="en-IN"/>
        </w:rPr>
      </w:pPr>
    </w:p>
    <w:p>
      <w:pPr>
        <w:ind w:right="104" w:rightChars="52"/>
        <w:jc w:val="center"/>
        <w:rPr>
          <w:rFonts w:hint="default" w:cs="Calibri"/>
          <w:b w:val="0"/>
          <w:bCs w:val="0"/>
          <w:lang w:val="en-IN"/>
        </w:rPr>
      </w:pPr>
      <w:r>
        <w:rPr>
          <w:rFonts w:hint="default" w:cs="Calibri"/>
          <w:b w:val="0"/>
          <w:bCs w:val="0"/>
          <w:lang w:val="en-IN"/>
        </w:rPr>
        <w:t>Figure: Purchase Taxes and Charges Template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Purchase Taxes and Charges Template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25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45"/>
        <w:gridCol w:w="1139"/>
        <w:gridCol w:w="1808"/>
        <w:gridCol w:w="1183"/>
        <w:gridCol w:w="1300"/>
        <w:gridCol w:w="1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8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cs="Calibri"/>
                <w:i w:val="0"/>
                <w:iCs w:val="0"/>
                <w:color w:val="000000"/>
                <w:sz w:val="20"/>
                <w:szCs w:val="20"/>
                <w:u w:val="none"/>
                <w:lang w:val="en-IN"/>
              </w:rPr>
              <w:t>Company</w:t>
            </w:r>
            <w:r>
              <w:rPr>
                <w:rFonts w:hint="default" w:ascii="Calibri" w:hAnsi="Calibri" w:cs="Calibri"/>
                <w:i w:val="0"/>
                <w:iCs w:val="0"/>
                <w:color w:val="000000"/>
                <w:sz w:val="20"/>
                <w:szCs w:val="20"/>
                <w:u w:val="none"/>
                <w:lang w:val="en-IN"/>
              </w:rPr>
              <w:t xml:space="preserve"> 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Tax Category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Purchase Taxes and Charges</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11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Valuation and Total / Valuation / Total</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 or Deduct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Add / Deduct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Actual / On Net Total / On previous row amount / On previous row Total / On Item Quantity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Head</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Field</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About Us Team Member</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 (Company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18</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(Company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0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17"/>
        <w:gridCol w:w="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
    <w:p>
      <w:pPr>
        <w:pStyle w:val="4"/>
        <w:numPr>
          <w:ilvl w:val="1"/>
          <w:numId w:val="19"/>
        </w:numPr>
        <w:tabs>
          <w:tab w:val="left" w:pos="850"/>
        </w:tabs>
        <w:bidi w:val="0"/>
        <w:ind w:left="0" w:leftChars="0" w:firstLine="0" w:firstLineChars="0"/>
        <w:outlineLvl w:val="1"/>
        <w:rPr>
          <w:rFonts w:hint="default"/>
          <w:lang w:val="en-IN"/>
        </w:rPr>
      </w:pPr>
      <w:bookmarkStart w:id="45" w:name="_Toc8525"/>
      <w:bookmarkStart w:id="46" w:name="_Toc26217"/>
      <w:r>
        <w:rPr>
          <w:rFonts w:hint="default"/>
          <w:lang w:val="en-IN"/>
        </w:rPr>
        <w:t>Tax Rule</w:t>
      </w:r>
      <w:bookmarkEnd w:id="45"/>
      <w:bookmarkEnd w:id="4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0"/>
        <w:gridCol w:w="5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1820"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967"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US" w:eastAsia="zh-CN" w:bidi="ar-SA"/>
              </w:rPr>
              <w:t>A Tax Rule automatically applies taxes to transactions based on preset rules</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967"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Purchase Taxes and Charge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967" w:type="dxa"/>
            <w:noWrap w:val="0"/>
            <w:vAlign w:val="top"/>
          </w:tcPr>
          <w:p>
            <w:pPr>
              <w:widowControl w:val="0"/>
              <w:numPr>
                <w:ilvl w:val="0"/>
                <w:numId w:val="3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3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Tax Category</w:t>
            </w:r>
          </w:p>
          <w:p>
            <w:pPr>
              <w:widowControl w:val="0"/>
              <w:numPr>
                <w:ilvl w:val="0"/>
                <w:numId w:val="3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5967"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5967"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Rule </w:t>
      </w:r>
      <w:r>
        <w:rPr>
          <w:rFonts w:hint="default" w:ascii="Calibri" w:hAnsi="Calibri" w:cs="Calibri"/>
          <w:b/>
          <w:bCs/>
          <w:u w:val="single"/>
          <w:lang w:val="en-IN"/>
        </w:rPr>
        <w:t>Screenshot</w:t>
      </w:r>
    </w:p>
    <w:p>
      <w:pPr>
        <w:numPr>
          <w:ilvl w:val="0"/>
          <w:numId w:val="0"/>
        </w:numPr>
        <w:spacing w:line="480" w:lineRule="auto"/>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202555" cy="2372360"/>
            <wp:effectExtent l="0" t="0" r="17145" b="8890"/>
            <wp:docPr id="68" name="Picture 68" descr="C:\Users\priyt\Pictures\Screenshots\Screenshot (83).png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priyt\Pictures\Screenshots\Screenshot (83).pngScreenshot (83)"/>
                    <pic:cNvPicPr>
                      <a:picLocks noChangeAspect="1"/>
                    </pic:cNvPicPr>
                  </pic:nvPicPr>
                  <pic:blipFill>
                    <a:blip r:embed="rId25"/>
                    <a:srcRect t="14247" r="863" b="5390"/>
                    <a:stretch>
                      <a:fillRect/>
                    </a:stretch>
                  </pic:blipFill>
                  <pic:spPr>
                    <a:xfrm>
                      <a:off x="0" y="0"/>
                      <a:ext cx="5202555" cy="237236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Figure: Tax Rule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Tax Rule</w:t>
      </w:r>
      <w:r>
        <w:rPr>
          <w:rFonts w:hint="default" w:ascii="Calibri" w:hAnsi="Calibri" w:cs="Calibri"/>
          <w:lang w:val="en-US"/>
        </w:rPr>
        <w:t>” screen shall consist of the following fields:</w:t>
      </w:r>
    </w:p>
    <w:tbl>
      <w:tblPr>
        <w:tblStyle w:val="12"/>
        <w:tblW w:w="824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40"/>
        <w:gridCol w:w="1558"/>
        <w:gridCol w:w="1292"/>
        <w:gridCol w:w="1758"/>
        <w:gridCol w:w="1183"/>
        <w:gridCol w:w="1025"/>
        <w:gridCol w:w="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Type</w:t>
            </w:r>
          </w:p>
        </w:tc>
        <w:tc>
          <w:tcPr>
            <w:tcW w:w="12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7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Sales</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Purchase</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 for Shopping Cart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Sales Tax Template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Sales Tax Template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Tax Template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Purchase Tax Template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Customer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County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State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Zipcode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Country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Country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Tax Category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County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State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Zipcode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Country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Country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Priority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Company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2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83"/>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
      <w:pPr>
        <w:pStyle w:val="4"/>
        <w:numPr>
          <w:ilvl w:val="1"/>
          <w:numId w:val="19"/>
        </w:numPr>
        <w:tabs>
          <w:tab w:val="left" w:pos="850"/>
        </w:tabs>
        <w:bidi w:val="0"/>
        <w:ind w:left="0" w:leftChars="0" w:firstLine="0" w:firstLineChars="0"/>
        <w:outlineLvl w:val="1"/>
        <w:rPr>
          <w:rFonts w:hint="default"/>
          <w:lang w:val="en-IN"/>
        </w:rPr>
      </w:pPr>
      <w:bookmarkStart w:id="47" w:name="_Toc24565"/>
      <w:bookmarkStart w:id="48" w:name="_Toc22793"/>
      <w:r>
        <w:rPr>
          <w:rFonts w:hint="default"/>
          <w:lang w:val="en-US"/>
        </w:rPr>
        <w:t>Tax Withholding Category</w:t>
      </w:r>
      <w:bookmarkEnd w:id="47"/>
      <w:bookmarkEnd w:id="48"/>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5"/>
        <w:gridCol w:w="5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045"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84"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Tax Withholding Category is Tax Deducted at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884"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Accounts &gt; Taxes </w:t>
            </w:r>
            <w:r>
              <w:rPr>
                <w:rFonts w:hint="default" w:ascii="Calibri" w:hAnsi="Calibri" w:cs="Calibri"/>
                <w:color w:val="00B0F0"/>
                <w:lang w:val="en-US"/>
              </w:rPr>
              <w:t xml:space="preserve">&gt; </w:t>
            </w:r>
            <w:r>
              <w:rPr>
                <w:rFonts w:hint="default" w:cs="Calibri"/>
                <w:color w:val="00B0F0"/>
                <w:lang w:val="en-IN"/>
              </w:rPr>
              <w:t>Tax Withholding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84" w:type="dxa"/>
            <w:noWrap w:val="0"/>
            <w:vAlign w:val="top"/>
          </w:tcPr>
          <w:p>
            <w:pPr>
              <w:widowControl w:val="0"/>
              <w:numPr>
                <w:ilvl w:val="0"/>
                <w:numId w:val="3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3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5884"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Withholding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5884"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Withholding Category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cs="Calibri"/>
          <w:b w:val="0"/>
          <w:bCs w:val="0"/>
          <w:lang w:val="en-IN"/>
        </w:rPr>
      </w:pPr>
      <w:r>
        <w:rPr>
          <w:rFonts w:hint="default" w:ascii="Calibri" w:hAnsi="Calibri" w:cs="Calibri"/>
          <w:color w:val="00B0F0"/>
          <w:lang w:val="en-IN"/>
        </w:rPr>
        <w:drawing>
          <wp:inline distT="0" distB="0" distL="114300" distR="114300">
            <wp:extent cx="5250815" cy="1905635"/>
            <wp:effectExtent l="0" t="0" r="6985" b="18415"/>
            <wp:docPr id="69" name="Picture 69" descr="C:\Users\priyt\Pictures\Screenshots\Screenshot (33).png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priyt\Pictures\Screenshots\Screenshot (33).pngScreenshot (33)"/>
                    <pic:cNvPicPr>
                      <a:picLocks noChangeAspect="1"/>
                    </pic:cNvPicPr>
                  </pic:nvPicPr>
                  <pic:blipFill>
                    <a:blip r:embed="rId26"/>
                    <a:srcRect t="16411" b="19096"/>
                    <a:stretch>
                      <a:fillRect/>
                    </a:stretch>
                  </pic:blipFill>
                  <pic:spPr>
                    <a:xfrm>
                      <a:off x="0" y="0"/>
                      <a:ext cx="5250815" cy="190563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Figure: Tax Withholding Category Screen</w:t>
      </w: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Tax Withholding Category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183" w:type="dxa"/>
        <w:tblInd w:w="1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167"/>
        <w:gridCol w:w="1100"/>
        <w:gridCol w:w="1875"/>
        <w:gridCol w:w="1250"/>
        <w:gridCol w:w="98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1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5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1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Category Name</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3"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Round Off Tax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4"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 Entire Party Ledger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Only Deduct Tax On Excess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5</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Rates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val="0"/>
                <w:bCs w:val="0"/>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6</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Accounts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val="0"/>
                <w:bCs w:val="0"/>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p>
        </w:tc>
        <w:tc>
          <w:tcPr>
            <w:tcW w:w="7658"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Rates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cs="Calibri"/>
                <w:b/>
                <w:bCs/>
                <w:i w:val="0"/>
                <w:iCs w:val="0"/>
                <w:color w:val="FFFFFF"/>
                <w:kern w:val="0"/>
                <w:sz w:val="22"/>
                <w:szCs w:val="22"/>
                <w:u w:val="none"/>
                <w:lang w:val="en-IN" w:eastAsia="zh-CN" w:bidi="ar"/>
              </w:rPr>
            </w:pPr>
            <w:r>
              <w:rPr>
                <w:rFonts w:hint="default" w:cs="Calibri"/>
                <w:b/>
                <w:bCs/>
                <w:i w:val="0"/>
                <w:iCs w:val="0"/>
                <w:color w:val="FFFFFF"/>
                <w:kern w:val="0"/>
                <w:sz w:val="22"/>
                <w:szCs w:val="22"/>
                <w:u w:val="none"/>
                <w:lang w:val="en-IN" w:eastAsia="zh-CN" w:bidi="ar"/>
              </w:rPr>
              <w:t>ID</w:t>
            </w:r>
          </w:p>
        </w:tc>
        <w:tc>
          <w:tcPr>
            <w:tcW w:w="11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1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Date</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To Date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Withholding Rate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7"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Single Transaction Threshold</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4"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Cumulative Transaction Threshold</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 Based 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Day(s) after invoice date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Day(s) after the end of the invoice month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Month(s) after the end of the invoice month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Days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Months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Percentage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Amount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3"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Validity Based 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Day(s) after invoice date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Day(s) after the end of the invoice month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Month(s) after the end of the invoice month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Validity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tbl>
      <w:tblPr>
        <w:tblStyle w:val="12"/>
        <w:tblW w:w="821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1"/>
        <w:gridCol w:w="1150"/>
        <w:gridCol w:w="1134"/>
        <w:gridCol w:w="1866"/>
        <w:gridCol w:w="1242"/>
        <w:gridCol w:w="975"/>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215" w:type="dxa"/>
            <w:gridSpan w:val="7"/>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Accounts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531"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Field </w:t>
            </w:r>
            <w:r>
              <w:rPr>
                <w:rStyle w:val="253"/>
                <w:rFonts w:eastAsia="SimSun"/>
                <w:sz w:val="20"/>
                <w:szCs w:val="20"/>
                <w:lang w:val="en-US" w:eastAsia="zh-CN" w:bidi="ar"/>
              </w:rPr>
              <w:t>Label</w:t>
            </w:r>
          </w:p>
        </w:tc>
        <w:tc>
          <w:tcPr>
            <w:tcW w:w="1134"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Field </w:t>
            </w:r>
            <w:r>
              <w:rPr>
                <w:rStyle w:val="253"/>
                <w:rFonts w:eastAsia="SimSun"/>
                <w:sz w:val="20"/>
                <w:szCs w:val="20"/>
                <w:lang w:val="en-US" w:eastAsia="zh-CN" w:bidi="ar"/>
              </w:rPr>
              <w:t>Type</w:t>
            </w:r>
          </w:p>
        </w:tc>
        <w:tc>
          <w:tcPr>
            <w:tcW w:w="1866"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2"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5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3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66" w:type="dxa"/>
            <w:tcBorders>
              <w:top w:val="nil"/>
              <w:left w:val="nil"/>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w:t>
            </w:r>
            <w:r>
              <w:rPr>
                <w:rStyle w:val="254"/>
                <w:rFonts w:eastAsia="SimSun"/>
                <w:sz w:val="20"/>
                <w:szCs w:val="20"/>
                <w:lang w:val="en-US" w:eastAsia="zh-CN" w:bidi="ar"/>
              </w:rPr>
              <w:t xml:space="preserve"> screen</w:t>
            </w:r>
          </w:p>
        </w:tc>
        <w:tc>
          <w:tcPr>
            <w:tcW w:w="1242"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5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w:t>
            </w:r>
          </w:p>
        </w:tc>
        <w:tc>
          <w:tcPr>
            <w:tcW w:w="113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66" w:type="dxa"/>
            <w:tcBorders>
              <w:top w:val="nil"/>
              <w:left w:val="nil"/>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42"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317"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0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17"/>
        <w:gridCol w:w="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
    <w:p/>
    <w:p/>
    <w:p/>
    <w:p>
      <w:pPr>
        <w:pStyle w:val="3"/>
        <w:numPr>
          <w:ilvl w:val="0"/>
          <w:numId w:val="19"/>
        </w:numPr>
        <w:bidi w:val="0"/>
        <w:ind w:left="0" w:leftChars="0" w:firstLine="0" w:firstLineChars="0"/>
        <w:outlineLvl w:val="0"/>
        <w:rPr>
          <w:rFonts w:hint="default"/>
          <w:strike w:val="0"/>
          <w:dstrike w:val="0"/>
          <w:lang w:val="en-IN"/>
        </w:rPr>
      </w:pPr>
      <w:bookmarkStart w:id="49" w:name="_Toc6985"/>
      <w:r>
        <w:rPr>
          <w:rFonts w:hint="default"/>
          <w:strike w:val="0"/>
          <w:dstrike w:val="0"/>
          <w:lang w:val="en-IN"/>
        </w:rPr>
        <w:t>Bank Guarantee</w:t>
      </w:r>
      <w:bookmarkEnd w:id="49"/>
    </w:p>
    <w:p>
      <w:pPr>
        <w:pStyle w:val="4"/>
        <w:numPr>
          <w:ilvl w:val="1"/>
          <w:numId w:val="19"/>
        </w:numPr>
        <w:tabs>
          <w:tab w:val="left" w:pos="850"/>
        </w:tabs>
        <w:bidi w:val="0"/>
        <w:ind w:left="0" w:leftChars="0" w:firstLine="0" w:firstLineChars="0"/>
        <w:outlineLvl w:val="1"/>
        <w:rPr>
          <w:rFonts w:hint="default"/>
          <w:lang w:val="en-IN"/>
        </w:rPr>
      </w:pPr>
      <w:bookmarkStart w:id="50" w:name="_Toc3799"/>
      <w:r>
        <w:rPr>
          <w:rFonts w:hint="default"/>
          <w:lang w:val="en-IN"/>
        </w:rPr>
        <w:t>Bank Guarantee</w:t>
      </w:r>
      <w:bookmarkEnd w:id="5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6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200" w:type="dxa"/>
            <w:noWrap w:val="0"/>
            <w:vAlign w:val="top"/>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 Bank Guarantee is a guarantee from a lending institution such as a bank ensuring the liabilities of a debtor will be met.</w:t>
            </w:r>
          </w:p>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 other words, if the debtor fails to settle a debt, the bank covers it. A Bank Guarantee enables the customer, or debtor, to acquire goods, buy equipment or draw down loans, and thereby expand business activity.</w:t>
            </w:r>
          </w:p>
          <w:p>
            <w:pPr>
              <w:widowControl w:val="0"/>
              <w:numPr>
                <w:ilvl w:val="0"/>
                <w:numId w:val="0"/>
              </w:numPr>
              <w:ind w:left="0" w:leftChars="0" w:firstLine="0" w:firstLineChars="0"/>
              <w:jc w:val="both"/>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200" w:type="dxa"/>
            <w:noWrap w:val="0"/>
            <w:vAlign w:val="top"/>
          </w:tcPr>
          <w:p>
            <w:pPr>
              <w:widowControl w:val="0"/>
              <w:spacing w:line="240" w:lineRule="auto"/>
              <w:ind w:right="104" w:rightChars="52"/>
              <w:jc w:val="both"/>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7"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200"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ascii="Calibri" w:cs="Calibri"/>
                <w:sz w:val="20"/>
                <w:szCs w:val="20"/>
                <w:rtl w:val="0"/>
                <w:lang w:val="en-IN" w:eastAsia="zh-CN" w:bidi="ar-SA"/>
              </w:rPr>
              <w:t>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Bank Guarantee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Bank Guarantee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r>
        <w:drawing>
          <wp:inline distT="0" distB="0" distL="114300" distR="114300">
            <wp:extent cx="5272405" cy="2451100"/>
            <wp:effectExtent l="0" t="0" r="444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7"/>
                    <a:stretch>
                      <a:fillRect/>
                    </a:stretch>
                  </pic:blipFill>
                  <pic:spPr>
                    <a:xfrm>
                      <a:off x="0" y="0"/>
                      <a:ext cx="5272405" cy="2451100"/>
                    </a:xfrm>
                    <a:prstGeom prst="rect">
                      <a:avLst/>
                    </a:prstGeom>
                    <a:noFill/>
                    <a:ln>
                      <a:noFill/>
                    </a:ln>
                  </pic:spPr>
                </pic:pic>
              </a:graphicData>
            </a:graphic>
          </wp:inline>
        </w:drawing>
      </w:r>
    </w:p>
    <w:p>
      <w:pPr>
        <w:numPr>
          <w:ilvl w:val="0"/>
          <w:numId w:val="0"/>
        </w:numPr>
        <w:spacing w:line="480" w:lineRule="auto"/>
        <w:jc w:val="center"/>
        <w:rPr>
          <w:rFonts w:hint="default" w:cs="Calibri"/>
          <w:b w:val="0"/>
          <w:bCs w:val="0"/>
          <w:lang w:val="en-IN"/>
        </w:rPr>
      </w:pPr>
      <w:r>
        <w:rPr>
          <w:rFonts w:hint="default" w:cs="Calibri"/>
          <w:b w:val="0"/>
          <w:bCs w:val="0"/>
          <w:lang w:val="en-IN"/>
        </w:rPr>
        <w:t>Figure: Bank Guarantee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ascii="Calibri" w:hAnsi="Calibri" w:cs="Calibri"/>
          <w:lang w:val="en-IN"/>
        </w:rPr>
        <w:t>Bank Guarantee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759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40"/>
        <w:gridCol w:w="1333"/>
        <w:gridCol w:w="1412"/>
        <w:gridCol w:w="1540"/>
        <w:gridCol w:w="1146"/>
        <w:gridCol w:w="955"/>
        <w:gridCol w:w="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single" w:color="4F81BD" w:sz="8" w:space="0"/>
              <w:left w:val="single" w:color="4F81BD" w:sz="8" w:space="0"/>
              <w:bottom w:val="nil"/>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5"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515"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620"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990"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5" w:type="dxa"/>
            <w:tcBorders>
              <w:top w:val="single" w:color="4F81BD" w:sz="8" w:space="0"/>
              <w:left w:val="nil"/>
              <w:bottom w:val="nil"/>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Guarantee Type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Select</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Reference Document Type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Fetched based on Bank Guarantee Type(if type is "providing" will fetch Purchase Order)</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Reference Document Name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Dynamic Link</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Purchase Order and user will select any one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Supplier</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Supplier and user will select any one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Project and user will select any one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Amount</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will enter the Bank Guarantee Amount</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Start Date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will provide the start date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Validity in Days</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will enter the validity</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Date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 will provide the end date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and user will select any one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Account</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Account and user will select any one</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Account</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Account as the user selects the Bank Account</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Account No</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Account as the user selects the Bank Account</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IBAN</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Account once user selects Bank Account</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Branch Code</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Account once user selects Bank Account</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SWIFT number</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Value will be fetched from Bank once user selects Bank</w:t>
            </w: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Clauses and Conditions</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Text Editor</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Guarantee Number</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22</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Name of Beneficiary</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Margin Money</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Charges Incurred</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rPr>
        <w:tc>
          <w:tcPr>
            <w:tcW w:w="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w:t>
            </w:r>
          </w:p>
        </w:tc>
        <w:tc>
          <w:tcPr>
            <w:tcW w:w="13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Fixed Deposit Number</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16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Calibri" w:hAnsi="Calibri" w:cs="Calibri"/>
                <w:i w:val="0"/>
                <w:iCs w:val="0"/>
                <w:color w:val="000000"/>
                <w:sz w:val="22"/>
                <w:szCs w:val="22"/>
                <w:u w:val="none"/>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934" w:tblpY="293"/>
        <w:tblOverlap w:val="never"/>
        <w:tblW w:w="83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1017"/>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Pr>
        <w:pStyle w:val="4"/>
        <w:numPr>
          <w:ilvl w:val="0"/>
          <w:numId w:val="0"/>
        </w:numPr>
        <w:tabs>
          <w:tab w:val="left" w:pos="850"/>
        </w:tabs>
        <w:bidi w:val="0"/>
        <w:ind w:leftChars="0"/>
        <w:outlineLvl w:val="1"/>
        <w:rPr>
          <w:rFonts w:hint="default"/>
          <w:lang w:val="en-IN"/>
        </w:rPr>
      </w:pPr>
    </w:p>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9D2A0"/>
    <w:multiLevelType w:val="singleLevel"/>
    <w:tmpl w:val="8929D2A0"/>
    <w:lvl w:ilvl="0" w:tentative="0">
      <w:start w:val="1"/>
      <w:numFmt w:val="decimal"/>
      <w:suff w:val="space"/>
      <w:lvlText w:val="%1."/>
      <w:lvlJc w:val="left"/>
    </w:lvl>
  </w:abstractNum>
  <w:abstractNum w:abstractNumId="1">
    <w:nsid w:val="8AEC9F6B"/>
    <w:multiLevelType w:val="singleLevel"/>
    <w:tmpl w:val="8AEC9F6B"/>
    <w:lvl w:ilvl="0" w:tentative="0">
      <w:start w:val="1"/>
      <w:numFmt w:val="decimal"/>
      <w:suff w:val="space"/>
      <w:lvlText w:val="%1."/>
      <w:lvlJc w:val="left"/>
    </w:lvl>
  </w:abstractNum>
  <w:abstractNum w:abstractNumId="2">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3">
    <w:nsid w:val="9303FD84"/>
    <w:multiLevelType w:val="multilevel"/>
    <w:tmpl w:val="9303FD84"/>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95828170"/>
    <w:multiLevelType w:val="singleLevel"/>
    <w:tmpl w:val="95828170"/>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89137C9"/>
    <w:multiLevelType w:val="singleLevel"/>
    <w:tmpl w:val="A89137C9"/>
    <w:lvl w:ilvl="0" w:tentative="0">
      <w:start w:val="1"/>
      <w:numFmt w:val="decimal"/>
      <w:lvlText w:val="%1."/>
      <w:lvlJc w:val="left"/>
      <w:pPr>
        <w:tabs>
          <w:tab w:val="left" w:pos="425"/>
        </w:tabs>
        <w:ind w:left="425" w:hanging="425"/>
      </w:pPr>
      <w:rPr>
        <w:rFonts w:hint="default"/>
      </w:rPr>
    </w:lvl>
  </w:abstractNum>
  <w:abstractNum w:abstractNumId="7">
    <w:nsid w:val="A8D4489C"/>
    <w:multiLevelType w:val="singleLevel"/>
    <w:tmpl w:val="A8D4489C"/>
    <w:lvl w:ilvl="0" w:tentative="0">
      <w:start w:val="1"/>
      <w:numFmt w:val="decimal"/>
      <w:lvlText w:val="%1."/>
      <w:lvlJc w:val="left"/>
      <w:pPr>
        <w:tabs>
          <w:tab w:val="left" w:pos="425"/>
        </w:tabs>
        <w:ind w:left="425" w:leftChars="0" w:hanging="425" w:firstLineChars="0"/>
      </w:pPr>
      <w:rPr>
        <w:rFonts w:hint="default"/>
      </w:rPr>
    </w:lvl>
  </w:abstractNum>
  <w:abstractNum w:abstractNumId="8">
    <w:nsid w:val="ADAF4CB5"/>
    <w:multiLevelType w:val="singleLevel"/>
    <w:tmpl w:val="ADAF4CB5"/>
    <w:lvl w:ilvl="0" w:tentative="0">
      <w:start w:val="1"/>
      <w:numFmt w:val="decimal"/>
      <w:suff w:val="space"/>
      <w:lvlText w:val="%1."/>
      <w:lvlJc w:val="left"/>
    </w:lvl>
  </w:abstractNum>
  <w:abstractNum w:abstractNumId="9">
    <w:nsid w:val="B07F6664"/>
    <w:multiLevelType w:val="singleLevel"/>
    <w:tmpl w:val="B07F6664"/>
    <w:lvl w:ilvl="0" w:tentative="0">
      <w:start w:val="1"/>
      <w:numFmt w:val="decimal"/>
      <w:suff w:val="space"/>
      <w:lvlText w:val="%1."/>
      <w:lvlJc w:val="left"/>
    </w:lvl>
  </w:abstractNum>
  <w:abstractNum w:abstractNumId="10">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B8D7F0C2"/>
    <w:multiLevelType w:val="multilevel"/>
    <w:tmpl w:val="B8D7F0C2"/>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C1D4CA2F"/>
    <w:multiLevelType w:val="singleLevel"/>
    <w:tmpl w:val="C1D4CA2F"/>
    <w:lvl w:ilvl="0" w:tentative="0">
      <w:start w:val="1"/>
      <w:numFmt w:val="decimal"/>
      <w:lvlText w:val="%1."/>
      <w:lvlJc w:val="left"/>
      <w:pPr>
        <w:tabs>
          <w:tab w:val="left" w:pos="425"/>
        </w:tabs>
        <w:ind w:left="425" w:leftChars="0" w:hanging="425" w:firstLineChars="0"/>
      </w:pPr>
      <w:rPr>
        <w:rFonts w:hint="default"/>
      </w:rPr>
    </w:lvl>
  </w:abstractNum>
  <w:abstractNum w:abstractNumId="13">
    <w:nsid w:val="D97DA59A"/>
    <w:multiLevelType w:val="singleLevel"/>
    <w:tmpl w:val="D97DA59A"/>
    <w:lvl w:ilvl="0" w:tentative="0">
      <w:start w:val="1"/>
      <w:numFmt w:val="decimal"/>
      <w:pStyle w:val="78"/>
      <w:lvlText w:val="%1."/>
      <w:lvlJc w:val="left"/>
      <w:pPr>
        <w:tabs>
          <w:tab w:val="left" w:pos="360"/>
        </w:tabs>
        <w:ind w:left="360" w:hanging="360" w:hangingChars="200"/>
      </w:pPr>
    </w:lvl>
  </w:abstractNum>
  <w:abstractNum w:abstractNumId="14">
    <w:nsid w:val="E1A91D57"/>
    <w:multiLevelType w:val="singleLevel"/>
    <w:tmpl w:val="E1A91D57"/>
    <w:lvl w:ilvl="0" w:tentative="0">
      <w:start w:val="1"/>
      <w:numFmt w:val="decimal"/>
      <w:suff w:val="space"/>
      <w:lvlText w:val="%1."/>
      <w:lvlJc w:val="left"/>
    </w:lvl>
  </w:abstractNum>
  <w:abstractNum w:abstractNumId="15">
    <w:nsid w:val="F712B0E0"/>
    <w:multiLevelType w:val="singleLevel"/>
    <w:tmpl w:val="F712B0E0"/>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6">
    <w:nsid w:val="0D36D891"/>
    <w:multiLevelType w:val="singleLevel"/>
    <w:tmpl w:val="0D36D891"/>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7">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8">
    <w:nsid w:val="14CB85B2"/>
    <w:multiLevelType w:val="singleLevel"/>
    <w:tmpl w:val="14CB85B2"/>
    <w:lvl w:ilvl="0" w:tentative="0">
      <w:start w:val="1"/>
      <w:numFmt w:val="decimal"/>
      <w:lvlText w:val="%1)"/>
      <w:lvlJc w:val="left"/>
      <w:pPr>
        <w:tabs>
          <w:tab w:val="left" w:pos="425"/>
        </w:tabs>
        <w:ind w:left="425" w:hanging="425"/>
      </w:pPr>
      <w:rPr>
        <w:rFonts w:hint="default"/>
      </w:rPr>
    </w:lvl>
  </w:abstractNum>
  <w:abstractNum w:abstractNumId="19">
    <w:nsid w:val="1890C208"/>
    <w:multiLevelType w:val="singleLevel"/>
    <w:tmpl w:val="1890C208"/>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20">
    <w:nsid w:val="201E26DD"/>
    <w:multiLevelType w:val="singleLevel"/>
    <w:tmpl w:val="201E26DD"/>
    <w:lvl w:ilvl="0" w:tentative="0">
      <w:start w:val="1"/>
      <w:numFmt w:val="decimal"/>
      <w:lvlText w:val="%1."/>
      <w:lvlJc w:val="left"/>
      <w:pPr>
        <w:tabs>
          <w:tab w:val="left" w:pos="425"/>
        </w:tabs>
        <w:ind w:left="425" w:leftChars="0" w:hanging="425" w:firstLineChars="0"/>
      </w:pPr>
      <w:rPr>
        <w:rFonts w:hint="default"/>
      </w:rPr>
    </w:lvl>
  </w:abstractNum>
  <w:abstractNum w:abstractNumId="21">
    <w:nsid w:val="20F02BE9"/>
    <w:multiLevelType w:val="singleLevel"/>
    <w:tmpl w:val="20F02BE9"/>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22">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3968D836"/>
    <w:multiLevelType w:val="singleLevel"/>
    <w:tmpl w:val="3968D836"/>
    <w:lvl w:ilvl="0" w:tentative="0">
      <w:start w:val="1"/>
      <w:numFmt w:val="bullet"/>
      <w:lvlText w:val=""/>
      <w:lvlJc w:val="left"/>
      <w:pPr>
        <w:tabs>
          <w:tab w:val="left" w:pos="420"/>
        </w:tabs>
        <w:ind w:left="420" w:hanging="420"/>
      </w:pPr>
      <w:rPr>
        <w:rFonts w:hint="default" w:ascii="Wingdings" w:hAnsi="Wingdings"/>
      </w:rPr>
    </w:lvl>
  </w:abstractNum>
  <w:abstractNum w:abstractNumId="24">
    <w:nsid w:val="39BFDF38"/>
    <w:multiLevelType w:val="singleLevel"/>
    <w:tmpl w:val="39BFDF38"/>
    <w:lvl w:ilvl="0" w:tentative="0">
      <w:start w:val="1"/>
      <w:numFmt w:val="bullet"/>
      <w:lvlText w:val=""/>
      <w:lvlJc w:val="left"/>
      <w:pPr>
        <w:tabs>
          <w:tab w:val="left" w:pos="420"/>
        </w:tabs>
        <w:ind w:left="420" w:hanging="420"/>
      </w:pPr>
      <w:rPr>
        <w:rFonts w:hint="default" w:ascii="Wingdings" w:hAnsi="Wingdings"/>
      </w:rPr>
    </w:lvl>
  </w:abstractNum>
  <w:abstractNum w:abstractNumId="25">
    <w:nsid w:val="3C681809"/>
    <w:multiLevelType w:val="singleLevel"/>
    <w:tmpl w:val="3C681809"/>
    <w:lvl w:ilvl="0" w:tentative="0">
      <w:start w:val="1"/>
      <w:numFmt w:val="decimal"/>
      <w:lvlText w:val="%1."/>
      <w:lvlJc w:val="left"/>
      <w:pPr>
        <w:tabs>
          <w:tab w:val="left" w:pos="425"/>
        </w:tabs>
        <w:ind w:left="425" w:leftChars="0" w:hanging="425" w:firstLineChars="0"/>
      </w:pPr>
      <w:rPr>
        <w:rFonts w:hint="default"/>
      </w:rPr>
    </w:lvl>
  </w:abstractNum>
  <w:abstractNum w:abstractNumId="26">
    <w:nsid w:val="3CB4C8F4"/>
    <w:multiLevelType w:val="singleLevel"/>
    <w:tmpl w:val="3CB4C8F4"/>
    <w:lvl w:ilvl="0" w:tentative="0">
      <w:start w:val="1"/>
      <w:numFmt w:val="decimal"/>
      <w:pStyle w:val="82"/>
      <w:lvlText w:val="%1."/>
      <w:lvlJc w:val="left"/>
      <w:pPr>
        <w:tabs>
          <w:tab w:val="left" w:pos="2040"/>
        </w:tabs>
        <w:ind w:left="2040" w:leftChars="800" w:hanging="360" w:hangingChars="200"/>
      </w:pPr>
    </w:lvl>
  </w:abstractNum>
  <w:abstractNum w:abstractNumId="27">
    <w:nsid w:val="3E6B8650"/>
    <w:multiLevelType w:val="singleLevel"/>
    <w:tmpl w:val="3E6B8650"/>
    <w:lvl w:ilvl="0" w:tentative="0">
      <w:start w:val="1"/>
      <w:numFmt w:val="decimal"/>
      <w:pStyle w:val="81"/>
      <w:lvlText w:val="%1."/>
      <w:lvlJc w:val="left"/>
      <w:pPr>
        <w:tabs>
          <w:tab w:val="left" w:pos="1620"/>
        </w:tabs>
        <w:ind w:left="1620" w:leftChars="600" w:hanging="360" w:hangingChars="200"/>
      </w:pPr>
    </w:lvl>
  </w:abstractNum>
  <w:abstractNum w:abstractNumId="28">
    <w:nsid w:val="3EB75B48"/>
    <w:multiLevelType w:val="singleLevel"/>
    <w:tmpl w:val="3EB75B48"/>
    <w:lvl w:ilvl="0" w:tentative="0">
      <w:start w:val="1"/>
      <w:numFmt w:val="decimal"/>
      <w:suff w:val="space"/>
      <w:lvlText w:val="%1."/>
      <w:lvlJc w:val="left"/>
    </w:lvl>
  </w:abstractNum>
  <w:abstractNum w:abstractNumId="29">
    <w:nsid w:val="433F351F"/>
    <w:multiLevelType w:val="singleLevel"/>
    <w:tmpl w:val="433F351F"/>
    <w:lvl w:ilvl="0" w:tentative="0">
      <w:start w:val="1"/>
      <w:numFmt w:val="decimal"/>
      <w:pStyle w:val="79"/>
      <w:lvlText w:val="%1."/>
      <w:lvlJc w:val="left"/>
      <w:pPr>
        <w:tabs>
          <w:tab w:val="left" w:pos="780"/>
        </w:tabs>
        <w:ind w:left="780" w:leftChars="200" w:hanging="360" w:hangingChars="200"/>
      </w:pPr>
    </w:lvl>
  </w:abstractNum>
  <w:abstractNum w:abstractNumId="30">
    <w:nsid w:val="4B89B419"/>
    <w:multiLevelType w:val="singleLevel"/>
    <w:tmpl w:val="4B89B419"/>
    <w:lvl w:ilvl="0" w:tentative="0">
      <w:start w:val="1"/>
      <w:numFmt w:val="decimal"/>
      <w:suff w:val="space"/>
      <w:lvlText w:val="%1."/>
      <w:lvlJc w:val="left"/>
    </w:lvl>
  </w:abstractNum>
  <w:abstractNum w:abstractNumId="31">
    <w:nsid w:val="56298555"/>
    <w:multiLevelType w:val="singleLevel"/>
    <w:tmpl w:val="56298555"/>
    <w:lvl w:ilvl="0" w:tentative="0">
      <w:start w:val="1"/>
      <w:numFmt w:val="decimal"/>
      <w:pStyle w:val="80"/>
      <w:lvlText w:val="%1."/>
      <w:lvlJc w:val="left"/>
      <w:pPr>
        <w:tabs>
          <w:tab w:val="left" w:pos="1200"/>
        </w:tabs>
        <w:ind w:left="1200" w:leftChars="400" w:hanging="360" w:hangingChars="200"/>
      </w:pPr>
    </w:lvl>
  </w:abstractNum>
  <w:abstractNum w:abstractNumId="32">
    <w:nsid w:val="58B47A9C"/>
    <w:multiLevelType w:val="singleLevel"/>
    <w:tmpl w:val="58B47A9C"/>
    <w:lvl w:ilvl="0" w:tentative="0">
      <w:start w:val="1"/>
      <w:numFmt w:val="upperLetter"/>
      <w:suff w:val="space"/>
      <w:lvlText w:val="%1."/>
      <w:lvlJc w:val="left"/>
    </w:lvl>
  </w:abstractNum>
  <w:abstractNum w:abstractNumId="33">
    <w:nsid w:val="5A343393"/>
    <w:multiLevelType w:val="singleLevel"/>
    <w:tmpl w:val="5A343393"/>
    <w:lvl w:ilvl="0" w:tentative="0">
      <w:start w:val="1"/>
      <w:numFmt w:val="decimal"/>
      <w:lvlText w:val="%1."/>
      <w:lvlJc w:val="left"/>
      <w:pPr>
        <w:tabs>
          <w:tab w:val="left" w:pos="425"/>
        </w:tabs>
        <w:ind w:left="425" w:leftChars="0" w:hanging="425" w:firstLineChars="0"/>
      </w:pPr>
      <w:rPr>
        <w:rFonts w:hint="default"/>
      </w:rPr>
    </w:lvl>
  </w:abstractNum>
  <w:abstractNum w:abstractNumId="34">
    <w:nsid w:val="62861C4B"/>
    <w:multiLevelType w:val="singleLevel"/>
    <w:tmpl w:val="62861C4B"/>
    <w:lvl w:ilvl="0" w:tentative="0">
      <w:start w:val="1"/>
      <w:numFmt w:val="decimal"/>
      <w:lvlText w:val="%1."/>
      <w:lvlJc w:val="left"/>
      <w:pPr>
        <w:tabs>
          <w:tab w:val="left" w:pos="425"/>
        </w:tabs>
        <w:ind w:left="425" w:leftChars="0" w:hanging="425" w:firstLineChars="0"/>
      </w:pPr>
      <w:rPr>
        <w:rFonts w:hint="default"/>
      </w:rPr>
    </w:lvl>
  </w:abstractNum>
  <w:abstractNum w:abstractNumId="35">
    <w:nsid w:val="6A598931"/>
    <w:multiLevelType w:val="singleLevel"/>
    <w:tmpl w:val="6A598931"/>
    <w:lvl w:ilvl="0" w:tentative="0">
      <w:start w:val="1"/>
      <w:numFmt w:val="bullet"/>
      <w:lvlText w:val=""/>
      <w:lvlJc w:val="left"/>
      <w:pPr>
        <w:tabs>
          <w:tab w:val="left" w:pos="420"/>
        </w:tabs>
        <w:ind w:left="420" w:hanging="420"/>
      </w:pPr>
      <w:rPr>
        <w:rFonts w:hint="default" w:ascii="Wingdings" w:hAnsi="Wingdings"/>
      </w:rPr>
    </w:lvl>
  </w:abstractNum>
  <w:abstractNum w:abstractNumId="36">
    <w:nsid w:val="74DCD7DE"/>
    <w:multiLevelType w:val="singleLevel"/>
    <w:tmpl w:val="74DCD7DE"/>
    <w:lvl w:ilvl="0" w:tentative="0">
      <w:start w:val="1"/>
      <w:numFmt w:val="decimal"/>
      <w:lvlText w:val="%1."/>
      <w:lvlJc w:val="left"/>
      <w:pPr>
        <w:tabs>
          <w:tab w:val="left" w:pos="425"/>
        </w:tabs>
        <w:ind w:left="425" w:leftChars="0" w:hanging="425" w:firstLineChars="0"/>
      </w:pPr>
      <w:rPr>
        <w:rFonts w:hint="default"/>
      </w:rPr>
    </w:lvl>
  </w:abstractNum>
  <w:abstractNum w:abstractNumId="37">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5"/>
  </w:num>
  <w:num w:numId="3">
    <w:abstractNumId w:val="10"/>
  </w:num>
  <w:num w:numId="4">
    <w:abstractNumId w:val="4"/>
  </w:num>
  <w:num w:numId="5">
    <w:abstractNumId w:val="21"/>
  </w:num>
  <w:num w:numId="6">
    <w:abstractNumId w:val="19"/>
  </w:num>
  <w:num w:numId="7">
    <w:abstractNumId w:val="15"/>
  </w:num>
  <w:num w:numId="8">
    <w:abstractNumId w:val="16"/>
  </w:num>
  <w:num w:numId="9">
    <w:abstractNumId w:val="13"/>
  </w:num>
  <w:num w:numId="10">
    <w:abstractNumId w:val="29"/>
  </w:num>
  <w:num w:numId="11">
    <w:abstractNumId w:val="31"/>
  </w:num>
  <w:num w:numId="12">
    <w:abstractNumId w:val="27"/>
  </w:num>
  <w:num w:numId="13">
    <w:abstractNumId w:val="26"/>
  </w:num>
  <w:num w:numId="14">
    <w:abstractNumId w:val="11"/>
  </w:num>
  <w:num w:numId="15">
    <w:abstractNumId w:val="32"/>
  </w:num>
  <w:num w:numId="16">
    <w:abstractNumId w:val="22"/>
  </w:num>
  <w:num w:numId="17">
    <w:abstractNumId w:val="12"/>
  </w:num>
  <w:num w:numId="18">
    <w:abstractNumId w:val="17"/>
  </w:num>
  <w:num w:numId="19">
    <w:abstractNumId w:val="37"/>
  </w:num>
  <w:num w:numId="20">
    <w:abstractNumId w:val="1"/>
  </w:num>
  <w:num w:numId="21">
    <w:abstractNumId w:val="8"/>
  </w:num>
  <w:num w:numId="22">
    <w:abstractNumId w:val="14"/>
  </w:num>
  <w:num w:numId="23">
    <w:abstractNumId w:val="0"/>
  </w:num>
  <w:num w:numId="24">
    <w:abstractNumId w:val="3"/>
  </w:num>
  <w:num w:numId="25">
    <w:abstractNumId w:val="18"/>
  </w:num>
  <w:num w:numId="26">
    <w:abstractNumId w:val="25"/>
  </w:num>
  <w:num w:numId="27">
    <w:abstractNumId w:val="35"/>
  </w:num>
  <w:num w:numId="28">
    <w:abstractNumId w:val="23"/>
  </w:num>
  <w:num w:numId="29">
    <w:abstractNumId w:val="24"/>
  </w:num>
  <w:num w:numId="30">
    <w:abstractNumId w:val="34"/>
  </w:num>
  <w:num w:numId="31">
    <w:abstractNumId w:val="33"/>
  </w:num>
  <w:num w:numId="32">
    <w:abstractNumId w:val="36"/>
  </w:num>
  <w:num w:numId="33">
    <w:abstractNumId w:val="20"/>
  </w:num>
  <w:num w:numId="34">
    <w:abstractNumId w:val="7"/>
  </w:num>
  <w:num w:numId="35">
    <w:abstractNumId w:val="6"/>
  </w:num>
  <w:num w:numId="36">
    <w:abstractNumId w:val="9"/>
  </w:num>
  <w:num w:numId="37">
    <w:abstractNumId w:val="28"/>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A17DBD"/>
    <w:rsid w:val="00BD2721"/>
    <w:rsid w:val="00D7652A"/>
    <w:rsid w:val="00E847B8"/>
    <w:rsid w:val="015B4120"/>
    <w:rsid w:val="01DA226F"/>
    <w:rsid w:val="033D1043"/>
    <w:rsid w:val="03875F74"/>
    <w:rsid w:val="03F90AE6"/>
    <w:rsid w:val="086521EE"/>
    <w:rsid w:val="0D264C39"/>
    <w:rsid w:val="0E8A6F0A"/>
    <w:rsid w:val="0EEA79A9"/>
    <w:rsid w:val="0FD04DF1"/>
    <w:rsid w:val="10F736A7"/>
    <w:rsid w:val="14B95E54"/>
    <w:rsid w:val="17B965B0"/>
    <w:rsid w:val="1A4E1060"/>
    <w:rsid w:val="1C7F3E27"/>
    <w:rsid w:val="1DB56532"/>
    <w:rsid w:val="1ED62D5C"/>
    <w:rsid w:val="1F9B4FB0"/>
    <w:rsid w:val="206231EB"/>
    <w:rsid w:val="20B74C79"/>
    <w:rsid w:val="20CE5828"/>
    <w:rsid w:val="20F65EFC"/>
    <w:rsid w:val="21584C46"/>
    <w:rsid w:val="21A07893"/>
    <w:rsid w:val="22DE1524"/>
    <w:rsid w:val="230010F2"/>
    <w:rsid w:val="25224138"/>
    <w:rsid w:val="267E6EFD"/>
    <w:rsid w:val="283228C5"/>
    <w:rsid w:val="298365D8"/>
    <w:rsid w:val="29CC4423"/>
    <w:rsid w:val="2DC23B73"/>
    <w:rsid w:val="2F9B021C"/>
    <w:rsid w:val="351D1FD7"/>
    <w:rsid w:val="35373099"/>
    <w:rsid w:val="363B44C3"/>
    <w:rsid w:val="365F5032"/>
    <w:rsid w:val="370435BB"/>
    <w:rsid w:val="3885411B"/>
    <w:rsid w:val="396B770E"/>
    <w:rsid w:val="39F046EC"/>
    <w:rsid w:val="3FFF0C57"/>
    <w:rsid w:val="40591A3B"/>
    <w:rsid w:val="40A1265B"/>
    <w:rsid w:val="447339C1"/>
    <w:rsid w:val="45E20D20"/>
    <w:rsid w:val="4E2B3E39"/>
    <w:rsid w:val="4E93713A"/>
    <w:rsid w:val="4F632910"/>
    <w:rsid w:val="51DD7A45"/>
    <w:rsid w:val="51F2145C"/>
    <w:rsid w:val="531E39CD"/>
    <w:rsid w:val="53D61877"/>
    <w:rsid w:val="55523196"/>
    <w:rsid w:val="596C6317"/>
    <w:rsid w:val="5C1E1E97"/>
    <w:rsid w:val="5D504448"/>
    <w:rsid w:val="5E437B09"/>
    <w:rsid w:val="611C318D"/>
    <w:rsid w:val="619D0AAE"/>
    <w:rsid w:val="637822ED"/>
    <w:rsid w:val="653603C7"/>
    <w:rsid w:val="67CE149F"/>
    <w:rsid w:val="684E5A28"/>
    <w:rsid w:val="6A0953F7"/>
    <w:rsid w:val="6B105BA9"/>
    <w:rsid w:val="6BD10E4A"/>
    <w:rsid w:val="6CE64056"/>
    <w:rsid w:val="6DE649E9"/>
    <w:rsid w:val="6EA51B4A"/>
    <w:rsid w:val="6FB902FE"/>
    <w:rsid w:val="6FC31879"/>
    <w:rsid w:val="70D576DC"/>
    <w:rsid w:val="71A02719"/>
    <w:rsid w:val="729B45A7"/>
    <w:rsid w:val="72D55B7C"/>
    <w:rsid w:val="72DB2AFB"/>
    <w:rsid w:val="752D4280"/>
    <w:rsid w:val="7561422E"/>
    <w:rsid w:val="761D7201"/>
    <w:rsid w:val="766F6589"/>
    <w:rsid w:val="7787268A"/>
    <w:rsid w:val="79386064"/>
    <w:rsid w:val="793B7903"/>
    <w:rsid w:val="7A2D61B9"/>
    <w:rsid w:val="7BF54DCD"/>
    <w:rsid w:val="7D12235A"/>
    <w:rsid w:val="7EB2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semiHidden/>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semiHidden/>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252"/>
    <w:semiHidden/>
    <w:unhideWhenUsed/>
    <w:qFormat/>
    <w:uiPriority w:val="0"/>
    <w:pPr>
      <w:keepNext/>
      <w:keepLines/>
      <w:spacing w:before="120" w:after="120"/>
      <w:outlineLvl w:val="3"/>
    </w:pPr>
    <w:rPr>
      <w:b/>
      <w:bCs/>
      <w:color w:val="8DB3E2"/>
      <w:sz w:val="24"/>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rPr>
      <w:rFonts w:asciiTheme="minorHAnsi" w:hAnsiTheme="minorHAnsi" w:eastAsiaTheme="minorEastAsia" w:cstheme="minorBidi"/>
    </w:r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rPr>
  </w:style>
  <w:style w:type="paragraph" w:styleId="24">
    <w:name w:val="Closing"/>
    <w:basedOn w:val="1"/>
    <w:qFormat/>
    <w:uiPriority w:val="0"/>
    <w:pPr>
      <w:ind w:left="100" w:leftChars="2100"/>
    </w:pPr>
  </w:style>
  <w:style w:type="character" w:styleId="25">
    <w:name w:val="annotation reference"/>
    <w:basedOn w:val="11"/>
    <w:qFormat/>
    <w:uiPriority w:val="0"/>
    <w:rPr>
      <w:rFonts w:asciiTheme="minorHAnsi" w:hAnsiTheme="minorHAnsi" w:eastAsiaTheme="minorEastAsia" w:cstheme="minorBidi"/>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rFonts w:asciiTheme="minorHAnsi" w:hAnsiTheme="minorHAnsi" w:eastAsiaTheme="minorEastAsia" w:cstheme="minorBidi"/>
      <w:i/>
      <w:iCs/>
    </w:rPr>
  </w:style>
  <w:style w:type="character" w:styleId="32">
    <w:name w:val="endnote reference"/>
    <w:basedOn w:val="11"/>
    <w:qFormat/>
    <w:uiPriority w:val="0"/>
    <w:rPr>
      <w:rFonts w:asciiTheme="minorHAnsi" w:hAnsiTheme="minorHAnsi" w:eastAsiaTheme="minorEastAsia" w:cstheme="minorBidi"/>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rFonts w:asciiTheme="minorHAnsi" w:hAnsiTheme="minorHAnsi" w:eastAsiaTheme="minorEastAsia" w:cstheme="minorBidi"/>
      <w:color w:val="800080"/>
      <w:u w:val="single"/>
    </w:rPr>
  </w:style>
  <w:style w:type="paragraph" w:styleId="37">
    <w:name w:val="footer"/>
    <w:basedOn w:val="1"/>
    <w:qFormat/>
    <w:uiPriority w:val="0"/>
    <w:pPr>
      <w:tabs>
        <w:tab w:val="center" w:pos="4153"/>
        <w:tab w:val="right" w:pos="8306"/>
      </w:tabs>
      <w:snapToGrid w:val="0"/>
    </w:pPr>
    <w:rPr>
      <w:sz w:val="18"/>
      <w:szCs w:val="18"/>
    </w:rPr>
  </w:style>
  <w:style w:type="character" w:styleId="38">
    <w:name w:val="footnote reference"/>
    <w:basedOn w:val="11"/>
    <w:qFormat/>
    <w:uiPriority w:val="0"/>
    <w:rPr>
      <w:rFonts w:asciiTheme="minorHAnsi" w:hAnsiTheme="minorHAnsi" w:eastAsiaTheme="minorEastAsia" w:cstheme="minorBidi"/>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rPr>
      <w:rFonts w:asciiTheme="minorHAnsi" w:hAnsiTheme="minorHAnsi" w:eastAsiaTheme="minorEastAsia" w:cstheme="minorBidi"/>
    </w:rPr>
  </w:style>
  <w:style w:type="paragraph" w:styleId="42">
    <w:name w:val="HTML Address"/>
    <w:basedOn w:val="1"/>
    <w:qFormat/>
    <w:uiPriority w:val="0"/>
    <w:rPr>
      <w:i/>
      <w:iCs/>
    </w:rPr>
  </w:style>
  <w:style w:type="character" w:styleId="43">
    <w:name w:val="HTML Cite"/>
    <w:basedOn w:val="11"/>
    <w:qFormat/>
    <w:uiPriority w:val="0"/>
    <w:rPr>
      <w:rFonts w:asciiTheme="minorHAnsi" w:hAnsiTheme="minorHAnsi" w:eastAsiaTheme="minorEastAsia" w:cstheme="minorBidi"/>
      <w:i/>
      <w:iCs/>
    </w:rPr>
  </w:style>
  <w:style w:type="character" w:styleId="44">
    <w:name w:val="HTML Code"/>
    <w:basedOn w:val="11"/>
    <w:qFormat/>
    <w:uiPriority w:val="0"/>
    <w:rPr>
      <w:rFonts w:ascii="Courier New" w:hAnsi="Courier New" w:cs="Courier New" w:eastAsiaTheme="minorEastAsia"/>
      <w:sz w:val="20"/>
      <w:szCs w:val="20"/>
    </w:rPr>
  </w:style>
  <w:style w:type="character" w:styleId="45">
    <w:name w:val="HTML Definition"/>
    <w:basedOn w:val="11"/>
    <w:qFormat/>
    <w:uiPriority w:val="0"/>
    <w:rPr>
      <w:rFonts w:asciiTheme="minorHAnsi" w:hAnsiTheme="minorHAnsi" w:eastAsiaTheme="minorEastAsia" w:cstheme="minorBidi"/>
      <w:i/>
      <w:iCs/>
    </w:rPr>
  </w:style>
  <w:style w:type="character" w:styleId="46">
    <w:name w:val="HTML Keyboard"/>
    <w:basedOn w:val="11"/>
    <w:qFormat/>
    <w:uiPriority w:val="0"/>
    <w:rPr>
      <w:rFonts w:ascii="Courier New" w:hAnsi="Courier New" w:cs="Courier New" w:eastAsiaTheme="minorEastAsia"/>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eastAsiaTheme="minorEastAsia"/>
    </w:rPr>
  </w:style>
  <w:style w:type="character" w:styleId="49">
    <w:name w:val="HTML Typewriter"/>
    <w:basedOn w:val="11"/>
    <w:qFormat/>
    <w:uiPriority w:val="0"/>
    <w:rPr>
      <w:rFonts w:ascii="Courier New" w:hAnsi="Courier New" w:cs="Courier New" w:eastAsiaTheme="minorEastAsia"/>
      <w:sz w:val="20"/>
      <w:szCs w:val="20"/>
    </w:rPr>
  </w:style>
  <w:style w:type="character" w:styleId="50">
    <w:name w:val="HTML Variable"/>
    <w:basedOn w:val="11"/>
    <w:qFormat/>
    <w:uiPriority w:val="0"/>
    <w:rPr>
      <w:rFonts w:asciiTheme="minorHAnsi" w:hAnsiTheme="minorHAnsi" w:eastAsiaTheme="minorEastAsia" w:cstheme="minorBidi"/>
      <w:i/>
      <w:iCs/>
    </w:rPr>
  </w:style>
  <w:style w:type="character" w:styleId="51">
    <w:name w:val="Hyperlink"/>
    <w:basedOn w:val="11"/>
    <w:qFormat/>
    <w:uiPriority w:val="0"/>
    <w:rPr>
      <w:rFonts w:asciiTheme="minorHAnsi" w:hAnsiTheme="minorHAnsi" w:eastAsiaTheme="minorEastAsia" w:cstheme="minorBidi"/>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rPr>
      <w:rFonts w:asciiTheme="minorHAnsi" w:hAnsiTheme="minorHAnsi" w:eastAsiaTheme="minorEastAsia" w:cstheme="minorBidi"/>
    </w:rPr>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rPr>
      <w:rFonts w:asciiTheme="minorHAnsi" w:hAnsiTheme="minorHAnsi" w:eastAsiaTheme="minorEastAsia" w:cstheme="minorBidi"/>
    </w:rPr>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uiPriority w:val="0"/>
    <w:pPr>
      <w:numPr>
        <w:ilvl w:val="0"/>
        <w:numId w:val="14"/>
      </w:numPr>
      <w:spacing w:line="360" w:lineRule="auto"/>
    </w:pPr>
    <w:rPr>
      <w:rFonts w:ascii="Calibri" w:hAnsi="Calibri" w:cs="Calibri"/>
      <w:sz w:val="28"/>
    </w:rPr>
  </w:style>
  <w:style w:type="paragraph" w:customStyle="1" w:styleId="250">
    <w:name w:val="WPSOffice手动目录 1"/>
    <w:qFormat/>
    <w:uiPriority w:val="0"/>
    <w:rPr>
      <w:rFonts w:ascii="Times New Roman" w:hAnsi="Times New Roman" w:eastAsia="SimSun" w:cs="Times New Roman"/>
      <w:lang w:val="en-IN" w:eastAsia="en-IN" w:bidi="ar-SA"/>
    </w:rPr>
  </w:style>
  <w:style w:type="paragraph" w:customStyle="1" w:styleId="251">
    <w:name w:val="No Spacing"/>
    <w:link w:val="255"/>
    <w:qFormat/>
    <w:uiPriority w:val="0"/>
    <w:rPr>
      <w:rFonts w:hint="default" w:ascii="Times New Roman" w:hAnsi="Times New Roman" w:eastAsia="SimSun" w:cs="Times New Roman"/>
      <w:sz w:val="22"/>
    </w:rPr>
  </w:style>
  <w:style w:type="character" w:customStyle="1" w:styleId="252">
    <w:name w:val="Heading 4 Char"/>
    <w:link w:val="5"/>
    <w:qFormat/>
    <w:uiPriority w:val="0"/>
    <w:rPr>
      <w:b/>
      <w:bCs/>
      <w:color w:val="8DB3E2"/>
      <w:sz w:val="24"/>
      <w:szCs w:val="28"/>
    </w:rPr>
  </w:style>
  <w:style w:type="character" w:customStyle="1" w:styleId="253">
    <w:name w:val="font21"/>
    <w:qFormat/>
    <w:uiPriority w:val="0"/>
    <w:rPr>
      <w:rFonts w:hint="default" w:ascii="Calibri" w:hAnsi="Calibri" w:cs="Calibri"/>
      <w:b/>
      <w:bCs/>
      <w:color w:val="FFFFFF"/>
      <w:sz w:val="20"/>
      <w:szCs w:val="20"/>
      <w:u w:val="none"/>
    </w:rPr>
  </w:style>
  <w:style w:type="character" w:customStyle="1" w:styleId="254">
    <w:name w:val="font31"/>
    <w:qFormat/>
    <w:uiPriority w:val="0"/>
    <w:rPr>
      <w:rFonts w:hint="default" w:ascii="Calibri" w:hAnsi="Calibri" w:cs="Calibri"/>
      <w:color w:val="000000"/>
      <w:sz w:val="20"/>
      <w:szCs w:val="20"/>
      <w:u w:val="none"/>
    </w:rPr>
  </w:style>
  <w:style w:type="character" w:customStyle="1" w:styleId="255">
    <w:name w:val="无间隔 Char"/>
    <w:basedOn w:val="11"/>
    <w:link w:val="251"/>
    <w:qFormat/>
    <w:uiPriority w:val="0"/>
    <w:rPr>
      <w:rFonts w:hint="default" w:ascii="Times New Roman" w:hAnsi="Times New Roman" w:eastAsia="SimSun" w:cs="Times New Roman"/>
      <w:sz w:val="22"/>
    </w:rPr>
  </w:style>
  <w:style w:type="table" w:customStyle="1" w:styleId="256">
    <w:name w:val="_Style 11"/>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2023-06-06T07:17:03Z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D3B7CBBC8BF340DB9B1A6CC44FC8A584</vt:lpwstr>
  </property>
</Properties>
</file>