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25124" w14:textId="77777777" w:rsidR="00EB70B0" w:rsidRDefault="00EB70B0">
      <w:pPr>
        <w:rPr>
          <w:rFonts w:ascii="Arial Black" w:hAnsi="Arial Black"/>
          <w:sz w:val="28"/>
          <w:szCs w:val="28"/>
        </w:rPr>
      </w:pPr>
    </w:p>
    <w:p w14:paraId="67A32391" w14:textId="18BB8537" w:rsidR="00EB70B0" w:rsidRDefault="00EB70B0">
      <w:pPr>
        <w:rPr>
          <w:rFonts w:ascii="Arial Black" w:hAnsi="Arial Black"/>
          <w:sz w:val="28"/>
          <w:szCs w:val="28"/>
        </w:rPr>
      </w:pPr>
      <w:r w:rsidRPr="00EB70B0">
        <w:rPr>
          <w:rFonts w:ascii="Arial Black" w:hAnsi="Arial Black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F49CF5F" wp14:editId="4D4DBFBB">
            <wp:simplePos x="0" y="0"/>
            <wp:positionH relativeFrom="column">
              <wp:align>left</wp:align>
            </wp:positionH>
            <wp:positionV relativeFrom="paragraph">
              <wp:posOffset>1943100</wp:posOffset>
            </wp:positionV>
            <wp:extent cx="5944235" cy="1691640"/>
            <wp:effectExtent l="0" t="0" r="0" b="3810"/>
            <wp:wrapTight wrapText="bothSides">
              <wp:wrapPolygon edited="0">
                <wp:start x="0" y="0"/>
                <wp:lineTo x="0" y="21405"/>
                <wp:lineTo x="21528" y="21405"/>
                <wp:lineTo x="21528" y="0"/>
                <wp:lineTo x="0" y="0"/>
              </wp:wrapPolygon>
            </wp:wrapTight>
            <wp:docPr id="2061960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6010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235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F2E76" w14:textId="77777777" w:rsidR="00EB70B0" w:rsidRPr="00EB70B0" w:rsidRDefault="00EB70B0" w:rsidP="00EB70B0">
      <w:pPr>
        <w:rPr>
          <w:rFonts w:ascii="Arial Black" w:hAnsi="Arial Black"/>
          <w:sz w:val="28"/>
          <w:szCs w:val="28"/>
        </w:rPr>
      </w:pPr>
    </w:p>
    <w:p w14:paraId="7BAB5B52" w14:textId="77777777" w:rsidR="00EB70B0" w:rsidRPr="00EB70B0" w:rsidRDefault="00EB70B0" w:rsidP="00EB70B0">
      <w:pPr>
        <w:rPr>
          <w:rFonts w:ascii="Arial Black" w:hAnsi="Arial Black"/>
          <w:sz w:val="28"/>
          <w:szCs w:val="28"/>
        </w:rPr>
      </w:pPr>
    </w:p>
    <w:p w14:paraId="316862AF" w14:textId="77777777" w:rsidR="00EB70B0" w:rsidRDefault="00EB70B0" w:rsidP="00EB70B0">
      <w:pPr>
        <w:rPr>
          <w:rFonts w:ascii="Arial Black" w:hAnsi="Arial Black"/>
          <w:sz w:val="28"/>
          <w:szCs w:val="28"/>
        </w:rPr>
      </w:pPr>
    </w:p>
    <w:p w14:paraId="3D729890" w14:textId="77777777" w:rsidR="00EB70B0" w:rsidRDefault="00EB70B0" w:rsidP="00EB70B0">
      <w:pPr>
        <w:rPr>
          <w:rFonts w:ascii="Arial Black" w:hAnsi="Arial Black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3393"/>
        <w:gridCol w:w="2419"/>
        <w:gridCol w:w="2434"/>
      </w:tblGrid>
      <w:tr w:rsidR="00EB70B0" w:rsidRPr="00EB70B0" w14:paraId="161F51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D3F46" w14:textId="77777777" w:rsidR="00EB70B0" w:rsidRPr="00EB70B0" w:rsidRDefault="00EB70B0" w:rsidP="00EB70B0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Pin #</w:t>
            </w:r>
          </w:p>
        </w:tc>
        <w:tc>
          <w:tcPr>
            <w:tcW w:w="0" w:type="auto"/>
            <w:vAlign w:val="center"/>
            <w:hideMark/>
          </w:tcPr>
          <w:p w14:paraId="326114BB" w14:textId="77777777" w:rsidR="00EB70B0" w:rsidRPr="00EB70B0" w:rsidRDefault="00EB70B0" w:rsidP="00EB70B0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Signal Pair (10/100)</w:t>
            </w:r>
          </w:p>
        </w:tc>
        <w:tc>
          <w:tcPr>
            <w:tcW w:w="0" w:type="auto"/>
            <w:vAlign w:val="center"/>
            <w:hideMark/>
          </w:tcPr>
          <w:p w14:paraId="51651B88" w14:textId="77777777" w:rsidR="00EB70B0" w:rsidRPr="00EB70B0" w:rsidRDefault="00EB70B0" w:rsidP="00EB70B0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 xml:space="preserve">T568A Wire </w:t>
            </w:r>
            <w:proofErr w:type="spellStart"/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E02D4" w14:textId="77777777" w:rsidR="00EB70B0" w:rsidRPr="00EB70B0" w:rsidRDefault="00EB70B0" w:rsidP="00EB70B0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 xml:space="preserve">T568B Wire </w:t>
            </w:r>
            <w:proofErr w:type="spellStart"/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Color</w:t>
            </w:r>
            <w:proofErr w:type="spellEnd"/>
          </w:p>
        </w:tc>
      </w:tr>
      <w:tr w:rsidR="00EB70B0" w:rsidRPr="00EB70B0" w14:paraId="1589E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282A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EEA2C1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Transmit+ (Tx+)</w:t>
            </w:r>
          </w:p>
        </w:tc>
        <w:tc>
          <w:tcPr>
            <w:tcW w:w="0" w:type="auto"/>
            <w:vAlign w:val="center"/>
            <w:hideMark/>
          </w:tcPr>
          <w:p w14:paraId="78E6BB99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White-Green</w:t>
            </w:r>
          </w:p>
        </w:tc>
        <w:tc>
          <w:tcPr>
            <w:tcW w:w="0" w:type="auto"/>
            <w:vAlign w:val="center"/>
            <w:hideMark/>
          </w:tcPr>
          <w:p w14:paraId="46B7D597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White-Orange</w:t>
            </w:r>
          </w:p>
        </w:tc>
      </w:tr>
      <w:tr w:rsidR="00EB70B0" w:rsidRPr="00EB70B0" w14:paraId="78361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760E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94E9F3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Transmit- (Tx-)</w:t>
            </w:r>
          </w:p>
        </w:tc>
        <w:tc>
          <w:tcPr>
            <w:tcW w:w="0" w:type="auto"/>
            <w:vAlign w:val="center"/>
            <w:hideMark/>
          </w:tcPr>
          <w:p w14:paraId="32DFFA93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559CB770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Orange</w:t>
            </w:r>
          </w:p>
        </w:tc>
      </w:tr>
      <w:tr w:rsidR="00EB70B0" w:rsidRPr="00EB70B0" w14:paraId="50CF4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B386E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B10B73E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Receive+ (Rx+)</w:t>
            </w:r>
          </w:p>
        </w:tc>
        <w:tc>
          <w:tcPr>
            <w:tcW w:w="0" w:type="auto"/>
            <w:vAlign w:val="center"/>
            <w:hideMark/>
          </w:tcPr>
          <w:p w14:paraId="5B5292D9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White-Orange</w:t>
            </w:r>
          </w:p>
        </w:tc>
        <w:tc>
          <w:tcPr>
            <w:tcW w:w="0" w:type="auto"/>
            <w:vAlign w:val="center"/>
            <w:hideMark/>
          </w:tcPr>
          <w:p w14:paraId="09D87A0F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White-Green</w:t>
            </w:r>
          </w:p>
        </w:tc>
      </w:tr>
      <w:tr w:rsidR="00EB70B0" w:rsidRPr="00EB70B0" w14:paraId="732E0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AE8E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C1A5600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Reserved / Bi-directional</w:t>
            </w:r>
          </w:p>
        </w:tc>
        <w:tc>
          <w:tcPr>
            <w:tcW w:w="0" w:type="auto"/>
            <w:vAlign w:val="center"/>
            <w:hideMark/>
          </w:tcPr>
          <w:p w14:paraId="496224BA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5527CE9B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Blue</w:t>
            </w:r>
          </w:p>
        </w:tc>
      </w:tr>
      <w:tr w:rsidR="00EB70B0" w:rsidRPr="00EB70B0" w14:paraId="6BC0B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F791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BE49F9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Reserved / Bi-directional</w:t>
            </w:r>
          </w:p>
        </w:tc>
        <w:tc>
          <w:tcPr>
            <w:tcW w:w="0" w:type="auto"/>
            <w:vAlign w:val="center"/>
            <w:hideMark/>
          </w:tcPr>
          <w:p w14:paraId="4D289632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White-Blue</w:t>
            </w:r>
          </w:p>
        </w:tc>
        <w:tc>
          <w:tcPr>
            <w:tcW w:w="0" w:type="auto"/>
            <w:vAlign w:val="center"/>
            <w:hideMark/>
          </w:tcPr>
          <w:p w14:paraId="2916D39B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White-Blue</w:t>
            </w:r>
          </w:p>
        </w:tc>
      </w:tr>
      <w:tr w:rsidR="00EB70B0" w:rsidRPr="00EB70B0" w14:paraId="58281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1428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192B36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Receive- (Rx-)</w:t>
            </w:r>
          </w:p>
        </w:tc>
        <w:tc>
          <w:tcPr>
            <w:tcW w:w="0" w:type="auto"/>
            <w:vAlign w:val="center"/>
            <w:hideMark/>
          </w:tcPr>
          <w:p w14:paraId="609B6093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Orange</w:t>
            </w:r>
          </w:p>
        </w:tc>
        <w:tc>
          <w:tcPr>
            <w:tcW w:w="0" w:type="auto"/>
            <w:vAlign w:val="center"/>
            <w:hideMark/>
          </w:tcPr>
          <w:p w14:paraId="43D4DCD1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Green</w:t>
            </w:r>
          </w:p>
        </w:tc>
      </w:tr>
      <w:tr w:rsidR="00EB70B0" w:rsidRPr="00EB70B0" w14:paraId="5C5A1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06CC8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22A0488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Reserved / Bi-directional</w:t>
            </w:r>
          </w:p>
        </w:tc>
        <w:tc>
          <w:tcPr>
            <w:tcW w:w="0" w:type="auto"/>
            <w:vAlign w:val="center"/>
            <w:hideMark/>
          </w:tcPr>
          <w:p w14:paraId="10FCA103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White-Brown</w:t>
            </w:r>
          </w:p>
        </w:tc>
        <w:tc>
          <w:tcPr>
            <w:tcW w:w="0" w:type="auto"/>
            <w:vAlign w:val="center"/>
            <w:hideMark/>
          </w:tcPr>
          <w:p w14:paraId="46B9AE21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White-Brown</w:t>
            </w:r>
          </w:p>
        </w:tc>
      </w:tr>
      <w:tr w:rsidR="00EB70B0" w:rsidRPr="00EB70B0" w14:paraId="399CA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594F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D21E206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Reserved / Bi-directional</w:t>
            </w:r>
          </w:p>
        </w:tc>
        <w:tc>
          <w:tcPr>
            <w:tcW w:w="0" w:type="auto"/>
            <w:vAlign w:val="center"/>
            <w:hideMark/>
          </w:tcPr>
          <w:p w14:paraId="07E8CE1C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Brown</w:t>
            </w:r>
          </w:p>
        </w:tc>
        <w:tc>
          <w:tcPr>
            <w:tcW w:w="0" w:type="auto"/>
            <w:vAlign w:val="center"/>
            <w:hideMark/>
          </w:tcPr>
          <w:p w14:paraId="0937B80E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Brown</w:t>
            </w:r>
          </w:p>
        </w:tc>
      </w:tr>
    </w:tbl>
    <w:p w14:paraId="49C69575" w14:textId="77777777" w:rsidR="00EB70B0" w:rsidRPr="00EB70B0" w:rsidRDefault="00EB70B0" w:rsidP="00EB70B0">
      <w:pPr>
        <w:rPr>
          <w:rFonts w:ascii="Arial Black" w:hAnsi="Arial Black"/>
          <w:sz w:val="28"/>
          <w:szCs w:val="28"/>
        </w:rPr>
      </w:pPr>
      <w:r w:rsidRPr="00EB70B0">
        <w:rPr>
          <w:rFonts w:ascii="Arial Black" w:hAnsi="Arial Black"/>
          <w:b/>
          <w:bCs/>
          <w:sz w:val="28"/>
          <w:szCs w:val="28"/>
        </w:rPr>
        <w:t>2. Ethernet Standards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871"/>
        <w:gridCol w:w="2291"/>
        <w:gridCol w:w="2448"/>
      </w:tblGrid>
      <w:tr w:rsidR="00EB70B0" w:rsidRPr="00EB70B0" w14:paraId="247A5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08C1C" w14:textId="77777777" w:rsidR="00EB70B0" w:rsidRPr="00EB70B0" w:rsidRDefault="00EB70B0" w:rsidP="00EB70B0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2CEBE983" w14:textId="77777777" w:rsidR="00EB70B0" w:rsidRPr="00EB70B0" w:rsidRDefault="00EB70B0" w:rsidP="00EB70B0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10BASE-T</w:t>
            </w:r>
          </w:p>
        </w:tc>
        <w:tc>
          <w:tcPr>
            <w:tcW w:w="0" w:type="auto"/>
            <w:vAlign w:val="center"/>
            <w:hideMark/>
          </w:tcPr>
          <w:p w14:paraId="716A0A2C" w14:textId="77777777" w:rsidR="00EB70B0" w:rsidRPr="00EB70B0" w:rsidRDefault="00EB70B0" w:rsidP="00EB70B0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100BASE-TX</w:t>
            </w:r>
          </w:p>
        </w:tc>
        <w:tc>
          <w:tcPr>
            <w:tcW w:w="0" w:type="auto"/>
            <w:vAlign w:val="center"/>
            <w:hideMark/>
          </w:tcPr>
          <w:p w14:paraId="0C15340C" w14:textId="77777777" w:rsidR="00EB70B0" w:rsidRPr="00EB70B0" w:rsidRDefault="00EB70B0" w:rsidP="00EB70B0">
            <w:pPr>
              <w:rPr>
                <w:rFonts w:ascii="Arial Black" w:hAnsi="Arial Black"/>
                <w:b/>
                <w:bCs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1000BASE-T</w:t>
            </w:r>
          </w:p>
        </w:tc>
      </w:tr>
      <w:tr w:rsidR="00EB70B0" w:rsidRPr="00EB70B0" w14:paraId="6FDD6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A167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Data Transfer Rate</w:t>
            </w:r>
          </w:p>
        </w:tc>
        <w:tc>
          <w:tcPr>
            <w:tcW w:w="0" w:type="auto"/>
            <w:vAlign w:val="center"/>
            <w:hideMark/>
          </w:tcPr>
          <w:p w14:paraId="3D7197CD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10 Mbps</w:t>
            </w:r>
          </w:p>
        </w:tc>
        <w:tc>
          <w:tcPr>
            <w:tcW w:w="0" w:type="auto"/>
            <w:vAlign w:val="center"/>
            <w:hideMark/>
          </w:tcPr>
          <w:p w14:paraId="49D973D5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100 Mbps (Fast Ethernet)</w:t>
            </w:r>
          </w:p>
        </w:tc>
        <w:tc>
          <w:tcPr>
            <w:tcW w:w="0" w:type="auto"/>
            <w:vAlign w:val="center"/>
            <w:hideMark/>
          </w:tcPr>
          <w:p w14:paraId="363D7C7C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1 Gbps (Gigabit Ethernet)</w:t>
            </w:r>
          </w:p>
        </w:tc>
      </w:tr>
      <w:tr w:rsidR="00EB70B0" w:rsidRPr="00EB70B0" w14:paraId="7F27A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1FCE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Cable Type</w:t>
            </w:r>
          </w:p>
        </w:tc>
        <w:tc>
          <w:tcPr>
            <w:tcW w:w="0" w:type="auto"/>
            <w:vAlign w:val="center"/>
            <w:hideMark/>
          </w:tcPr>
          <w:p w14:paraId="787AEE2F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Cat3 or Cat5 UTP</w:t>
            </w:r>
          </w:p>
        </w:tc>
        <w:tc>
          <w:tcPr>
            <w:tcW w:w="0" w:type="auto"/>
            <w:vAlign w:val="center"/>
            <w:hideMark/>
          </w:tcPr>
          <w:p w14:paraId="1F1084CD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Cat5 or Cat5e UTP</w:t>
            </w:r>
          </w:p>
        </w:tc>
        <w:tc>
          <w:tcPr>
            <w:tcW w:w="0" w:type="auto"/>
            <w:vAlign w:val="center"/>
            <w:hideMark/>
          </w:tcPr>
          <w:p w14:paraId="57C36C89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Cat5e or Cat6 UTP</w:t>
            </w:r>
          </w:p>
        </w:tc>
      </w:tr>
      <w:tr w:rsidR="00EB70B0" w:rsidRPr="00EB70B0" w14:paraId="42064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C74D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Max Cable Distance</w:t>
            </w:r>
          </w:p>
        </w:tc>
        <w:tc>
          <w:tcPr>
            <w:tcW w:w="0" w:type="auto"/>
            <w:vAlign w:val="center"/>
            <w:hideMark/>
          </w:tcPr>
          <w:p w14:paraId="5351957C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100 meters (328 ft)</w:t>
            </w:r>
          </w:p>
        </w:tc>
        <w:tc>
          <w:tcPr>
            <w:tcW w:w="0" w:type="auto"/>
            <w:vAlign w:val="center"/>
            <w:hideMark/>
          </w:tcPr>
          <w:p w14:paraId="7BE09EF1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100 meters (328 ft)</w:t>
            </w:r>
          </w:p>
        </w:tc>
        <w:tc>
          <w:tcPr>
            <w:tcW w:w="0" w:type="auto"/>
            <w:vAlign w:val="center"/>
            <w:hideMark/>
          </w:tcPr>
          <w:p w14:paraId="733E8F24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100 meters (328 ft)</w:t>
            </w:r>
          </w:p>
        </w:tc>
      </w:tr>
      <w:tr w:rsidR="00EB70B0" w:rsidRPr="00EB70B0" w14:paraId="5A9BC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03BBD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b/>
                <w:bCs/>
                <w:sz w:val="28"/>
                <w:szCs w:val="28"/>
              </w:rPr>
              <w:t>Connector Type</w:t>
            </w:r>
          </w:p>
        </w:tc>
        <w:tc>
          <w:tcPr>
            <w:tcW w:w="0" w:type="auto"/>
            <w:vAlign w:val="center"/>
            <w:hideMark/>
          </w:tcPr>
          <w:p w14:paraId="75007EF3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RJ-45</w:t>
            </w:r>
          </w:p>
        </w:tc>
        <w:tc>
          <w:tcPr>
            <w:tcW w:w="0" w:type="auto"/>
            <w:vAlign w:val="center"/>
            <w:hideMark/>
          </w:tcPr>
          <w:p w14:paraId="2F132072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RJ-45</w:t>
            </w:r>
          </w:p>
        </w:tc>
        <w:tc>
          <w:tcPr>
            <w:tcW w:w="0" w:type="auto"/>
            <w:vAlign w:val="center"/>
            <w:hideMark/>
          </w:tcPr>
          <w:p w14:paraId="0BD08C1C" w14:textId="77777777" w:rsidR="00EB70B0" w:rsidRPr="00EB70B0" w:rsidRDefault="00EB70B0" w:rsidP="00EB70B0">
            <w:pPr>
              <w:rPr>
                <w:rFonts w:ascii="Arial Black" w:hAnsi="Arial Black"/>
                <w:sz w:val="28"/>
                <w:szCs w:val="28"/>
              </w:rPr>
            </w:pPr>
            <w:r w:rsidRPr="00EB70B0">
              <w:rPr>
                <w:rFonts w:ascii="Arial Black" w:hAnsi="Arial Black"/>
                <w:sz w:val="28"/>
                <w:szCs w:val="28"/>
              </w:rPr>
              <w:t>RJ-45</w:t>
            </w:r>
          </w:p>
        </w:tc>
      </w:tr>
    </w:tbl>
    <w:p w14:paraId="2549A481" w14:textId="77777777" w:rsidR="00EB70B0" w:rsidRPr="00EB70B0" w:rsidRDefault="00EB70B0" w:rsidP="00EB70B0">
      <w:pPr>
        <w:rPr>
          <w:rFonts w:ascii="Arial Black" w:hAnsi="Arial Black"/>
          <w:sz w:val="28"/>
          <w:szCs w:val="28"/>
        </w:rPr>
      </w:pPr>
      <w:r w:rsidRPr="00EB70B0">
        <w:rPr>
          <w:rFonts w:ascii="Arial Black" w:hAnsi="Arial Black"/>
          <w:b/>
          <w:bCs/>
          <w:sz w:val="28"/>
          <w:szCs w:val="28"/>
        </w:rPr>
        <w:t>3. Direct Laptop-to-Laptop Connection</w:t>
      </w:r>
    </w:p>
    <w:p w14:paraId="1538A75B" w14:textId="77777777" w:rsidR="00EB70B0" w:rsidRPr="00EB70B0" w:rsidRDefault="00EB70B0" w:rsidP="00EB70B0">
      <w:pPr>
        <w:rPr>
          <w:rFonts w:ascii="Arial Black" w:hAnsi="Arial Black"/>
          <w:sz w:val="28"/>
          <w:szCs w:val="28"/>
        </w:rPr>
      </w:pPr>
      <w:r w:rsidRPr="00EB70B0">
        <w:rPr>
          <w:rFonts w:ascii="Arial Black" w:hAnsi="Arial Black"/>
          <w:sz w:val="28"/>
          <w:szCs w:val="28"/>
        </w:rPr>
        <w:t xml:space="preserve">To connect two laptops directly without a switch or hub, a </w:t>
      </w:r>
      <w:r w:rsidRPr="00EB70B0">
        <w:rPr>
          <w:rFonts w:ascii="Arial Black" w:hAnsi="Arial Black"/>
          <w:b/>
          <w:bCs/>
          <w:sz w:val="28"/>
          <w:szCs w:val="28"/>
        </w:rPr>
        <w:t>Crossover Cable</w:t>
      </w:r>
      <w:r w:rsidRPr="00EB70B0">
        <w:rPr>
          <w:rFonts w:ascii="Arial Black" w:hAnsi="Arial Black"/>
          <w:sz w:val="28"/>
          <w:szCs w:val="28"/>
        </w:rPr>
        <w:t xml:space="preserve"> is traditionally required.</w:t>
      </w:r>
    </w:p>
    <w:p w14:paraId="39791444" w14:textId="77777777" w:rsidR="00EB70B0" w:rsidRPr="00EB70B0" w:rsidRDefault="00EB70B0" w:rsidP="00EB70B0">
      <w:pPr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 w:rsidRPr="00EB70B0">
        <w:rPr>
          <w:rFonts w:ascii="Arial Black" w:hAnsi="Arial Black"/>
          <w:b/>
          <w:bCs/>
          <w:sz w:val="28"/>
          <w:szCs w:val="28"/>
        </w:rPr>
        <w:t>Reasoning:</w:t>
      </w:r>
      <w:r w:rsidRPr="00EB70B0">
        <w:rPr>
          <w:rFonts w:ascii="Arial Black" w:hAnsi="Arial Black"/>
          <w:sz w:val="28"/>
          <w:szCs w:val="28"/>
        </w:rPr>
        <w:t xml:space="preserve"> Laptops are host devices (DTEs) that send data on pins 1 &amp; 2 (Transmit) and listen for data on pins 3 &amp; 6 (Receive). A straight-through cable maps pin 1 to pin 1, causing both laptops to transmit onto the same lines and listen on </w:t>
      </w:r>
      <w:proofErr w:type="spellStart"/>
      <w:r w:rsidRPr="00EB70B0">
        <w:rPr>
          <w:rFonts w:ascii="Arial Black" w:hAnsi="Arial Black"/>
          <w:sz w:val="28"/>
          <w:szCs w:val="28"/>
        </w:rPr>
        <w:t>dead lines</w:t>
      </w:r>
      <w:proofErr w:type="spellEnd"/>
      <w:r w:rsidRPr="00EB70B0">
        <w:rPr>
          <w:rFonts w:ascii="Arial Black" w:hAnsi="Arial Black"/>
          <w:sz w:val="28"/>
          <w:szCs w:val="28"/>
        </w:rPr>
        <w:t>. A crossover cable swaps pins 1 &amp; 2 with pins 3 &amp; 6 on one end, routing Laptop A’s transmit pins directly into Laptop B’s receive pins.</w:t>
      </w:r>
    </w:p>
    <w:p w14:paraId="750B561B" w14:textId="77777777" w:rsidR="00EB70B0" w:rsidRPr="00EB70B0" w:rsidRDefault="00EB70B0" w:rsidP="00EB70B0">
      <w:pPr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 w:rsidRPr="00EB70B0">
        <w:rPr>
          <w:rFonts w:ascii="Arial Black" w:hAnsi="Arial Black"/>
          <w:i/>
          <w:iCs/>
          <w:sz w:val="28"/>
          <w:szCs w:val="28"/>
        </w:rPr>
        <w:t>Modern Note:</w:t>
      </w:r>
      <w:r w:rsidRPr="00EB70B0">
        <w:rPr>
          <w:rFonts w:ascii="Arial Black" w:hAnsi="Arial Black"/>
          <w:sz w:val="28"/>
          <w:szCs w:val="28"/>
        </w:rPr>
        <w:t xml:space="preserve"> Almost all contemporary laptop network cards feature </w:t>
      </w:r>
      <w:r w:rsidRPr="00EB70B0">
        <w:rPr>
          <w:rFonts w:ascii="Arial Black" w:hAnsi="Arial Black"/>
          <w:b/>
          <w:bCs/>
          <w:sz w:val="28"/>
          <w:szCs w:val="28"/>
        </w:rPr>
        <w:t>Auto-MDI/MDIX</w:t>
      </w:r>
      <w:r w:rsidRPr="00EB70B0">
        <w:rPr>
          <w:rFonts w:ascii="Arial Black" w:hAnsi="Arial Black"/>
          <w:sz w:val="28"/>
          <w:szCs w:val="28"/>
        </w:rPr>
        <w:t>, a feature that automatically detects the connection type and swaps the Tx/Rx pairs electronically, allowing standard straight-through cables to function identically in modern setups.</w:t>
      </w:r>
    </w:p>
    <w:p w14:paraId="4EF34F1B" w14:textId="77777777" w:rsidR="00EB70B0" w:rsidRPr="00EB70B0" w:rsidRDefault="00EB70B0" w:rsidP="00EB70B0">
      <w:pPr>
        <w:rPr>
          <w:rFonts w:ascii="Arial Black" w:hAnsi="Arial Black"/>
          <w:sz w:val="28"/>
          <w:szCs w:val="28"/>
        </w:rPr>
      </w:pPr>
      <w:r w:rsidRPr="00EB70B0">
        <w:rPr>
          <w:rFonts w:ascii="Arial Black" w:hAnsi="Arial Black"/>
          <w:b/>
          <w:bCs/>
          <w:sz w:val="28"/>
          <w:szCs w:val="28"/>
        </w:rPr>
        <w:t>4. Real-World Ethernet Devices</w:t>
      </w:r>
    </w:p>
    <w:p w14:paraId="672E9E0A" w14:textId="77777777" w:rsidR="00EB70B0" w:rsidRPr="00EB70B0" w:rsidRDefault="00EB70B0" w:rsidP="00EB70B0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EB70B0">
        <w:rPr>
          <w:rFonts w:ascii="Arial Black" w:hAnsi="Arial Black"/>
          <w:b/>
          <w:bCs/>
          <w:sz w:val="28"/>
          <w:szCs w:val="28"/>
        </w:rPr>
        <w:t>Desktop Computer (College Lab):</w:t>
      </w:r>
      <w:r w:rsidRPr="00EB70B0">
        <w:rPr>
          <w:rFonts w:ascii="Arial Black" w:hAnsi="Arial Black"/>
          <w:sz w:val="28"/>
          <w:szCs w:val="28"/>
        </w:rPr>
        <w:t xml:space="preserve"> Uses </w:t>
      </w:r>
      <w:r w:rsidRPr="00EB70B0">
        <w:rPr>
          <w:rFonts w:ascii="Arial Black" w:hAnsi="Arial Black"/>
          <w:b/>
          <w:bCs/>
          <w:sz w:val="28"/>
          <w:szCs w:val="28"/>
        </w:rPr>
        <w:t>1000BASE-T</w:t>
      </w:r>
      <w:r w:rsidRPr="00EB70B0">
        <w:rPr>
          <w:rFonts w:ascii="Arial Black" w:hAnsi="Arial Black"/>
          <w:sz w:val="28"/>
          <w:szCs w:val="28"/>
        </w:rPr>
        <w:t xml:space="preserve"> (Gigabit Ethernet) via Cat6 cabling to support heavy data transfers, central server logins, and rapid ISO downloads.</w:t>
      </w:r>
    </w:p>
    <w:p w14:paraId="0271E0AB" w14:textId="77777777" w:rsidR="00EB70B0" w:rsidRPr="00EB70B0" w:rsidRDefault="00EB70B0" w:rsidP="00EB70B0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EB70B0">
        <w:rPr>
          <w:rFonts w:ascii="Arial Black" w:hAnsi="Arial Black"/>
          <w:b/>
          <w:bCs/>
          <w:sz w:val="28"/>
          <w:szCs w:val="28"/>
        </w:rPr>
        <w:t>Wi-Fi Router (Home Gateway):</w:t>
      </w:r>
      <w:r w:rsidRPr="00EB70B0">
        <w:rPr>
          <w:rFonts w:ascii="Arial Black" w:hAnsi="Arial Black"/>
          <w:sz w:val="28"/>
          <w:szCs w:val="28"/>
        </w:rPr>
        <w:t xml:space="preserve"> Uses </w:t>
      </w:r>
      <w:r w:rsidRPr="00EB70B0">
        <w:rPr>
          <w:rFonts w:ascii="Arial Black" w:hAnsi="Arial Black"/>
          <w:b/>
          <w:bCs/>
          <w:sz w:val="28"/>
          <w:szCs w:val="28"/>
        </w:rPr>
        <w:t>1000BASE-T</w:t>
      </w:r>
      <w:r w:rsidRPr="00EB70B0">
        <w:rPr>
          <w:rFonts w:ascii="Arial Black" w:hAnsi="Arial Black"/>
          <w:sz w:val="28"/>
          <w:szCs w:val="28"/>
        </w:rPr>
        <w:t xml:space="preserve"> on its WAN/LAN ports to match incoming gigabit </w:t>
      </w:r>
      <w:proofErr w:type="spellStart"/>
      <w:r w:rsidRPr="00EB70B0">
        <w:rPr>
          <w:rFonts w:ascii="Arial Black" w:hAnsi="Arial Black"/>
          <w:sz w:val="28"/>
          <w:szCs w:val="28"/>
        </w:rPr>
        <w:t>fiber</w:t>
      </w:r>
      <w:proofErr w:type="spellEnd"/>
      <w:r w:rsidRPr="00EB70B0">
        <w:rPr>
          <w:rFonts w:ascii="Arial Black" w:hAnsi="Arial Black"/>
          <w:sz w:val="28"/>
          <w:szCs w:val="28"/>
        </w:rPr>
        <w:t xml:space="preserve"> broadband throughput and prevent internal network bottlenecks.</w:t>
      </w:r>
    </w:p>
    <w:p w14:paraId="65C4BD56" w14:textId="77777777" w:rsidR="00EB70B0" w:rsidRPr="00EB70B0" w:rsidRDefault="00EB70B0" w:rsidP="00EB70B0">
      <w:pPr>
        <w:numPr>
          <w:ilvl w:val="0"/>
          <w:numId w:val="2"/>
        </w:numPr>
        <w:rPr>
          <w:rFonts w:ascii="Arial Black" w:hAnsi="Arial Black"/>
          <w:sz w:val="28"/>
          <w:szCs w:val="28"/>
        </w:rPr>
      </w:pPr>
      <w:r w:rsidRPr="00EB70B0">
        <w:rPr>
          <w:rFonts w:ascii="Arial Black" w:hAnsi="Arial Black"/>
          <w:b/>
          <w:bCs/>
          <w:sz w:val="28"/>
          <w:szCs w:val="28"/>
        </w:rPr>
        <w:t>Smart TV or IP Network Printer:</w:t>
      </w:r>
      <w:r w:rsidRPr="00EB70B0">
        <w:rPr>
          <w:rFonts w:ascii="Arial Black" w:hAnsi="Arial Black"/>
          <w:sz w:val="28"/>
          <w:szCs w:val="28"/>
        </w:rPr>
        <w:t xml:space="preserve"> Uses </w:t>
      </w:r>
      <w:r w:rsidRPr="00EB70B0">
        <w:rPr>
          <w:rFonts w:ascii="Arial Black" w:hAnsi="Arial Black"/>
          <w:b/>
          <w:bCs/>
          <w:sz w:val="28"/>
          <w:szCs w:val="28"/>
        </w:rPr>
        <w:t>100BASE-TX</w:t>
      </w:r>
      <w:r w:rsidRPr="00EB70B0">
        <w:rPr>
          <w:rFonts w:ascii="Arial Black" w:hAnsi="Arial Black"/>
          <w:sz w:val="28"/>
          <w:szCs w:val="28"/>
        </w:rPr>
        <w:t xml:space="preserve"> (Fast Ethernet), as 100 Mbps provides more than enough dedicated bandwidth for smooth 4K video streams (~25 Mbps requirement) or print queue spooling.</w:t>
      </w:r>
    </w:p>
    <w:p w14:paraId="50E3DCD4" w14:textId="77777777" w:rsidR="00EB70B0" w:rsidRPr="00EB70B0" w:rsidRDefault="00EB70B0" w:rsidP="00EB70B0">
      <w:pPr>
        <w:rPr>
          <w:rFonts w:ascii="Arial Black" w:hAnsi="Arial Black"/>
          <w:sz w:val="28"/>
          <w:szCs w:val="28"/>
        </w:rPr>
      </w:pPr>
    </w:p>
    <w:sectPr w:rsidR="00EB70B0" w:rsidRPr="00EB70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61345"/>
    <w:multiLevelType w:val="multilevel"/>
    <w:tmpl w:val="C5BE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1C5C3A"/>
    <w:multiLevelType w:val="multilevel"/>
    <w:tmpl w:val="C284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981833">
    <w:abstractNumId w:val="0"/>
  </w:num>
  <w:num w:numId="2" w16cid:durableId="16680985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0B0"/>
    <w:rsid w:val="00693790"/>
    <w:rsid w:val="00EB7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AFE75"/>
  <w15:chartTrackingRefBased/>
  <w15:docId w15:val="{2E69015E-F5CA-4FA5-AD87-E3B36660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 Patel</dc:creator>
  <cp:keywords/>
  <dc:description/>
  <cp:lastModifiedBy>Subh Patel</cp:lastModifiedBy>
  <cp:revision>1</cp:revision>
  <dcterms:created xsi:type="dcterms:W3CDTF">2026-08-31T09:38:00Z</dcterms:created>
  <dcterms:modified xsi:type="dcterms:W3CDTF">2026-08-31T09:41:00Z</dcterms:modified>
</cp:coreProperties>
</file>