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3BEC" w14:textId="77777777" w:rsidR="004A2DD5" w:rsidRDefault="004A2DD5" w:rsidP="004A2DD5">
      <w:pPr>
        <w:rPr>
          <w:noProof/>
        </w:rPr>
      </w:pPr>
      <w:r w:rsidRPr="000B4502">
        <w:rPr>
          <w:noProof/>
        </w:rPr>
        <mc:AlternateContent>
          <mc:Choice Requires="wps">
            <w:drawing>
              <wp:inline distT="0" distB="0" distL="0" distR="0" wp14:anchorId="79CF15C1" wp14:editId="18827557">
                <wp:extent cx="475013" cy="676894"/>
                <wp:effectExtent l="0" t="0" r="1270" b="9525"/>
                <wp:docPr id="13" name="Text Box 13"/>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43DD4580" w14:textId="77777777" w:rsidR="004A2DD5" w:rsidRDefault="004A2DD5" w:rsidP="004A2DD5">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9CF15C1" id="_x0000_t202" coordsize="21600,21600" o:spt="202" path="m,l,21600r21600,l21600,xe">
                <v:stroke joinstyle="miter"/>
                <v:path gradientshapeok="t" o:connecttype="rect"/>
              </v:shapetype>
              <v:shape id="Text Box 13" o:spid="_x0000_s1026"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nCLAIAAFMEAAAOAAAAZHJzL2Uyb0RvYy54bWysVEtv2zAMvg/YfxB0X+ykSdoacYosRYYB&#10;QVsgHXpWZCk2IIuapMTOfv0o2Xm022nYRSZF6uPro2cPba3IQVhXgc7pcJBSIjSHotK7nP54XX25&#10;o8R5pgumQIucHoWjD/PPn2aNycQISlCFsARBtMsak9PSe5MlieOlqJkbgBEajRJszTyqdpcUljWI&#10;XqtklKbTpAFbGAtcOIe3j52RziO+lIL7Zymd8ETlFHPz8bTx3IYzmc9YtrPMlBXv02D/kEXNKo1B&#10;z1CPzDOyt9UfUHXFLTiQfsChTkDKiotYA1YzTD9UsymZEbEWbI4z5za5/wfLnw4b82KJb79CiwMM&#10;DWmMyxxehnpaaevwxUwJ2rGFx3PbROsJx8vx7SQd3lDC0TS9nd7djwNKcnlsrPPfBNQkCDm1OJXY&#10;LHZYO9+5nlxCLAeqKlaVUlEJTBBLZcmB4QyVjyki+DsvpUmDwW8maQTWEJ53yEpjLpeSguTbbdvX&#10;uYXiiOVb6JjhDF9VmOSaOf/CLFIBK0Z6+2c8pAIMAr1ESQn219/ugz9OCK2UNEitnLqfe2YFJeq7&#10;xtndD8fjwMWojCe3I1TstWV7bdH7eglY+RAXyfAoBn+vTqK0UL/hFixCVDQxzTF2Tv1JXPqO8LhF&#10;XCwW0QnZZ5hf643hATp0OozgtX1j1vRz8jjgJziRkGUfxtX5hpcaFnsPsoqzDA3uutr3HZkb2dBv&#10;WViNaz16Xf4F898AAAD//wMAUEsDBBQABgAIAAAAIQBN4zVN3AAAAAQBAAAPAAAAZHJzL2Rvd25y&#10;ZXYueG1sTI9LS8RAEITvgv9haMGLuBNdzUrMZBHxAXtz4wNvvZk2CWZ6QmY2if/e1oteGooqqr/K&#10;17Pr1EhDaD0bOFskoIgrb1uuDTyX96dXoEJEtth5JgNfFGBdHB7kmFk/8RON21grKeGQoYEmxj7T&#10;OlQNOQwL3xOL9+EHh1HkUGs74CTlrtPnSZJqhy3LhwZ7um2o+tzunYH3k/ptE+aHl2l5uezvHsdy&#10;9WpLY46P5ptrUJHm+BeGH3xBh0KYdn7PNqjOgAyJv1e81YWs2EkmSVPQRa7/wxffAAAA//8DAFBL&#10;AQItABQABgAIAAAAIQC2gziS/gAAAOEBAAATAAAAAAAAAAAAAAAAAAAAAABbQ29udGVudF9UeXBl&#10;c10ueG1sUEsBAi0AFAAGAAgAAAAhADj9If/WAAAAlAEAAAsAAAAAAAAAAAAAAAAALwEAAF9yZWxz&#10;Ly5yZWxzUEsBAi0AFAAGAAgAAAAhAKiwecIsAgAAUwQAAA4AAAAAAAAAAAAAAAAALgIAAGRycy9l&#10;Mm9Eb2MueG1sUEsBAi0AFAAGAAgAAAAhAE3jNU3cAAAABAEAAA8AAAAAAAAAAAAAAAAAhgQAAGRy&#10;cy9kb3ducmV2LnhtbFBLBQYAAAAABAAEAPMAAACPBQAAAAA=&#10;" fillcolor="white [3201]" stroked="f" strokeweight=".5pt">
                <v:textbox>
                  <w:txbxContent>
                    <w:p w14:paraId="43DD4580" w14:textId="77777777" w:rsidR="004A2DD5" w:rsidRDefault="004A2DD5" w:rsidP="004A2DD5">
                      <w:pPr>
                        <w:pStyle w:val="Heading1"/>
                      </w:pPr>
                      <w:r>
                        <w:t>01</w:t>
                      </w:r>
                    </w:p>
                  </w:txbxContent>
                </v:textbox>
                <w10:anchorlock/>
              </v:shape>
            </w:pict>
          </mc:Fallback>
        </mc:AlternateContent>
      </w:r>
      <w:r w:rsidRPr="0066726F">
        <w:rPr>
          <w:noProof/>
        </w:rPr>
        <w:t xml:space="preserve"> </w:t>
      </w:r>
      <w:r w:rsidRPr="000B4502">
        <w:rPr>
          <w:noProof/>
        </w:rPr>
        <mc:AlternateContent>
          <mc:Choice Requires="wps">
            <w:drawing>
              <wp:inline distT="0" distB="0" distL="0" distR="0" wp14:anchorId="5FDC578E" wp14:editId="6E82D0D5">
                <wp:extent cx="4632960" cy="723900"/>
                <wp:effectExtent l="0" t="0" r="0" b="0"/>
                <wp:docPr id="16" name="Text Box 16"/>
                <wp:cNvGraphicFramePr/>
                <a:graphic xmlns:a="http://schemas.openxmlformats.org/drawingml/2006/main">
                  <a:graphicData uri="http://schemas.microsoft.com/office/word/2010/wordprocessingShape">
                    <wps:wsp>
                      <wps:cNvSpPr txBox="1"/>
                      <wps:spPr>
                        <a:xfrm>
                          <a:off x="0" y="0"/>
                          <a:ext cx="4632960" cy="723900"/>
                        </a:xfrm>
                        <a:prstGeom prst="rect">
                          <a:avLst/>
                        </a:prstGeom>
                        <a:solidFill>
                          <a:schemeClr val="lt1"/>
                        </a:solidFill>
                        <a:ln w="6350">
                          <a:noFill/>
                        </a:ln>
                      </wps:spPr>
                      <wps:txbx>
                        <w:txbxContent>
                          <w:p w14:paraId="56231594" w14:textId="32CC36BD" w:rsidR="004A2DD5" w:rsidRPr="004A2DD5" w:rsidRDefault="004A2DD5" w:rsidP="004A2DD5">
                            <w:pPr>
                              <w:pStyle w:val="Heading3"/>
                              <w:rPr>
                                <w:rFonts w:asciiTheme="majorHAnsi" w:hAnsiTheme="majorHAnsi" w:cstheme="majorHAnsi"/>
                                <w:color w:val="44546A" w:themeColor="text2"/>
                              </w:rPr>
                            </w:pPr>
                            <w:r w:rsidRPr="004A2DD5">
                              <w:rPr>
                                <w:rFonts w:asciiTheme="majorHAnsi" w:hAnsiTheme="majorHAnsi" w:cstheme="majorHAnsi"/>
                                <w:color w:val="44546A" w:themeColor="text2"/>
                                <w:sz w:val="23"/>
                                <w:szCs w:val="23"/>
                                <w:shd w:val="clear" w:color="auto" w:fill="FFFFFF"/>
                              </w:rPr>
                              <w:t>Identify gaps. Where are they doing well? Where could they improve?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DC578E" id="Text Box 16" o:spid="_x0000_s1027" type="#_x0000_t202" style="width:364.8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PMLwIAAFsEAAAOAAAAZHJzL2Uyb0RvYy54bWysVEtv2zAMvg/YfxB0X+w8mi5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8XI0Hg4mYzRxtN0PhpM84ZpdX1vnw1cBNYlCSR3SktBi&#10;h5UPmBFdzy4xmQetqqXSOilxFMRCO3JgSKIOqUZ88ZuXNqQp6Xh4l6fABuLzLrI2mODaU5RCu2mJ&#10;qm763UB1RBgcdBPiLV8qrHXFfHhhDkcC28MxD894SA2YC04SJTtwP/92H/2RKbRS0uCIldT/2DMn&#10;KNHfDHI46Y9GcSaTMrq7H6Dibi2bW4vZ1wtAAPq4UJYnMfoHfRalg/oNt2Ees6KJGY65SxrO4iJ0&#10;g4/bxMV8npxwCi0LK7O2PIaOgEcmXts35uyJroBEP8F5GFnxjrXON740MN8HkCpRGnHuUD3BjxOc&#10;mD5tW1yRWz15Xf8Js18AAAD//wMAUEsDBBQABgAIAAAAIQAr2rO13gAAAAUBAAAPAAAAZHJzL2Rv&#10;d25yZXYueG1sTI9LT8MwEITvSPwHa5G4IOq0hRZCnAohHhI3Gh7ito2XJCJeR7GbhH/PwgUuI61m&#10;NPNttplcqwbqQ+PZwHyWgCIuvW24MvBc3J1egAoR2WLrmQx8UYBNfniQYWr9yE80bGOlpIRDigbq&#10;GLtU61DW5DDMfEcs3ofvHUY5+0rbHkcpd61eJMlKO2xYFmrs6Kam8nO7dwbeT6q3xzDdv4zL82V3&#10;+zAU61dbGHN8NF1fgYo0xb8w/OALOuTCtPN7tkG1BuSR+KvirReXK1A7Cc3PEtB5pv/T598AAAD/&#10;/wMAUEsBAi0AFAAGAAgAAAAhALaDOJL+AAAA4QEAABMAAAAAAAAAAAAAAAAAAAAAAFtDb250ZW50&#10;X1R5cGVzXS54bWxQSwECLQAUAAYACAAAACEAOP0h/9YAAACUAQAACwAAAAAAAAAAAAAAAAAvAQAA&#10;X3JlbHMvLnJlbHNQSwECLQAUAAYACAAAACEAA1MzzC8CAABbBAAADgAAAAAAAAAAAAAAAAAuAgAA&#10;ZHJzL2Uyb0RvYy54bWxQSwECLQAUAAYACAAAACEAK9qztd4AAAAFAQAADwAAAAAAAAAAAAAAAACJ&#10;BAAAZHJzL2Rvd25yZXYueG1sUEsFBgAAAAAEAAQA8wAAAJQFAAAAAA==&#10;" fillcolor="white [3201]" stroked="f" strokeweight=".5pt">
                <v:textbox>
                  <w:txbxContent>
                    <w:p w14:paraId="56231594" w14:textId="32CC36BD" w:rsidR="004A2DD5" w:rsidRPr="004A2DD5" w:rsidRDefault="004A2DD5" w:rsidP="004A2DD5">
                      <w:pPr>
                        <w:pStyle w:val="Heading3"/>
                        <w:rPr>
                          <w:rFonts w:asciiTheme="majorHAnsi" w:hAnsiTheme="majorHAnsi" w:cstheme="majorHAnsi"/>
                          <w:color w:val="44546A" w:themeColor="text2"/>
                        </w:rPr>
                      </w:pPr>
                      <w:r w:rsidRPr="004A2DD5">
                        <w:rPr>
                          <w:rFonts w:asciiTheme="majorHAnsi" w:hAnsiTheme="majorHAnsi" w:cstheme="majorHAnsi"/>
                          <w:color w:val="44546A" w:themeColor="text2"/>
                          <w:sz w:val="23"/>
                          <w:szCs w:val="23"/>
                          <w:shd w:val="clear" w:color="auto" w:fill="FFFFFF"/>
                        </w:rPr>
                        <w:t>Identify gaps. Where are they doing well? Where could they improve?</w:t>
                      </w:r>
                    </w:p>
                  </w:txbxContent>
                </v:textbox>
                <w10:anchorlock/>
              </v:shape>
            </w:pict>
          </mc:Fallback>
        </mc:AlternateContent>
      </w:r>
    </w:p>
    <w:p w14:paraId="4CE375A5" w14:textId="77777777" w:rsidR="004A2DD5" w:rsidRDefault="004A2DD5" w:rsidP="004A2DD5">
      <w:pPr>
        <w:rPr>
          <w:noProof/>
        </w:rPr>
      </w:pPr>
    </w:p>
    <w:p w14:paraId="4D251B86" w14:textId="77777777" w:rsidR="004A2DD5" w:rsidRDefault="004A2DD5" w:rsidP="004A2DD5">
      <w:pPr>
        <w:rPr>
          <w:noProof/>
        </w:rPr>
      </w:pPr>
      <w:r w:rsidRPr="000B4502">
        <w:rPr>
          <w:noProof/>
        </w:rPr>
        <mc:AlternateContent>
          <mc:Choice Requires="wps">
            <w:drawing>
              <wp:inline distT="0" distB="0" distL="0" distR="0" wp14:anchorId="63C66F30" wp14:editId="4EA45EF3">
                <wp:extent cx="475013" cy="676894"/>
                <wp:effectExtent l="0" t="0" r="1270" b="9525"/>
                <wp:docPr id="15" name="Text Box 15"/>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5F35D9FC" w14:textId="77777777" w:rsidR="004A2DD5" w:rsidRDefault="004A2DD5" w:rsidP="004A2DD5">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C66F30" id="Text Box 15" o:spid="_x0000_s1028"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lUMQIAAFo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JR2c2l1DdUAWHHQC8ZYvFNa6ZD68MIeKwMZR5eEZF6kBc8HRomQL7tffzmM8Dgq9lDSosJL6nzvm&#10;BCX6u8ER3veHwyjJtBmObge4cdee9bXH7Oo5IAF9fE+WJzPGB30ypYP6DR/DLGZFFzMcc5c0nMx5&#10;6HSPj4mL2SwFoQgtC0uzsjxCR8LjJF7bN+bscVwB5/wEJy2y4sPUuth408BsF0CqNNLIc8fqkX4U&#10;cBLF8bHFF3K9T1GXX8L0NwAAAP//AwBQSwMEFAAGAAgAAAAhAE3jNU3cAAAABAEAAA8AAABkcnMv&#10;ZG93bnJldi54bWxMj0tLxEAQhO+C/2FowYu4E13NSsxkEfEBe3PjA2+9mTYJZnpCZjaJ/97Wi14a&#10;iiqqv8rXs+vUSENoPRs4WySgiCtvW64NPJf3p1egQkS22HkmA18UYF0cHuSYWT/xE43bWCsp4ZCh&#10;gSbGPtM6VA05DAvfE4v34QeHUeRQazvgJOWu0+dJkmqHLcuHBnu6baj63O6dgfeT+m0T5oeXaXm5&#10;7O8ex3L1aktjjo/mm2tQkeb4F4YffEGHQph2fs82qM6ADIm/V7zVhazYSSZJU9BFrv/DF98AAAD/&#10;/wMAUEsBAi0AFAAGAAgAAAAhALaDOJL+AAAA4QEAABMAAAAAAAAAAAAAAAAAAAAAAFtDb250ZW50&#10;X1R5cGVzXS54bWxQSwECLQAUAAYACAAAACEAOP0h/9YAAACUAQAACwAAAAAAAAAAAAAAAAAvAQAA&#10;X3JlbHMvLnJlbHNQSwECLQAUAAYACAAAACEAcaYZVDECAABaBAAADgAAAAAAAAAAAAAAAAAuAgAA&#10;ZHJzL2Uyb0RvYy54bWxQSwECLQAUAAYACAAAACEATeM1TdwAAAAEAQAADwAAAAAAAAAAAAAAAACL&#10;BAAAZHJzL2Rvd25yZXYueG1sUEsFBgAAAAAEAAQA8wAAAJQFAAAAAA==&#10;" fillcolor="white [3201]" stroked="f" strokeweight=".5pt">
                <v:textbox>
                  <w:txbxContent>
                    <w:p w14:paraId="5F35D9FC" w14:textId="77777777" w:rsidR="004A2DD5" w:rsidRDefault="004A2DD5" w:rsidP="004A2DD5">
                      <w:pPr>
                        <w:pStyle w:val="Heading1"/>
                      </w:pPr>
                      <w:r>
                        <w:t>02</w:t>
                      </w:r>
                    </w:p>
                  </w:txbxContent>
                </v:textbox>
                <w10:anchorlock/>
              </v:shape>
            </w:pict>
          </mc:Fallback>
        </mc:AlternateContent>
      </w:r>
      <w:r w:rsidRPr="0066726F">
        <w:rPr>
          <w:noProof/>
        </w:rPr>
        <w:t xml:space="preserve"> </w:t>
      </w:r>
      <w:r w:rsidRPr="000B4502">
        <w:rPr>
          <w:noProof/>
        </w:rPr>
        <mc:AlternateContent>
          <mc:Choice Requires="wps">
            <w:drawing>
              <wp:inline distT="0" distB="0" distL="0" distR="0" wp14:anchorId="12DB7A4E" wp14:editId="57340C34">
                <wp:extent cx="4754880" cy="678180"/>
                <wp:effectExtent l="0" t="0" r="7620" b="7620"/>
                <wp:docPr id="14" name="Text Box 14"/>
                <wp:cNvGraphicFramePr/>
                <a:graphic xmlns:a="http://schemas.openxmlformats.org/drawingml/2006/main">
                  <a:graphicData uri="http://schemas.microsoft.com/office/word/2010/wordprocessingShape">
                    <wps:wsp>
                      <wps:cNvSpPr txBox="1"/>
                      <wps:spPr>
                        <a:xfrm>
                          <a:off x="0" y="0"/>
                          <a:ext cx="4754880" cy="678180"/>
                        </a:xfrm>
                        <a:prstGeom prst="rect">
                          <a:avLst/>
                        </a:prstGeom>
                        <a:solidFill>
                          <a:schemeClr val="lt1"/>
                        </a:solidFill>
                        <a:ln w="6350">
                          <a:noFill/>
                        </a:ln>
                      </wps:spPr>
                      <wps:txbx>
                        <w:txbxContent>
                          <w:p w14:paraId="6B909762" w14:textId="20B65558" w:rsidR="004A2DD5" w:rsidRPr="004A2DD5" w:rsidRDefault="004A2DD5" w:rsidP="004A2DD5">
                            <w:pPr>
                              <w:pStyle w:val="Heading3"/>
                              <w:rPr>
                                <w:rFonts w:asciiTheme="majorHAnsi" w:hAnsiTheme="majorHAnsi" w:cstheme="majorHAnsi"/>
                                <w:color w:val="44546A" w:themeColor="text2"/>
                                <w:sz w:val="28"/>
                                <w:szCs w:val="28"/>
                              </w:rPr>
                            </w:pPr>
                            <w:r>
                              <w:rPr>
                                <w:rFonts w:asciiTheme="majorHAnsi" w:hAnsiTheme="majorHAnsi" w:cstheme="majorHAnsi"/>
                                <w:color w:val="44546A" w:themeColor="text2"/>
                                <w:sz w:val="23"/>
                                <w:szCs w:val="23"/>
                                <w:shd w:val="clear" w:color="auto" w:fill="FFFFFF"/>
                              </w:rPr>
                              <w:t>H</w:t>
                            </w:r>
                            <w:r w:rsidRPr="004A2DD5">
                              <w:rPr>
                                <w:rFonts w:asciiTheme="majorHAnsi" w:hAnsiTheme="majorHAnsi" w:cstheme="majorHAnsi"/>
                                <w:color w:val="44546A" w:themeColor="text2"/>
                                <w:sz w:val="23"/>
                                <w:szCs w:val="23"/>
                                <w:shd w:val="clear" w:color="auto" w:fill="FFFFFF"/>
                              </w:rPr>
                              <w:t>ow does this client compare with clients in the same industry?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DB7A4E" id="Text Box 14" o:spid="_x0000_s1029" type="#_x0000_t202" style="width:374.4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6G3MAIAAFsEAAAOAAAAZHJzL2Uyb0RvYy54bWysVE2P2jAQvVfqf7B8LwEWFhoRVpQVVSW0&#10;uxJb7dk4NrHkeFzbkNBf37HDV7c9Vb04Y8/4zcyb58we2lqTg3BegSnooNenRBgOpTK7gn5/XX2a&#10;UuIDMyXTYERBj8LTh/nHD7PG5mIIFehSOIIgxueNLWgVgs2zzPNK1Mz3wAqDTgmuZgG3bpeVjjWI&#10;Xuts2O/fZw240jrgwns8feycdJ7wpRQ8PEvpRSC6oFhbSKtL6zau2XzG8p1jtlL8VAb7hypqpgwm&#10;vUA9ssDI3qk/oGrFHXiQocehzkBKxUXqAbsZ9N91s6mYFakXJMfbC03+/8Hyp8PGvjgS2i/Q4gAj&#10;IY31ucfD2E8rXR2/WClBP1J4vNAm2kA4Ho4m49F0ii6OvvvJdIA2wmTX29b58FVATaJRUIdjSWyx&#10;w9qHLvQcEpN50KpcKa3TJkpBLLUjB4ZD1CHViOC/RWlDGkx+N+4nYAPxeoesDdZy7Slaod22RJUF&#10;vTv3u4XyiDQ46BTiLV8prHXNfHhhDiWB7aHMwzMuUgPmgpNFSQXu59/OYzxOCr2UNCixgvofe+YE&#10;JfqbwRl+HoxGUZNpMxpPhrhxt57trcfs6yUgAQN8UJYnM8YHfTalg/oNX8MiZkUXMxxzFzSczWXo&#10;hI+viYvFIgWhCi0La7OxPEJHwuMkXts35uxpXAEH/QRnMbL83dS62HjTwGIfQKo00shzx+qJflRw&#10;EsXptcUncrtPUdd/wvwXAAAA//8DAFBLAwQUAAYACAAAACEADkdQC90AAAAFAQAADwAAAGRycy9k&#10;b3ducmV2LnhtbEyPS0vEQBCE74L/YWjBi7gTXd0NMZNFxAd4c+MDb72ZNglmekJmNon/3taLXhqK&#10;Kqq/yjez69RIQ2g9GzhbJKCIK29brg08l3enKagQkS12nsnAFwXYFIcHOWbWT/xE4zbWSko4ZGig&#10;ibHPtA5VQw7DwvfE4n34wWEUOdTaDjhJuev0eZKstMOW5UODPd00VH1u987A+0n99hjm+5dpebns&#10;bx/Gcv1qS2OOj+brK1CR5vgXhh98QYdCmHZ+zzaozoAMib9XvPVFKjN2EkpWKegi1//pi28AAAD/&#10;/wMAUEsBAi0AFAAGAAgAAAAhALaDOJL+AAAA4QEAABMAAAAAAAAAAAAAAAAAAAAAAFtDb250ZW50&#10;X1R5cGVzXS54bWxQSwECLQAUAAYACAAAACEAOP0h/9YAAACUAQAACwAAAAAAAAAAAAAAAAAvAQAA&#10;X3JlbHMvLnJlbHNQSwECLQAUAAYACAAAACEAAYehtzACAABbBAAADgAAAAAAAAAAAAAAAAAuAgAA&#10;ZHJzL2Uyb0RvYy54bWxQSwECLQAUAAYACAAAACEADkdQC90AAAAFAQAADwAAAAAAAAAAAAAAAACK&#10;BAAAZHJzL2Rvd25yZXYueG1sUEsFBgAAAAAEAAQA8wAAAJQFAAAAAA==&#10;" fillcolor="white [3201]" stroked="f" strokeweight=".5pt">
                <v:textbox>
                  <w:txbxContent>
                    <w:p w14:paraId="6B909762" w14:textId="20B65558" w:rsidR="004A2DD5" w:rsidRPr="004A2DD5" w:rsidRDefault="004A2DD5" w:rsidP="004A2DD5">
                      <w:pPr>
                        <w:pStyle w:val="Heading3"/>
                        <w:rPr>
                          <w:rFonts w:asciiTheme="majorHAnsi" w:hAnsiTheme="majorHAnsi" w:cstheme="majorHAnsi"/>
                          <w:color w:val="44546A" w:themeColor="text2"/>
                          <w:sz w:val="28"/>
                          <w:szCs w:val="28"/>
                        </w:rPr>
                      </w:pPr>
                      <w:r>
                        <w:rPr>
                          <w:rFonts w:asciiTheme="majorHAnsi" w:hAnsiTheme="majorHAnsi" w:cstheme="majorHAnsi"/>
                          <w:color w:val="44546A" w:themeColor="text2"/>
                          <w:sz w:val="23"/>
                          <w:szCs w:val="23"/>
                          <w:shd w:val="clear" w:color="auto" w:fill="FFFFFF"/>
                        </w:rPr>
                        <w:t>H</w:t>
                      </w:r>
                      <w:r w:rsidRPr="004A2DD5">
                        <w:rPr>
                          <w:rFonts w:asciiTheme="majorHAnsi" w:hAnsiTheme="majorHAnsi" w:cstheme="majorHAnsi"/>
                          <w:color w:val="44546A" w:themeColor="text2"/>
                          <w:sz w:val="23"/>
                          <w:szCs w:val="23"/>
                          <w:shd w:val="clear" w:color="auto" w:fill="FFFFFF"/>
                        </w:rPr>
                        <w:t>ow does this client compare with clients in the same industry? </w:t>
                      </w:r>
                    </w:p>
                  </w:txbxContent>
                </v:textbox>
                <w10:anchorlock/>
              </v:shape>
            </w:pict>
          </mc:Fallback>
        </mc:AlternateContent>
      </w:r>
    </w:p>
    <w:p w14:paraId="239DC2B1" w14:textId="77777777" w:rsidR="004A2DD5" w:rsidRDefault="004A2DD5" w:rsidP="004A2DD5">
      <w:pPr>
        <w:rPr>
          <w:noProof/>
        </w:rPr>
      </w:pPr>
    </w:p>
    <w:p w14:paraId="7642C010" w14:textId="56EE2415" w:rsidR="004A2DD5" w:rsidRDefault="004A2DD5" w:rsidP="004A2DD5">
      <w:pPr>
        <w:rPr>
          <w:noProof/>
        </w:rPr>
      </w:pPr>
      <w:r w:rsidRPr="000B4502">
        <w:rPr>
          <w:noProof/>
        </w:rPr>
        <mc:AlternateContent>
          <mc:Choice Requires="wps">
            <w:drawing>
              <wp:inline distT="0" distB="0" distL="0" distR="0" wp14:anchorId="6F3E5CCF" wp14:editId="467B69FC">
                <wp:extent cx="475013" cy="676894"/>
                <wp:effectExtent l="0" t="0" r="1270" b="9525"/>
                <wp:docPr id="18" name="Text Box 18"/>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688168B1" w14:textId="77777777" w:rsidR="004A2DD5" w:rsidRDefault="004A2DD5" w:rsidP="004A2DD5">
                            <w:pPr>
                              <w:pStyle w:val="Heading1"/>
                            </w:pPr>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3E5CCF" id="Text Box 18" o:spid="_x0000_s1030"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vGMAIAAFo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WPmp3TVUB2TBQScQb/lCYa1L5sMLc6gIbBxVHp5xkRowFxwtSrbgfv3tPMbjoNBLSYMKK6n/uWNO&#10;UKK/GxzhfX84jJJMm+HodoAbd+1ZX3vMrp4DEtDH92R5MmN80CdTOqjf8DHMYlZ0McMxd0nDyZyH&#10;Tvf4mLiYzVIQitCysDQryyN0JDxO4rV9Y84exxVwzk9w0iIrPkyti403Dcx2AaRKI408d6we6UcB&#10;J1EcH1t8Idf7FHX5JUx/Aw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CwASvGMAIAAFoEAAAOAAAAAAAAAAAAAAAAAC4CAABk&#10;cnMvZTJvRG9jLnhtbFBLAQItABQABgAIAAAAIQBN4zVN3AAAAAQBAAAPAAAAAAAAAAAAAAAAAIoE&#10;AABkcnMvZG93bnJldi54bWxQSwUGAAAAAAQABADzAAAAkwUAAAAA&#10;" fillcolor="white [3201]" stroked="f" strokeweight=".5pt">
                <v:textbox>
                  <w:txbxContent>
                    <w:p w14:paraId="688168B1" w14:textId="77777777" w:rsidR="004A2DD5" w:rsidRDefault="004A2DD5" w:rsidP="004A2DD5">
                      <w:pPr>
                        <w:pStyle w:val="Heading1"/>
                      </w:pPr>
                      <w:r>
                        <w:t>03</w:t>
                      </w:r>
                    </w:p>
                  </w:txbxContent>
                </v:textbox>
                <w10:anchorlock/>
              </v:shape>
            </w:pict>
          </mc:Fallback>
        </mc:AlternateContent>
      </w:r>
      <w:r w:rsidRPr="000B4502">
        <w:rPr>
          <w:noProof/>
        </w:rPr>
        <mc:AlternateContent>
          <mc:Choice Requires="wps">
            <w:drawing>
              <wp:inline distT="0" distB="0" distL="0" distR="0" wp14:anchorId="079DBAE6" wp14:editId="096271D9">
                <wp:extent cx="4732020" cy="617220"/>
                <wp:effectExtent l="0" t="0" r="0" b="0"/>
                <wp:docPr id="17" name="Text Box 17"/>
                <wp:cNvGraphicFramePr/>
                <a:graphic xmlns:a="http://schemas.openxmlformats.org/drawingml/2006/main">
                  <a:graphicData uri="http://schemas.microsoft.com/office/word/2010/wordprocessingShape">
                    <wps:wsp>
                      <wps:cNvSpPr txBox="1"/>
                      <wps:spPr>
                        <a:xfrm>
                          <a:off x="0" y="0"/>
                          <a:ext cx="4732020" cy="617220"/>
                        </a:xfrm>
                        <a:prstGeom prst="rect">
                          <a:avLst/>
                        </a:prstGeom>
                        <a:solidFill>
                          <a:schemeClr val="lt1"/>
                        </a:solidFill>
                        <a:ln w="6350">
                          <a:noFill/>
                        </a:ln>
                      </wps:spPr>
                      <wps:txbx>
                        <w:txbxContent>
                          <w:p w14:paraId="05BF9CAB" w14:textId="014DFE40" w:rsidR="004A2DD5" w:rsidRPr="004A2DD5" w:rsidRDefault="004A2DD5" w:rsidP="004A2DD5">
                            <w:pPr>
                              <w:pStyle w:val="Heading3"/>
                              <w:spacing w:after="240"/>
                              <w:rPr>
                                <w:rFonts w:asciiTheme="majorHAnsi" w:hAnsiTheme="majorHAnsi" w:cstheme="majorHAnsi"/>
                                <w:color w:val="44546A" w:themeColor="text2"/>
                              </w:rPr>
                            </w:pPr>
                            <w:r w:rsidRPr="004A2DD5">
                              <w:rPr>
                                <w:rFonts w:asciiTheme="majorHAnsi" w:hAnsiTheme="majorHAnsi" w:cstheme="majorHAnsi"/>
                                <w:color w:val="44546A" w:themeColor="text2"/>
                                <w:sz w:val="23"/>
                                <w:szCs w:val="23"/>
                                <w:shd w:val="clear" w:color="auto" w:fill="FFFFFF"/>
                              </w:rPr>
                              <w:t xml:space="preserve">What </w:t>
                            </w:r>
                            <w:proofErr w:type="gramStart"/>
                            <w:r w:rsidRPr="004A2DD5">
                              <w:rPr>
                                <w:rFonts w:asciiTheme="majorHAnsi" w:hAnsiTheme="majorHAnsi" w:cstheme="majorHAnsi"/>
                                <w:color w:val="44546A" w:themeColor="text2"/>
                                <w:sz w:val="23"/>
                                <w:szCs w:val="23"/>
                                <w:shd w:val="clear" w:color="auto" w:fill="FFFFFF"/>
                              </w:rPr>
                              <w:t>are</w:t>
                            </w:r>
                            <w:proofErr w:type="gramEnd"/>
                            <w:r w:rsidRPr="004A2DD5">
                              <w:rPr>
                                <w:rFonts w:asciiTheme="majorHAnsi" w:hAnsiTheme="majorHAnsi" w:cstheme="majorHAnsi"/>
                                <w:color w:val="44546A" w:themeColor="text2"/>
                                <w:sz w:val="23"/>
                                <w:szCs w:val="23"/>
                                <w:shd w:val="clear" w:color="auto" w:fill="FFFFFF"/>
                              </w:rPr>
                              <w:t xml:space="preserve"> the client’s top-five challenges?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9DBAE6" id="Text Box 17" o:spid="_x0000_s1031" type="#_x0000_t202" style="width:372.6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SCLwIAAFsEAAAOAAAAZHJzL2Uyb0RvYy54bWysVE1v2zAMvQ/YfxB0X+ykSdsZcYosRYYB&#10;QVsgHXpWZCkWIIuapMTOfv0oOV/rdhp2kSmReiQfnzx96BpN9sJ5Baakw0FOiTAcKmW2Jf3+uvx0&#10;T4kPzFRMgxElPQhPH2YfP0xbW4gR1KAr4QiCGF+0tqR1CLbIMs9r0TA/ACsMOiW4hgXcum1WOdYi&#10;eqOzUZ7fZi24yjrgwns8feyddJbwpRQ8PEvpRSC6pFhbSKtL6yau2WzKiq1jtlb8WAb7hyoapgwm&#10;PUM9ssDIzqk/oBrFHXiQYcChyUBKxUXqAbsZ5u+6WdfMitQLkuPtmSb//2D5035tXxwJ3RfocICR&#10;kNb6wuNh7KeTrolfrJSgHyk8nGkTXSAcD8d3N6N8hC6Ovtvh3QhthMkut63z4auAhkSjpA7Hkthi&#10;+5UPfegpJCbzoFW1VFqnTZSCWGhH9gyHqEOqEcF/i9KGtJj8ZpInYAPxeo+sDdZy6Slaodt0RFUl&#10;nZz63UB1QBoc9Arxli8V1rpiPrwwh5LA9lDm4RkXqQFzwdGipAb382/nMR4nhV5KWpRYSf2PHXOC&#10;Ev3N4Aw/D8fjqMm0GU/uIoXu2rO59phdswAkYIgPyvJkxvigT6Z00Lzha5jHrOhihmPukoaTuQi9&#10;8PE1cTGfpyBUoWVhZdaWR+hIeJzEa/fGnD2OK+Cgn+AkRla8m1ofG28amO8CSJVGGnnuWT3SjwpO&#10;oji+tvhErvcp6vJPmP0CAAD//wMAUEsDBBQABgAIAAAAIQCa1/VM3QAAAAQBAAAPAAAAZHJzL2Rv&#10;d25yZXYueG1sTI9BS8NAEIXvBf/DMoKXYjem1mjMpIioBW82aultmx2TYHY2ZLdJ/PeuXvQy8HiP&#10;977J1pNpxUC9aywjXCwiEMSl1Q1XCK/F4/k1COcVa9VaJoQvcrDOT2aZSrUd+YWGra9EKGGXKoTa&#10;+y6V0pU1GeUWtiMO3oftjfJB9pXUvRpDuWllHEVX0qiGw0KtOrqvqfzcHg3Cfl7tnt309DYuV8vu&#10;YTMUybsuEM9Op7tbEJ4m/xeGH/yADnlgOtgjaydahPCI/73BSy5XMYgDwk0Sg8wz+R8+/wYAAP//&#10;AwBQSwECLQAUAAYACAAAACEAtoM4kv4AAADhAQAAEwAAAAAAAAAAAAAAAAAAAAAAW0NvbnRlbnRf&#10;VHlwZXNdLnhtbFBLAQItABQABgAIAAAAIQA4/SH/1gAAAJQBAAALAAAAAAAAAAAAAAAAAC8BAABf&#10;cmVscy8ucmVsc1BLAQItABQABgAIAAAAIQARbOSCLwIAAFsEAAAOAAAAAAAAAAAAAAAAAC4CAABk&#10;cnMvZTJvRG9jLnhtbFBLAQItABQABgAIAAAAIQCa1/VM3QAAAAQBAAAPAAAAAAAAAAAAAAAAAIkE&#10;AABkcnMvZG93bnJldi54bWxQSwUGAAAAAAQABADzAAAAkwUAAAAA&#10;" fillcolor="white [3201]" stroked="f" strokeweight=".5pt">
                <v:textbox>
                  <w:txbxContent>
                    <w:p w14:paraId="05BF9CAB" w14:textId="014DFE40" w:rsidR="004A2DD5" w:rsidRPr="004A2DD5" w:rsidRDefault="004A2DD5" w:rsidP="004A2DD5">
                      <w:pPr>
                        <w:pStyle w:val="Heading3"/>
                        <w:spacing w:after="240"/>
                        <w:rPr>
                          <w:rFonts w:asciiTheme="majorHAnsi" w:hAnsiTheme="majorHAnsi" w:cstheme="majorHAnsi"/>
                          <w:color w:val="44546A" w:themeColor="text2"/>
                        </w:rPr>
                      </w:pPr>
                      <w:r w:rsidRPr="004A2DD5">
                        <w:rPr>
                          <w:rFonts w:asciiTheme="majorHAnsi" w:hAnsiTheme="majorHAnsi" w:cstheme="majorHAnsi"/>
                          <w:color w:val="44546A" w:themeColor="text2"/>
                          <w:sz w:val="23"/>
                          <w:szCs w:val="23"/>
                          <w:shd w:val="clear" w:color="auto" w:fill="FFFFFF"/>
                        </w:rPr>
                        <w:t xml:space="preserve">What </w:t>
                      </w:r>
                      <w:proofErr w:type="gramStart"/>
                      <w:r w:rsidRPr="004A2DD5">
                        <w:rPr>
                          <w:rFonts w:asciiTheme="majorHAnsi" w:hAnsiTheme="majorHAnsi" w:cstheme="majorHAnsi"/>
                          <w:color w:val="44546A" w:themeColor="text2"/>
                          <w:sz w:val="23"/>
                          <w:szCs w:val="23"/>
                          <w:shd w:val="clear" w:color="auto" w:fill="FFFFFF"/>
                        </w:rPr>
                        <w:t>are</w:t>
                      </w:r>
                      <w:proofErr w:type="gramEnd"/>
                      <w:r w:rsidRPr="004A2DD5">
                        <w:rPr>
                          <w:rFonts w:asciiTheme="majorHAnsi" w:hAnsiTheme="majorHAnsi" w:cstheme="majorHAnsi"/>
                          <w:color w:val="44546A" w:themeColor="text2"/>
                          <w:sz w:val="23"/>
                          <w:szCs w:val="23"/>
                          <w:shd w:val="clear" w:color="auto" w:fill="FFFFFF"/>
                        </w:rPr>
                        <w:t xml:space="preserve"> the client’s top-five challenges? </w:t>
                      </w:r>
                    </w:p>
                  </w:txbxContent>
                </v:textbox>
                <w10:anchorlock/>
              </v:shape>
            </w:pict>
          </mc:Fallback>
        </mc:AlternateContent>
      </w:r>
    </w:p>
    <w:p w14:paraId="08EB15CB" w14:textId="77777777" w:rsidR="004A2DD5" w:rsidRDefault="004A2DD5" w:rsidP="004A2DD5">
      <w:pPr>
        <w:rPr>
          <w:noProof/>
        </w:rPr>
      </w:pPr>
    </w:p>
    <w:p w14:paraId="52AB77FC" w14:textId="7B03F203" w:rsidR="004A2DD5" w:rsidRDefault="004A2DD5" w:rsidP="004A2DD5">
      <w:r w:rsidRPr="000B4502">
        <w:rPr>
          <w:noProof/>
        </w:rPr>
        <mc:AlternateContent>
          <mc:Choice Requires="wps">
            <w:drawing>
              <wp:inline distT="0" distB="0" distL="0" distR="0" wp14:anchorId="4D642366" wp14:editId="15AED0AE">
                <wp:extent cx="475013" cy="676894"/>
                <wp:effectExtent l="0" t="0" r="1270" b="9525"/>
                <wp:docPr id="1" name="Text Box 1"/>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24B227D8" w14:textId="0201D221" w:rsidR="004A2DD5" w:rsidRDefault="004A2DD5" w:rsidP="004A2DD5">
                            <w:pPr>
                              <w:pStyle w:val="Heading1"/>
                            </w:pPr>
                            <w:r>
                              <w:t>0</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642366" id="Text Box 1" o:spid="_x0000_s1032"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W3MAIAAFo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eOHU7hqqA7LgoBOIt3yhsNYl8+GFOVQENo4qD8+4SA2YC44WJVtwv/52HuNxUOilpEGFldT/3DEn&#10;KNHfDY7wvj8cRkmmzXB0O8CNu/asrz1mV88BCejje7I8mTE+6JMpHdRv+BhmMSu6mOGYu6ThZM5D&#10;p3t8TFzMZikIRWhZWJqV5RE6Eh4n8dq+MWeP4wo45yc4aZEVH6bWxcabBma7AFKlkUaeO1aP9KOA&#10;kyiOjy2+kOt9irr8Eqa/AQ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APY8W3MAIAAFoEAAAOAAAAAAAAAAAAAAAAAC4CAABk&#10;cnMvZTJvRG9jLnhtbFBLAQItABQABgAIAAAAIQBN4zVN3AAAAAQBAAAPAAAAAAAAAAAAAAAAAIoE&#10;AABkcnMvZG93bnJldi54bWxQSwUGAAAAAAQABADzAAAAkwUAAAAA&#10;" fillcolor="white [3201]" stroked="f" strokeweight=".5pt">
                <v:textbox>
                  <w:txbxContent>
                    <w:p w14:paraId="24B227D8" w14:textId="0201D221" w:rsidR="004A2DD5" w:rsidRDefault="004A2DD5" w:rsidP="004A2DD5">
                      <w:pPr>
                        <w:pStyle w:val="Heading1"/>
                      </w:pPr>
                      <w:r>
                        <w:t>0</w:t>
                      </w:r>
                      <w:r>
                        <w:t>4</w:t>
                      </w:r>
                    </w:p>
                  </w:txbxContent>
                </v:textbox>
                <w10:anchorlock/>
              </v:shape>
            </w:pict>
          </mc:Fallback>
        </mc:AlternateContent>
      </w:r>
      <w:r w:rsidRPr="000B4502">
        <w:rPr>
          <w:noProof/>
        </w:rPr>
        <mc:AlternateContent>
          <mc:Choice Requires="wps">
            <w:drawing>
              <wp:inline distT="0" distB="0" distL="0" distR="0" wp14:anchorId="75CD672F" wp14:editId="23D70660">
                <wp:extent cx="4815840" cy="937260"/>
                <wp:effectExtent l="0" t="0" r="3810" b="0"/>
                <wp:docPr id="2" name="Text Box 2"/>
                <wp:cNvGraphicFramePr/>
                <a:graphic xmlns:a="http://schemas.openxmlformats.org/drawingml/2006/main">
                  <a:graphicData uri="http://schemas.microsoft.com/office/word/2010/wordprocessingShape">
                    <wps:wsp>
                      <wps:cNvSpPr txBox="1"/>
                      <wps:spPr>
                        <a:xfrm>
                          <a:off x="0" y="0"/>
                          <a:ext cx="4815840" cy="937260"/>
                        </a:xfrm>
                        <a:prstGeom prst="rect">
                          <a:avLst/>
                        </a:prstGeom>
                        <a:solidFill>
                          <a:schemeClr val="lt1"/>
                        </a:solidFill>
                        <a:ln w="6350">
                          <a:noFill/>
                        </a:ln>
                      </wps:spPr>
                      <wps:txbx>
                        <w:txbxContent>
                          <w:p w14:paraId="3CCC8EC8" w14:textId="3F20B4FB" w:rsidR="004A2DD5" w:rsidRPr="004A2DD5" w:rsidRDefault="004A2DD5" w:rsidP="004A2DD5">
                            <w:pPr>
                              <w:pStyle w:val="Heading3"/>
                              <w:spacing w:after="240"/>
                              <w:rPr>
                                <w:rFonts w:asciiTheme="majorHAnsi" w:hAnsiTheme="majorHAnsi" w:cstheme="majorHAnsi"/>
                                <w:color w:val="44546A" w:themeColor="text2"/>
                              </w:rPr>
                            </w:pPr>
                            <w:r>
                              <w:rPr>
                                <w:rFonts w:asciiTheme="majorHAnsi" w:hAnsiTheme="majorHAnsi" w:cstheme="majorHAnsi"/>
                                <w:color w:val="44546A" w:themeColor="text2"/>
                                <w:sz w:val="23"/>
                                <w:szCs w:val="23"/>
                                <w:shd w:val="clear" w:color="auto" w:fill="FFFFFF"/>
                              </w:rPr>
                              <w:t>I</w:t>
                            </w:r>
                            <w:r w:rsidRPr="004A2DD5">
                              <w:rPr>
                                <w:rFonts w:asciiTheme="majorHAnsi" w:hAnsiTheme="majorHAnsi" w:cstheme="majorHAnsi"/>
                                <w:color w:val="44546A" w:themeColor="text2"/>
                                <w:sz w:val="23"/>
                                <w:szCs w:val="23"/>
                                <w:shd w:val="clear" w:color="auto" w:fill="FFFFFF"/>
                              </w:rPr>
                              <w:t>n the context of the top-five sustainability issues for this client, based on the content identified in Task 1, what are the client’s top-two sustainability priorities?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CD672F" id="Text Box 2" o:spid="_x0000_s1033" type="#_x0000_t202" style="width:379.2pt;height:7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0aMAIAAFsEAAAOAAAAZHJzL2Uyb0RvYy54bWysVEtv2zAMvg/YfxB0X5ykedWIU2QpMgwI&#10;2gLp0LMiS4kAWdQkJXb260fJebXbadhFJkWKj+8jPX1oKk0OwnkFpqC9TpcSYTiUymwL+uN1+WVC&#10;iQ/MlEyDEQU9Ck8fZp8/TWubiz7sQJfCEQxifF7bgu5CsHmWeb4TFfMdsMKgUYKrWEDVbbPSsRqj&#10;Vzrrd7ujrAZXWgdceI+3j62RzlJ8KQUPz1J6EYguKNYW0unSuYlnNpuyfOuY3Sl+KoP9QxUVUwaT&#10;XkI9ssDI3qk/QlWKO/AgQ4dDlYGUiovUA3bT637oZr1jVqReEBxvLzD5/xeWPx3W9sWR0HyFBgmM&#10;gNTW5x4vYz+NdFX8YqUE7Qjh8QKbaALheDmY9IaTAZo42u7vxv1RwjW7vrbOh28CKhKFgjqkJaHF&#10;DisfMCO6nl1iMg9alUuldVLiKIiFduTAkEQdUo344p2XNqQu6Ohu2E2BDcTnbWRtMMG1pyiFZtMQ&#10;VRZ0fO53A+URYXDQToi3fKmw1hXz4YU5HAlsD8c8POMhNWAuOEmU7MD9+tt99Eem0EpJjSNWUP9z&#10;z5ygRH83yOF9bxBRC0kZDMd9VNytZXNrMftqAQhADxfK8iRG/6DPonRQveE2zGNWNDHDMXdBw1lc&#10;hHbwcZu4mM+TE06hZWFl1pbH0BHwyMRr88acPdEVkOgnOA8jyz+w1vrGlwbm+wBSJUojzi2qJ/hx&#10;ghPTp22LK3KrJ6/rP2H2GwAA//8DAFBLAwQUAAYACAAAACEA8ZGr394AAAAFAQAADwAAAGRycy9k&#10;b3ducmV2LnhtbEyPS0/DMBCE70j9D9YicUHUgT5ShTgVQjwkbm1aEDc3XpKo8TqK3ST8exYu5TLS&#10;akYz36br0Taix87XjhTcTiMQSIUzNZUKdvnzzQqED5qMbhyhgm/0sM4mF6lOjBtog/02lIJLyCda&#10;QRVCm0jpiwqt9lPXIrH35TqrA59dKU2nBy63jbyLoqW0uiZeqHSLjxUWx+3JKvi8Lj/e/PiyH2aL&#10;Wfv02ufxu8mVurocH+5BBBzDOQy/+IwOGTMd3ImMF40CfiT8KXvxYjUHceDQPF6CzFL5nz77AQAA&#10;//8DAFBLAQItABQABgAIAAAAIQC2gziS/gAAAOEBAAATAAAAAAAAAAAAAAAAAAAAAABbQ29udGVu&#10;dF9UeXBlc10ueG1sUEsBAi0AFAAGAAgAAAAhADj9If/WAAAAlAEAAAsAAAAAAAAAAAAAAAAALwEA&#10;AF9yZWxzLy5yZWxzUEsBAi0AFAAGAAgAAAAhAEcSrRowAgAAWwQAAA4AAAAAAAAAAAAAAAAALgIA&#10;AGRycy9lMm9Eb2MueG1sUEsBAi0AFAAGAAgAAAAhAPGRq9/eAAAABQEAAA8AAAAAAAAAAAAAAAAA&#10;igQAAGRycy9kb3ducmV2LnhtbFBLBQYAAAAABAAEAPMAAACVBQAAAAA=&#10;" fillcolor="white [3201]" stroked="f" strokeweight=".5pt">
                <v:textbox>
                  <w:txbxContent>
                    <w:p w14:paraId="3CCC8EC8" w14:textId="3F20B4FB" w:rsidR="004A2DD5" w:rsidRPr="004A2DD5" w:rsidRDefault="004A2DD5" w:rsidP="004A2DD5">
                      <w:pPr>
                        <w:pStyle w:val="Heading3"/>
                        <w:spacing w:after="240"/>
                        <w:rPr>
                          <w:rFonts w:asciiTheme="majorHAnsi" w:hAnsiTheme="majorHAnsi" w:cstheme="majorHAnsi"/>
                          <w:color w:val="44546A" w:themeColor="text2"/>
                        </w:rPr>
                      </w:pPr>
                      <w:r>
                        <w:rPr>
                          <w:rFonts w:asciiTheme="majorHAnsi" w:hAnsiTheme="majorHAnsi" w:cstheme="majorHAnsi"/>
                          <w:color w:val="44546A" w:themeColor="text2"/>
                          <w:sz w:val="23"/>
                          <w:szCs w:val="23"/>
                          <w:shd w:val="clear" w:color="auto" w:fill="FFFFFF"/>
                        </w:rPr>
                        <w:t>I</w:t>
                      </w:r>
                      <w:r w:rsidRPr="004A2DD5">
                        <w:rPr>
                          <w:rFonts w:asciiTheme="majorHAnsi" w:hAnsiTheme="majorHAnsi" w:cstheme="majorHAnsi"/>
                          <w:color w:val="44546A" w:themeColor="text2"/>
                          <w:sz w:val="23"/>
                          <w:szCs w:val="23"/>
                          <w:shd w:val="clear" w:color="auto" w:fill="FFFFFF"/>
                        </w:rPr>
                        <w:t>n the context of the top-five sustainability issues for this client, based on the content identified in Task 1, what are the client’s top-two sustainability priorities?</w:t>
                      </w:r>
                    </w:p>
                  </w:txbxContent>
                </v:textbox>
                <w10:anchorlock/>
              </v:shape>
            </w:pict>
          </mc:Fallback>
        </mc:AlternateContent>
      </w:r>
    </w:p>
    <w:p w14:paraId="61684D8E" w14:textId="79743326" w:rsidR="004A2DD5" w:rsidRDefault="004A2DD5" w:rsidP="004A2DD5"/>
    <w:p w14:paraId="79DB2E97" w14:textId="6897455F" w:rsidR="004A2DD5" w:rsidRDefault="004A2DD5" w:rsidP="004A2DD5"/>
    <w:p w14:paraId="0E4D4AB8" w14:textId="15EB0BCC" w:rsidR="004A2DD5" w:rsidRDefault="004A2DD5" w:rsidP="004A2DD5">
      <w:r w:rsidRPr="000B4502">
        <w:rPr>
          <w:noProof/>
        </w:rPr>
        <w:lastRenderedPageBreak/>
        <mc:AlternateContent>
          <mc:Choice Requires="wps">
            <w:drawing>
              <wp:inline distT="0" distB="0" distL="0" distR="0" wp14:anchorId="70BEF7A6" wp14:editId="0671C33A">
                <wp:extent cx="5731510" cy="5905500"/>
                <wp:effectExtent l="0" t="0" r="2540" b="0"/>
                <wp:docPr id="11" name="Text Box 11"/>
                <wp:cNvGraphicFramePr/>
                <a:graphic xmlns:a="http://schemas.openxmlformats.org/drawingml/2006/main">
                  <a:graphicData uri="http://schemas.microsoft.com/office/word/2010/wordprocessingShape">
                    <wps:wsp>
                      <wps:cNvSpPr txBox="1"/>
                      <wps:spPr>
                        <a:xfrm>
                          <a:off x="0" y="0"/>
                          <a:ext cx="5731510" cy="5905500"/>
                        </a:xfrm>
                        <a:prstGeom prst="rect">
                          <a:avLst/>
                        </a:prstGeom>
                        <a:solidFill>
                          <a:schemeClr val="lt1"/>
                        </a:solidFill>
                        <a:ln w="6350">
                          <a:noFill/>
                        </a:ln>
                      </wps:spPr>
                      <wps:txbx>
                        <w:txbxContent>
                          <w:p w14:paraId="46383C53" w14:textId="581664DD" w:rsidR="004A2DD5" w:rsidRPr="0066726F" w:rsidRDefault="004A2DD5" w:rsidP="004A2DD5">
                            <w:pPr>
                              <w:pStyle w:val="Heading1"/>
                              <w:numPr>
                                <w:ilvl w:val="0"/>
                                <w:numId w:val="2"/>
                              </w:numPr>
                              <w:tabs>
                                <w:tab w:val="num" w:pos="360"/>
                              </w:tabs>
                              <w:ind w:left="0" w:firstLine="0"/>
                              <w:rPr>
                                <w:b/>
                                <w:bCs/>
                              </w:rPr>
                            </w:pPr>
                            <w:r>
                              <w:rPr>
                                <w:b/>
                                <w:bCs/>
                              </w:rPr>
                              <w:t xml:space="preserve">To improve in the areas they are already doing </w:t>
                            </w:r>
                            <w:proofErr w:type="gramStart"/>
                            <w:r>
                              <w:rPr>
                                <w:b/>
                                <w:bCs/>
                              </w:rPr>
                              <w:t xml:space="preserve">well </w:t>
                            </w:r>
                            <w:r w:rsidRPr="0066726F">
                              <w:rPr>
                                <w:b/>
                                <w:bCs/>
                              </w:rPr>
                              <w:t>:</w:t>
                            </w:r>
                            <w:proofErr w:type="gramEnd"/>
                          </w:p>
                          <w:p w14:paraId="766F20EE" w14:textId="77777777" w:rsidR="004A2DD5" w:rsidRPr="008D4A04" w:rsidRDefault="004A2DD5" w:rsidP="004A2DD5"/>
                          <w:p w14:paraId="3CB1F4BB" w14:textId="77777777" w:rsidR="008232E0" w:rsidRPr="008232E0" w:rsidRDefault="008232E0" w:rsidP="008232E0">
                            <w:pPr>
                              <w:pStyle w:val="ListParagraph"/>
                              <w:numPr>
                                <w:ilvl w:val="0"/>
                                <w:numId w:val="1"/>
                              </w:numPr>
                            </w:pPr>
                            <w:r w:rsidRPr="008232E0">
                              <w:rPr>
                                <w:b/>
                                <w:bCs/>
                              </w:rPr>
                              <w:t>Conduct a carbon audit</w:t>
                            </w:r>
                            <w:r w:rsidRPr="008232E0">
                              <w:t xml:space="preserve">: </w:t>
                            </w:r>
                            <w:proofErr w:type="gramStart"/>
                            <w:r w:rsidRPr="008232E0">
                              <w:t>Educational</w:t>
                            </w:r>
                            <w:proofErr w:type="gramEnd"/>
                            <w:r w:rsidRPr="008232E0">
                              <w:t xml:space="preserve"> institutions should conduct a carbon audit to identify their carbon footprint and determine which areas need improvement. A carbon audit can help identify energy inefficiencies and opportunities to reduce emissions.</w:t>
                            </w:r>
                          </w:p>
                          <w:p w14:paraId="1206868C" w14:textId="77777777" w:rsidR="008232E0" w:rsidRPr="008232E0" w:rsidRDefault="008232E0" w:rsidP="008232E0">
                            <w:pPr>
                              <w:pStyle w:val="ListParagraph"/>
                            </w:pPr>
                          </w:p>
                          <w:p w14:paraId="6B227F49" w14:textId="090A51A9" w:rsidR="008232E0" w:rsidRDefault="008232E0" w:rsidP="008232E0">
                            <w:pPr>
                              <w:pStyle w:val="ListParagraph"/>
                              <w:numPr>
                                <w:ilvl w:val="0"/>
                                <w:numId w:val="1"/>
                              </w:numPr>
                            </w:pPr>
                            <w:r w:rsidRPr="008232E0">
                              <w:rPr>
                                <w:b/>
                                <w:bCs/>
                              </w:rPr>
                              <w:t>Develop a carbon management plan</w:t>
                            </w:r>
                            <w:r w:rsidRPr="008232E0">
                              <w:t>: Once the carbon audit is complete, educational institutions should develop a carbon management plan that outlines strategies for reducing emissions, such as implementing energy-efficient practices, promoting sustainable transportation options, and increasing the use of renewable energy sources.</w:t>
                            </w:r>
                          </w:p>
                          <w:p w14:paraId="454726F9" w14:textId="77777777" w:rsidR="008232E0" w:rsidRDefault="008232E0" w:rsidP="008232E0">
                            <w:pPr>
                              <w:pStyle w:val="ListParagraph"/>
                            </w:pPr>
                          </w:p>
                          <w:p w14:paraId="6BEB8481" w14:textId="77777777" w:rsidR="008232E0" w:rsidRPr="008232E0" w:rsidRDefault="008232E0" w:rsidP="008232E0">
                            <w:pPr>
                              <w:pStyle w:val="ListParagraph"/>
                            </w:pPr>
                          </w:p>
                          <w:p w14:paraId="257A15F9" w14:textId="77777777" w:rsidR="008232E0" w:rsidRPr="008232E0" w:rsidRDefault="008232E0" w:rsidP="008232E0">
                            <w:pPr>
                              <w:pStyle w:val="ListParagraph"/>
                              <w:numPr>
                                <w:ilvl w:val="0"/>
                                <w:numId w:val="1"/>
                              </w:numPr>
                            </w:pPr>
                            <w:r w:rsidRPr="008232E0">
                              <w:rPr>
                                <w:b/>
                                <w:bCs/>
                              </w:rPr>
                              <w:t>Educate students and staff</w:t>
                            </w:r>
                            <w:r w:rsidRPr="008232E0">
                              <w:t xml:space="preserve">: </w:t>
                            </w:r>
                            <w:proofErr w:type="gramStart"/>
                            <w:r w:rsidRPr="008232E0">
                              <w:t>Educational</w:t>
                            </w:r>
                            <w:proofErr w:type="gramEnd"/>
                            <w:r w:rsidRPr="008232E0">
                              <w:t xml:space="preserve"> institutions should provide education and training programs to students and staff on the importance of carbon management and how they can contribute to reducing emissions. This can include workshops, seminars, and online resources.</w:t>
                            </w:r>
                          </w:p>
                          <w:p w14:paraId="57A9AE13" w14:textId="77777777" w:rsidR="008232E0" w:rsidRPr="008232E0" w:rsidRDefault="008232E0" w:rsidP="008232E0">
                            <w:pPr>
                              <w:pStyle w:val="ListParagraph"/>
                            </w:pPr>
                          </w:p>
                          <w:p w14:paraId="2387E6B8" w14:textId="77777777" w:rsidR="008232E0" w:rsidRPr="008232E0" w:rsidRDefault="008232E0" w:rsidP="008232E0">
                            <w:pPr>
                              <w:pStyle w:val="ListParagraph"/>
                              <w:numPr>
                                <w:ilvl w:val="0"/>
                                <w:numId w:val="1"/>
                              </w:numPr>
                            </w:pPr>
                            <w:r w:rsidRPr="008232E0">
                              <w:rPr>
                                <w:b/>
                                <w:bCs/>
                              </w:rPr>
                              <w:t>Set carbon reduction goals</w:t>
                            </w:r>
                            <w:r w:rsidRPr="008232E0">
                              <w:t xml:space="preserve">: </w:t>
                            </w:r>
                            <w:proofErr w:type="gramStart"/>
                            <w:r w:rsidRPr="008232E0">
                              <w:t>Educational</w:t>
                            </w:r>
                            <w:proofErr w:type="gramEnd"/>
                            <w:r w:rsidRPr="008232E0">
                              <w:t xml:space="preserve"> institutions should set measurable carbon reduction goals and track their progress towards achieving those goals. This can help to ensure that the institution is making progress towards sustainability.</w:t>
                            </w:r>
                          </w:p>
                          <w:p w14:paraId="2FAAF630" w14:textId="77777777" w:rsidR="008232E0" w:rsidRPr="008232E0" w:rsidRDefault="008232E0" w:rsidP="008232E0">
                            <w:pPr>
                              <w:pStyle w:val="ListParagraph"/>
                            </w:pPr>
                          </w:p>
                          <w:p w14:paraId="4CB36501" w14:textId="77777777" w:rsidR="008232E0" w:rsidRPr="008232E0" w:rsidRDefault="008232E0" w:rsidP="008232E0">
                            <w:pPr>
                              <w:pStyle w:val="ListParagraph"/>
                              <w:numPr>
                                <w:ilvl w:val="0"/>
                                <w:numId w:val="1"/>
                              </w:numPr>
                            </w:pPr>
                            <w:r w:rsidRPr="008232E0">
                              <w:rPr>
                                <w:b/>
                                <w:bCs/>
                              </w:rPr>
                              <w:t>Encourage sustainable practices</w:t>
                            </w:r>
                            <w:r w:rsidRPr="008232E0">
                              <w:t xml:space="preserve">: </w:t>
                            </w:r>
                            <w:proofErr w:type="gramStart"/>
                            <w:r w:rsidRPr="008232E0">
                              <w:t>Educational</w:t>
                            </w:r>
                            <w:proofErr w:type="gramEnd"/>
                            <w:r w:rsidRPr="008232E0">
                              <w:t xml:space="preserve"> institutions can encourage sustainable practices among students and staff by promoting recycling, reducing waste, and implementing sustainable food practices.</w:t>
                            </w:r>
                          </w:p>
                          <w:p w14:paraId="1936C1D7" w14:textId="77777777" w:rsidR="008232E0" w:rsidRPr="008232E0" w:rsidRDefault="008232E0" w:rsidP="008232E0">
                            <w:pPr>
                              <w:pStyle w:val="ListParagraph"/>
                            </w:pPr>
                          </w:p>
                          <w:p w14:paraId="64B70CDA" w14:textId="77777777" w:rsidR="008232E0" w:rsidRPr="008232E0" w:rsidRDefault="008232E0" w:rsidP="008232E0">
                            <w:pPr>
                              <w:pStyle w:val="ListParagraph"/>
                              <w:numPr>
                                <w:ilvl w:val="0"/>
                                <w:numId w:val="1"/>
                              </w:numPr>
                            </w:pPr>
                            <w:r w:rsidRPr="008232E0">
                              <w:rPr>
                                <w:b/>
                                <w:bCs/>
                              </w:rPr>
                              <w:t>Invest in renewable energy</w:t>
                            </w:r>
                            <w:r w:rsidRPr="008232E0">
                              <w:t xml:space="preserve">: </w:t>
                            </w:r>
                            <w:proofErr w:type="gramStart"/>
                            <w:r w:rsidRPr="008232E0">
                              <w:t>Educational</w:t>
                            </w:r>
                            <w:proofErr w:type="gramEnd"/>
                            <w:r w:rsidRPr="008232E0">
                              <w:t xml:space="preserve"> institutions can invest in renewable energy sources such as solar, wind, and geothermal power to reduce their reliance on fossil fuels.</w:t>
                            </w:r>
                          </w:p>
                          <w:p w14:paraId="5D74E66D" w14:textId="77777777" w:rsidR="008232E0" w:rsidRPr="008232E0" w:rsidRDefault="008232E0" w:rsidP="008232E0">
                            <w:pPr>
                              <w:pStyle w:val="ListParagraph"/>
                            </w:pPr>
                          </w:p>
                          <w:p w14:paraId="5150017E" w14:textId="68B8DEA1" w:rsidR="004A2DD5" w:rsidRPr="008232E0" w:rsidRDefault="008232E0" w:rsidP="008232E0">
                            <w:pPr>
                              <w:pStyle w:val="ListParagraph"/>
                              <w:numPr>
                                <w:ilvl w:val="0"/>
                                <w:numId w:val="1"/>
                              </w:numPr>
                            </w:pPr>
                            <w:r w:rsidRPr="008232E0">
                              <w:rPr>
                                <w:b/>
                                <w:bCs/>
                              </w:rPr>
                              <w:t>Collaborate with other institutions</w:t>
                            </w:r>
                            <w:r w:rsidRPr="008232E0">
                              <w:t xml:space="preserve">: </w:t>
                            </w:r>
                            <w:proofErr w:type="gramStart"/>
                            <w:r w:rsidRPr="008232E0">
                              <w:t>Educational</w:t>
                            </w:r>
                            <w:proofErr w:type="gramEnd"/>
                            <w:r w:rsidRPr="008232E0">
                              <w:t xml:space="preserve"> institutions can collaborate with other institutions to share best practices and resources for carbon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BEF7A6" id="Text Box 11" o:spid="_x0000_s1034" type="#_x0000_t202" style="width:451.3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ZUMgIAAFwEAAAOAAAAZHJzL2Uyb0RvYy54bWysVEtv2zAMvg/YfxB0X2yncR9GnCJLkWFA&#10;0RZIh54VWYoNyKImKbGzXz9KzqvdTsMuMilSfHwf6el93yqyE9Y1oEuajVJKhOZQNXpT0h+vyy+3&#10;lDjPdMUUaFHSvXD0fvb507QzhRhDDaoSlmAQ7YrOlLT23hRJ4ngtWuZGYIRGowTbMo+q3SSVZR1G&#10;b1UyTtPrpANbGQtcOIe3D4ORzmJ8KQX3z1I64YkqKdbm42njuQ5nMpuyYmOZqRt+KIP9QxUtazQm&#10;PYV6YJ6RrW3+CNU23IID6Ucc2gSkbLiIPWA3Wfqhm1XNjIi9IDjOnGBy/y8sf9qtzIslvv8KPRIY&#10;AOmMKxxehn56advwxUoJ2hHC/Qk20XvC8TK/ucryDE0cbfldmudpBDY5PzfW+W8CWhKEklrkJcLF&#10;do/OY0p0PbqEbA5UUy0bpaISZkEslCU7hiwqH4vEF++8lCZdSa+v8jQG1hCeD5GVxgTnpoLk+3VP&#10;mqqkt8eG11DtEQcLw4g4w5cN1vrInH9hFmcC+8M59894SAWYCw4SJTXYX3+7D/5IFVop6XDGSup+&#10;bpkVlKjvGkm8yyaTMJRRmeQ3Y1TspWV9adHbdgEIQIYbZXgUg79XR1FaaN9wHeYhK5qY5pi7pP4o&#10;Lvww+bhOXMzn0QnH0DD/qFeGh9AB8MDEa//GrDnQ5ZHpJzhOIys+sDb4hpca5lsPsomUBpwHVA/w&#10;4whHpg/rFnbkUo9e55/C7DcAAAD//wMAUEsDBBQABgAIAAAAIQC/SqOE3QAAAAUBAAAPAAAAZHJz&#10;L2Rvd25yZXYueG1sTI/NTsMwEITvSLyDtUhcELVpRIE0ToUQP1JvNNCKmxtvk4h4HcVuEt6ehQtc&#10;VrOa1cy32WpyrRiwD40nDVczBQKp9LahSsNb8XR5CyJEQ9a0nlDDFwZY5acnmUmtH+kVh02sBIdQ&#10;SI2GOsYulTKUNToTZr5DYu/ge2cir30lbW9GDnetnCu1kM40xA216fChxvJzc3QaPi6q3TpMz+9j&#10;cp10jy9DcbO1hdbnZ9P9EkTEKf4dww8+o0POTHt/JBtEq4Efib+TvTs1X4DYs0iUApln8j99/g0A&#10;AP//AwBQSwECLQAUAAYACAAAACEAtoM4kv4AAADhAQAAEwAAAAAAAAAAAAAAAAAAAAAAW0NvbnRl&#10;bnRfVHlwZXNdLnhtbFBLAQItABQABgAIAAAAIQA4/SH/1gAAAJQBAAALAAAAAAAAAAAAAAAAAC8B&#10;AABfcmVscy8ucmVsc1BLAQItABQABgAIAAAAIQDNtqZUMgIAAFwEAAAOAAAAAAAAAAAAAAAAAC4C&#10;AABkcnMvZTJvRG9jLnhtbFBLAQItABQABgAIAAAAIQC/SqOE3QAAAAUBAAAPAAAAAAAAAAAAAAAA&#10;AIwEAABkcnMvZG93bnJldi54bWxQSwUGAAAAAAQABADzAAAAlgUAAAAA&#10;" fillcolor="white [3201]" stroked="f" strokeweight=".5pt">
                <v:textbox>
                  <w:txbxContent>
                    <w:p w14:paraId="46383C53" w14:textId="581664DD" w:rsidR="004A2DD5" w:rsidRPr="0066726F" w:rsidRDefault="004A2DD5" w:rsidP="004A2DD5">
                      <w:pPr>
                        <w:pStyle w:val="Heading1"/>
                        <w:numPr>
                          <w:ilvl w:val="0"/>
                          <w:numId w:val="2"/>
                        </w:numPr>
                        <w:tabs>
                          <w:tab w:val="num" w:pos="360"/>
                        </w:tabs>
                        <w:ind w:left="0" w:firstLine="0"/>
                        <w:rPr>
                          <w:b/>
                          <w:bCs/>
                        </w:rPr>
                      </w:pPr>
                      <w:r>
                        <w:rPr>
                          <w:b/>
                          <w:bCs/>
                        </w:rPr>
                        <w:t xml:space="preserve">To improve in the areas they are already doing </w:t>
                      </w:r>
                      <w:proofErr w:type="gramStart"/>
                      <w:r>
                        <w:rPr>
                          <w:b/>
                          <w:bCs/>
                        </w:rPr>
                        <w:t xml:space="preserve">well </w:t>
                      </w:r>
                      <w:r w:rsidRPr="0066726F">
                        <w:rPr>
                          <w:b/>
                          <w:bCs/>
                        </w:rPr>
                        <w:t>:</w:t>
                      </w:r>
                      <w:proofErr w:type="gramEnd"/>
                    </w:p>
                    <w:p w14:paraId="766F20EE" w14:textId="77777777" w:rsidR="004A2DD5" w:rsidRPr="008D4A04" w:rsidRDefault="004A2DD5" w:rsidP="004A2DD5"/>
                    <w:p w14:paraId="3CB1F4BB" w14:textId="77777777" w:rsidR="008232E0" w:rsidRPr="008232E0" w:rsidRDefault="008232E0" w:rsidP="008232E0">
                      <w:pPr>
                        <w:pStyle w:val="ListParagraph"/>
                        <w:numPr>
                          <w:ilvl w:val="0"/>
                          <w:numId w:val="1"/>
                        </w:numPr>
                      </w:pPr>
                      <w:r w:rsidRPr="008232E0">
                        <w:rPr>
                          <w:b/>
                          <w:bCs/>
                        </w:rPr>
                        <w:t>Conduct a carbon audit</w:t>
                      </w:r>
                      <w:r w:rsidRPr="008232E0">
                        <w:t xml:space="preserve">: </w:t>
                      </w:r>
                      <w:proofErr w:type="gramStart"/>
                      <w:r w:rsidRPr="008232E0">
                        <w:t>Educational</w:t>
                      </w:r>
                      <w:proofErr w:type="gramEnd"/>
                      <w:r w:rsidRPr="008232E0">
                        <w:t xml:space="preserve"> institutions should conduct a carbon audit to identify their carbon footprint and determine which areas need improvement. A carbon audit can help identify energy inefficiencies and opportunities to reduce emissions.</w:t>
                      </w:r>
                    </w:p>
                    <w:p w14:paraId="1206868C" w14:textId="77777777" w:rsidR="008232E0" w:rsidRPr="008232E0" w:rsidRDefault="008232E0" w:rsidP="008232E0">
                      <w:pPr>
                        <w:pStyle w:val="ListParagraph"/>
                      </w:pPr>
                    </w:p>
                    <w:p w14:paraId="6B227F49" w14:textId="090A51A9" w:rsidR="008232E0" w:rsidRDefault="008232E0" w:rsidP="008232E0">
                      <w:pPr>
                        <w:pStyle w:val="ListParagraph"/>
                        <w:numPr>
                          <w:ilvl w:val="0"/>
                          <w:numId w:val="1"/>
                        </w:numPr>
                      </w:pPr>
                      <w:r w:rsidRPr="008232E0">
                        <w:rPr>
                          <w:b/>
                          <w:bCs/>
                        </w:rPr>
                        <w:t>Develop a carbon management plan</w:t>
                      </w:r>
                      <w:r w:rsidRPr="008232E0">
                        <w:t>: Once the carbon audit is complete, educational institutions should develop a carbon management plan that outlines strategies for reducing emissions, such as implementing energy-efficient practices, promoting sustainable transportation options, and increasing the use of renewable energy sources.</w:t>
                      </w:r>
                    </w:p>
                    <w:p w14:paraId="454726F9" w14:textId="77777777" w:rsidR="008232E0" w:rsidRDefault="008232E0" w:rsidP="008232E0">
                      <w:pPr>
                        <w:pStyle w:val="ListParagraph"/>
                      </w:pPr>
                    </w:p>
                    <w:p w14:paraId="6BEB8481" w14:textId="77777777" w:rsidR="008232E0" w:rsidRPr="008232E0" w:rsidRDefault="008232E0" w:rsidP="008232E0">
                      <w:pPr>
                        <w:pStyle w:val="ListParagraph"/>
                      </w:pPr>
                    </w:p>
                    <w:p w14:paraId="257A15F9" w14:textId="77777777" w:rsidR="008232E0" w:rsidRPr="008232E0" w:rsidRDefault="008232E0" w:rsidP="008232E0">
                      <w:pPr>
                        <w:pStyle w:val="ListParagraph"/>
                        <w:numPr>
                          <w:ilvl w:val="0"/>
                          <w:numId w:val="1"/>
                        </w:numPr>
                      </w:pPr>
                      <w:r w:rsidRPr="008232E0">
                        <w:rPr>
                          <w:b/>
                          <w:bCs/>
                        </w:rPr>
                        <w:t>Educate students and staff</w:t>
                      </w:r>
                      <w:r w:rsidRPr="008232E0">
                        <w:t xml:space="preserve">: </w:t>
                      </w:r>
                      <w:proofErr w:type="gramStart"/>
                      <w:r w:rsidRPr="008232E0">
                        <w:t>Educational</w:t>
                      </w:r>
                      <w:proofErr w:type="gramEnd"/>
                      <w:r w:rsidRPr="008232E0">
                        <w:t xml:space="preserve"> institutions should provide education and training programs to students and staff on the importance of carbon management and how they can contribute to reducing emissions. This can include workshops, seminars, and online resources.</w:t>
                      </w:r>
                    </w:p>
                    <w:p w14:paraId="57A9AE13" w14:textId="77777777" w:rsidR="008232E0" w:rsidRPr="008232E0" w:rsidRDefault="008232E0" w:rsidP="008232E0">
                      <w:pPr>
                        <w:pStyle w:val="ListParagraph"/>
                      </w:pPr>
                    </w:p>
                    <w:p w14:paraId="2387E6B8" w14:textId="77777777" w:rsidR="008232E0" w:rsidRPr="008232E0" w:rsidRDefault="008232E0" w:rsidP="008232E0">
                      <w:pPr>
                        <w:pStyle w:val="ListParagraph"/>
                        <w:numPr>
                          <w:ilvl w:val="0"/>
                          <w:numId w:val="1"/>
                        </w:numPr>
                      </w:pPr>
                      <w:r w:rsidRPr="008232E0">
                        <w:rPr>
                          <w:b/>
                          <w:bCs/>
                        </w:rPr>
                        <w:t>Set carbon reduction goals</w:t>
                      </w:r>
                      <w:r w:rsidRPr="008232E0">
                        <w:t xml:space="preserve">: </w:t>
                      </w:r>
                      <w:proofErr w:type="gramStart"/>
                      <w:r w:rsidRPr="008232E0">
                        <w:t>Educational</w:t>
                      </w:r>
                      <w:proofErr w:type="gramEnd"/>
                      <w:r w:rsidRPr="008232E0">
                        <w:t xml:space="preserve"> institutions should set measurable carbon reduction goals and track their progress towards achieving those goals. This can help to ensure that the institution is making progress towards sustainability.</w:t>
                      </w:r>
                    </w:p>
                    <w:p w14:paraId="2FAAF630" w14:textId="77777777" w:rsidR="008232E0" w:rsidRPr="008232E0" w:rsidRDefault="008232E0" w:rsidP="008232E0">
                      <w:pPr>
                        <w:pStyle w:val="ListParagraph"/>
                      </w:pPr>
                    </w:p>
                    <w:p w14:paraId="4CB36501" w14:textId="77777777" w:rsidR="008232E0" w:rsidRPr="008232E0" w:rsidRDefault="008232E0" w:rsidP="008232E0">
                      <w:pPr>
                        <w:pStyle w:val="ListParagraph"/>
                        <w:numPr>
                          <w:ilvl w:val="0"/>
                          <w:numId w:val="1"/>
                        </w:numPr>
                      </w:pPr>
                      <w:r w:rsidRPr="008232E0">
                        <w:rPr>
                          <w:b/>
                          <w:bCs/>
                        </w:rPr>
                        <w:t>Encourage sustainable practices</w:t>
                      </w:r>
                      <w:r w:rsidRPr="008232E0">
                        <w:t xml:space="preserve">: </w:t>
                      </w:r>
                      <w:proofErr w:type="gramStart"/>
                      <w:r w:rsidRPr="008232E0">
                        <w:t>Educational</w:t>
                      </w:r>
                      <w:proofErr w:type="gramEnd"/>
                      <w:r w:rsidRPr="008232E0">
                        <w:t xml:space="preserve"> institutions can encourage sustainable practices among students and staff by promoting recycling, reducing waste, and implementing sustainable food practices.</w:t>
                      </w:r>
                    </w:p>
                    <w:p w14:paraId="1936C1D7" w14:textId="77777777" w:rsidR="008232E0" w:rsidRPr="008232E0" w:rsidRDefault="008232E0" w:rsidP="008232E0">
                      <w:pPr>
                        <w:pStyle w:val="ListParagraph"/>
                      </w:pPr>
                    </w:p>
                    <w:p w14:paraId="64B70CDA" w14:textId="77777777" w:rsidR="008232E0" w:rsidRPr="008232E0" w:rsidRDefault="008232E0" w:rsidP="008232E0">
                      <w:pPr>
                        <w:pStyle w:val="ListParagraph"/>
                        <w:numPr>
                          <w:ilvl w:val="0"/>
                          <w:numId w:val="1"/>
                        </w:numPr>
                      </w:pPr>
                      <w:r w:rsidRPr="008232E0">
                        <w:rPr>
                          <w:b/>
                          <w:bCs/>
                        </w:rPr>
                        <w:t>Invest in renewable energy</w:t>
                      </w:r>
                      <w:r w:rsidRPr="008232E0">
                        <w:t xml:space="preserve">: </w:t>
                      </w:r>
                      <w:proofErr w:type="gramStart"/>
                      <w:r w:rsidRPr="008232E0">
                        <w:t>Educational</w:t>
                      </w:r>
                      <w:proofErr w:type="gramEnd"/>
                      <w:r w:rsidRPr="008232E0">
                        <w:t xml:space="preserve"> institutions can invest in renewable energy sources such as solar, wind, and geothermal power to reduce their reliance on fossil fuels.</w:t>
                      </w:r>
                    </w:p>
                    <w:p w14:paraId="5D74E66D" w14:textId="77777777" w:rsidR="008232E0" w:rsidRPr="008232E0" w:rsidRDefault="008232E0" w:rsidP="008232E0">
                      <w:pPr>
                        <w:pStyle w:val="ListParagraph"/>
                      </w:pPr>
                    </w:p>
                    <w:p w14:paraId="5150017E" w14:textId="68B8DEA1" w:rsidR="004A2DD5" w:rsidRPr="008232E0" w:rsidRDefault="008232E0" w:rsidP="008232E0">
                      <w:pPr>
                        <w:pStyle w:val="ListParagraph"/>
                        <w:numPr>
                          <w:ilvl w:val="0"/>
                          <w:numId w:val="1"/>
                        </w:numPr>
                      </w:pPr>
                      <w:r w:rsidRPr="008232E0">
                        <w:rPr>
                          <w:b/>
                          <w:bCs/>
                        </w:rPr>
                        <w:t>Collaborate with other institutions</w:t>
                      </w:r>
                      <w:r w:rsidRPr="008232E0">
                        <w:t xml:space="preserve">: </w:t>
                      </w:r>
                      <w:proofErr w:type="gramStart"/>
                      <w:r w:rsidRPr="008232E0">
                        <w:t>Educational</w:t>
                      </w:r>
                      <w:proofErr w:type="gramEnd"/>
                      <w:r w:rsidRPr="008232E0">
                        <w:t xml:space="preserve"> institutions can collaborate with other institutions to share best practices and resources for carbon management.</w:t>
                      </w:r>
                    </w:p>
                  </w:txbxContent>
                </v:textbox>
                <w10:anchorlock/>
              </v:shape>
            </w:pict>
          </mc:Fallback>
        </mc:AlternateContent>
      </w:r>
    </w:p>
    <w:p w14:paraId="2399945F" w14:textId="3F986D02" w:rsidR="008232E0" w:rsidRDefault="008232E0" w:rsidP="008232E0">
      <w:r w:rsidRPr="000B4502">
        <w:rPr>
          <w:noProof/>
        </w:rPr>
        <w:lastRenderedPageBreak/>
        <mc:AlternateContent>
          <mc:Choice Requires="wps">
            <w:drawing>
              <wp:inline distT="0" distB="0" distL="0" distR="0" wp14:anchorId="60A0B1A4" wp14:editId="6045343B">
                <wp:extent cx="5731510" cy="9395460"/>
                <wp:effectExtent l="0" t="0" r="2540" b="0"/>
                <wp:docPr id="3" name="Text Box 3"/>
                <wp:cNvGraphicFramePr/>
                <a:graphic xmlns:a="http://schemas.openxmlformats.org/drawingml/2006/main">
                  <a:graphicData uri="http://schemas.microsoft.com/office/word/2010/wordprocessingShape">
                    <wps:wsp>
                      <wps:cNvSpPr txBox="1"/>
                      <wps:spPr>
                        <a:xfrm>
                          <a:off x="0" y="0"/>
                          <a:ext cx="5731510" cy="9395460"/>
                        </a:xfrm>
                        <a:prstGeom prst="rect">
                          <a:avLst/>
                        </a:prstGeom>
                        <a:solidFill>
                          <a:schemeClr val="lt1"/>
                        </a:solidFill>
                        <a:ln w="6350">
                          <a:noFill/>
                        </a:ln>
                      </wps:spPr>
                      <wps:txbx>
                        <w:txbxContent>
                          <w:p w14:paraId="51F2619D" w14:textId="25C735DF" w:rsidR="008232E0" w:rsidRPr="008232E0" w:rsidRDefault="008232E0" w:rsidP="008232E0">
                            <w:pPr>
                              <w:pStyle w:val="Heading1"/>
                              <w:numPr>
                                <w:ilvl w:val="0"/>
                                <w:numId w:val="2"/>
                              </w:numPr>
                              <w:tabs>
                                <w:tab w:val="num" w:pos="360"/>
                              </w:tabs>
                              <w:ind w:left="0" w:firstLine="0"/>
                              <w:rPr>
                                <w:b/>
                                <w:bCs/>
                              </w:rPr>
                            </w:pPr>
                            <w:r>
                              <w:rPr>
                                <w:b/>
                                <w:bCs/>
                              </w:rPr>
                              <w:t xml:space="preserve">Not yet started projects and lagging behind </w:t>
                            </w:r>
                            <w:proofErr w:type="gramStart"/>
                            <w:r>
                              <w:rPr>
                                <w:b/>
                                <w:bCs/>
                              </w:rPr>
                              <w:t>targets</w:t>
                            </w:r>
                            <w:r>
                              <w:rPr>
                                <w:b/>
                                <w:bCs/>
                              </w:rPr>
                              <w:t xml:space="preserve"> </w:t>
                            </w:r>
                            <w:r w:rsidRPr="0066726F">
                              <w:rPr>
                                <w:b/>
                                <w:bCs/>
                              </w:rPr>
                              <w:t>:</w:t>
                            </w:r>
                            <w:proofErr w:type="gramEnd"/>
                          </w:p>
                          <w:p w14:paraId="279BA066" w14:textId="2C640215" w:rsidR="008232E0" w:rsidRPr="008232E0" w:rsidRDefault="008232E0" w:rsidP="008232E0">
                            <w:pPr>
                              <w:pStyle w:val="ListParagraph"/>
                              <w:numPr>
                                <w:ilvl w:val="0"/>
                                <w:numId w:val="3"/>
                              </w:numPr>
                            </w:pPr>
                            <w:r w:rsidRPr="008232E0">
                              <w:rPr>
                                <w:b/>
                                <w:bCs/>
                                <w:sz w:val="24"/>
                                <w:szCs w:val="24"/>
                              </w:rPr>
                              <w:t>Infrastructure</w:t>
                            </w:r>
                            <w:r>
                              <w:rPr>
                                <w:b/>
                                <w:bCs/>
                                <w:sz w:val="24"/>
                                <w:szCs w:val="24"/>
                              </w:rPr>
                              <w:t xml:space="preserve"> </w:t>
                            </w:r>
                            <w:proofErr w:type="gramStart"/>
                            <w:r>
                              <w:rPr>
                                <w:b/>
                                <w:bCs/>
                                <w:sz w:val="24"/>
                                <w:szCs w:val="24"/>
                              </w:rPr>
                              <w:t>Development</w:t>
                            </w:r>
                            <w:r w:rsidRPr="008232E0">
                              <w:rPr>
                                <w:b/>
                                <w:bCs/>
                                <w:sz w:val="24"/>
                                <w:szCs w:val="24"/>
                              </w:rPr>
                              <w:t xml:space="preserve"> </w:t>
                            </w:r>
                            <w:r>
                              <w:rPr>
                                <w:b/>
                                <w:bCs/>
                              </w:rPr>
                              <w:t>:</w:t>
                            </w:r>
                            <w:proofErr w:type="gramEnd"/>
                          </w:p>
                          <w:p w14:paraId="4FAB5B90" w14:textId="77777777" w:rsidR="008232E0" w:rsidRPr="008232E0" w:rsidRDefault="008232E0" w:rsidP="008232E0">
                            <w:pPr>
                              <w:pStyle w:val="ListParagraph"/>
                              <w:ind w:left="1080"/>
                            </w:pPr>
                          </w:p>
                          <w:p w14:paraId="74ABE880" w14:textId="77777777" w:rsidR="008232E0" w:rsidRDefault="008232E0" w:rsidP="008232E0">
                            <w:pPr>
                              <w:pStyle w:val="ListParagraph"/>
                              <w:ind w:left="1080"/>
                            </w:pPr>
                            <w:r w:rsidRPr="008232E0">
                              <w:rPr>
                                <w:b/>
                                <w:bCs/>
                              </w:rPr>
                              <w:t>Create a sustainability committee</w:t>
                            </w:r>
                            <w:r>
                              <w:t xml:space="preserve">: </w:t>
                            </w:r>
                            <w:proofErr w:type="gramStart"/>
                            <w:r>
                              <w:t>Educational</w:t>
                            </w:r>
                            <w:proofErr w:type="gramEnd"/>
                            <w:r>
                              <w:t xml:space="preserve"> institutions should create a committee or task force that is dedicated to sustainability. This committee should include representatives from all areas of the institution, including students, faculty, and staff.</w:t>
                            </w:r>
                          </w:p>
                          <w:p w14:paraId="02035ECE" w14:textId="77777777" w:rsidR="008232E0" w:rsidRDefault="008232E0" w:rsidP="008232E0">
                            <w:pPr>
                              <w:pStyle w:val="ListParagraph"/>
                              <w:ind w:left="1080"/>
                            </w:pPr>
                          </w:p>
                          <w:p w14:paraId="5658B251" w14:textId="77777777" w:rsidR="008232E0" w:rsidRDefault="008232E0" w:rsidP="008232E0">
                            <w:pPr>
                              <w:pStyle w:val="ListParagraph"/>
                              <w:ind w:left="1080"/>
                            </w:pPr>
                            <w:r w:rsidRPr="008232E0">
                              <w:rPr>
                                <w:b/>
                                <w:bCs/>
                              </w:rPr>
                              <w:t>Develop a sustainability plan</w:t>
                            </w:r>
                            <w:r>
                              <w:t>: The sustainability committee should develop a comprehensive sustainability plan that includes measurable goals and targets for reducing the institution's environmental impact. The plan should address energy use, water conservation, waste reduction, and transportation.</w:t>
                            </w:r>
                          </w:p>
                          <w:p w14:paraId="23BDB116" w14:textId="77777777" w:rsidR="008232E0" w:rsidRDefault="008232E0" w:rsidP="008232E0">
                            <w:pPr>
                              <w:pStyle w:val="ListParagraph"/>
                              <w:ind w:left="1080"/>
                            </w:pPr>
                          </w:p>
                          <w:p w14:paraId="3F3F5370" w14:textId="77777777" w:rsidR="008232E0" w:rsidRDefault="008232E0" w:rsidP="008232E0">
                            <w:pPr>
                              <w:pStyle w:val="ListParagraph"/>
                              <w:ind w:left="1080"/>
                            </w:pPr>
                            <w:r w:rsidRPr="008232E0">
                              <w:rPr>
                                <w:b/>
                                <w:bCs/>
                              </w:rPr>
                              <w:t>Implement energy-efficient practices</w:t>
                            </w:r>
                            <w:r>
                              <w:t xml:space="preserve">: </w:t>
                            </w:r>
                            <w:proofErr w:type="gramStart"/>
                            <w:r>
                              <w:t>Educational</w:t>
                            </w:r>
                            <w:proofErr w:type="gramEnd"/>
                            <w:r>
                              <w:t xml:space="preserve"> institutions should implement energy-efficient practices to reduce their energy consumption and greenhouse gas emissions. This can include installing energy-efficient lighting, HVAC systems, and appliances.</w:t>
                            </w:r>
                          </w:p>
                          <w:p w14:paraId="7B70BD3C" w14:textId="77777777" w:rsidR="008232E0" w:rsidRDefault="008232E0" w:rsidP="008232E0">
                            <w:pPr>
                              <w:pStyle w:val="ListParagraph"/>
                              <w:ind w:left="1080"/>
                            </w:pPr>
                          </w:p>
                          <w:p w14:paraId="2F18A6ED" w14:textId="77777777" w:rsidR="008232E0" w:rsidRDefault="008232E0" w:rsidP="008232E0">
                            <w:pPr>
                              <w:pStyle w:val="ListParagraph"/>
                              <w:ind w:left="1080"/>
                            </w:pPr>
                            <w:r w:rsidRPr="008232E0">
                              <w:rPr>
                                <w:b/>
                                <w:bCs/>
                              </w:rPr>
                              <w:t>Promote sustainable transportation</w:t>
                            </w:r>
                            <w:r>
                              <w:t xml:space="preserve">: </w:t>
                            </w:r>
                            <w:proofErr w:type="gramStart"/>
                            <w:r>
                              <w:t>Educational</w:t>
                            </w:r>
                            <w:proofErr w:type="gramEnd"/>
                            <w:r>
                              <w:t xml:space="preserve"> institutions should encourage sustainable transportation options such as biking, walking, and public transportation. They can also provide incentives for carpooling and electric or hybrid vehicles.</w:t>
                            </w:r>
                          </w:p>
                          <w:p w14:paraId="5FC89CF3" w14:textId="77777777" w:rsidR="008232E0" w:rsidRDefault="008232E0" w:rsidP="008232E0">
                            <w:pPr>
                              <w:pStyle w:val="ListParagraph"/>
                              <w:ind w:left="1080"/>
                            </w:pPr>
                          </w:p>
                          <w:p w14:paraId="2E3A01BA" w14:textId="77777777" w:rsidR="008232E0" w:rsidRDefault="008232E0" w:rsidP="008232E0">
                            <w:pPr>
                              <w:pStyle w:val="ListParagraph"/>
                              <w:ind w:left="1080"/>
                            </w:pPr>
                            <w:r w:rsidRPr="008232E0">
                              <w:rPr>
                                <w:b/>
                                <w:bCs/>
                              </w:rPr>
                              <w:t>Reduce waste</w:t>
                            </w:r>
                            <w:r>
                              <w:t xml:space="preserve">: </w:t>
                            </w:r>
                            <w:proofErr w:type="gramStart"/>
                            <w:r>
                              <w:t>Educational</w:t>
                            </w:r>
                            <w:proofErr w:type="gramEnd"/>
                            <w:r>
                              <w:t xml:space="preserve"> institutions should implement waste reduction practices such as recycling, composting, and reducing paper usage. They can also reduce food waste by implementing sustainable food practices.</w:t>
                            </w:r>
                          </w:p>
                          <w:p w14:paraId="0261022F" w14:textId="77777777" w:rsidR="008232E0" w:rsidRDefault="008232E0" w:rsidP="008232E0">
                            <w:pPr>
                              <w:pStyle w:val="ListParagraph"/>
                              <w:ind w:left="1080"/>
                            </w:pPr>
                          </w:p>
                          <w:p w14:paraId="05CDE6B6" w14:textId="2EBDB46F" w:rsidR="008232E0" w:rsidRDefault="008232E0" w:rsidP="008232E0">
                            <w:pPr>
                              <w:pStyle w:val="ListParagraph"/>
                              <w:ind w:left="1080"/>
                            </w:pPr>
                            <w:r w:rsidRPr="008232E0">
                              <w:rPr>
                                <w:b/>
                                <w:bCs/>
                              </w:rPr>
                              <w:t>Incorporate sustainable design</w:t>
                            </w:r>
                            <w:r>
                              <w:t xml:space="preserve">: </w:t>
                            </w:r>
                            <w:proofErr w:type="gramStart"/>
                            <w:r>
                              <w:t>Educational</w:t>
                            </w:r>
                            <w:proofErr w:type="gramEnd"/>
                            <w:r>
                              <w:t xml:space="preserve"> institutions can incorporate sustainable design practices into new construction and renovation projects. This can include using sustainable materials, designing for energy efficiency, and incorporating green spaces.</w:t>
                            </w:r>
                          </w:p>
                          <w:p w14:paraId="3EBFE316" w14:textId="77777777" w:rsidR="008232E0" w:rsidRDefault="008232E0" w:rsidP="008232E0">
                            <w:pPr>
                              <w:pStyle w:val="ListParagraph"/>
                              <w:ind w:left="1080"/>
                            </w:pPr>
                          </w:p>
                          <w:p w14:paraId="00E6E320" w14:textId="55DDC871" w:rsidR="008232E0" w:rsidRDefault="008232E0" w:rsidP="008232E0">
                            <w:pPr>
                              <w:pStyle w:val="ListParagraph"/>
                              <w:numPr>
                                <w:ilvl w:val="0"/>
                                <w:numId w:val="3"/>
                              </w:numPr>
                              <w:rPr>
                                <w:b/>
                                <w:bCs/>
                                <w:sz w:val="24"/>
                                <w:szCs w:val="24"/>
                              </w:rPr>
                            </w:pPr>
                            <w:r w:rsidRPr="008232E0">
                              <w:rPr>
                                <w:b/>
                                <w:bCs/>
                                <w:sz w:val="24"/>
                                <w:szCs w:val="24"/>
                              </w:rPr>
                              <w:t xml:space="preserve">Climate Adaptation And </w:t>
                            </w:r>
                            <w:proofErr w:type="gramStart"/>
                            <w:r w:rsidRPr="008232E0">
                              <w:rPr>
                                <w:b/>
                                <w:bCs/>
                                <w:sz w:val="24"/>
                                <w:szCs w:val="24"/>
                              </w:rPr>
                              <w:t>Resilience</w:t>
                            </w:r>
                            <w:r>
                              <w:rPr>
                                <w:b/>
                                <w:bCs/>
                                <w:sz w:val="24"/>
                                <w:szCs w:val="24"/>
                              </w:rPr>
                              <w:t xml:space="preserve"> :</w:t>
                            </w:r>
                            <w:proofErr w:type="gramEnd"/>
                          </w:p>
                          <w:p w14:paraId="385F7F47" w14:textId="77777777" w:rsidR="008232E0" w:rsidRDefault="008232E0" w:rsidP="008232E0">
                            <w:pPr>
                              <w:pStyle w:val="ListParagraph"/>
                              <w:ind w:left="1080"/>
                              <w:rPr>
                                <w:b/>
                                <w:bCs/>
                                <w:sz w:val="24"/>
                                <w:szCs w:val="24"/>
                              </w:rPr>
                            </w:pPr>
                          </w:p>
                          <w:p w14:paraId="7381E193" w14:textId="77777777" w:rsidR="008232E0" w:rsidRPr="008232E0" w:rsidRDefault="008232E0" w:rsidP="008232E0">
                            <w:pPr>
                              <w:pStyle w:val="ListParagraph"/>
                              <w:ind w:left="1080"/>
                              <w:rPr>
                                <w:sz w:val="22"/>
                                <w:szCs w:val="22"/>
                              </w:rPr>
                            </w:pPr>
                            <w:r w:rsidRPr="008232E0">
                              <w:rPr>
                                <w:b/>
                                <w:bCs/>
                                <w:sz w:val="22"/>
                                <w:szCs w:val="22"/>
                              </w:rPr>
                              <w:t>Conduct a climate risk assessment</w:t>
                            </w:r>
                            <w:r w:rsidRPr="008232E0">
                              <w:rPr>
                                <w:sz w:val="22"/>
                                <w:szCs w:val="22"/>
                              </w:rPr>
                              <w:t xml:space="preserve">: </w:t>
                            </w:r>
                            <w:proofErr w:type="gramStart"/>
                            <w:r w:rsidRPr="008232E0">
                              <w:rPr>
                                <w:sz w:val="22"/>
                                <w:szCs w:val="22"/>
                              </w:rPr>
                              <w:t>Educational</w:t>
                            </w:r>
                            <w:proofErr w:type="gramEnd"/>
                            <w:r w:rsidRPr="008232E0">
                              <w:rPr>
                                <w:sz w:val="22"/>
                                <w:szCs w:val="22"/>
                              </w:rPr>
                              <w:t xml:space="preserve"> institutions should conduct a climate risk assessment to identify the potential impacts of climate change on their facilities, infrastructure, and operations. This can include assessing the risk of flooding, wildfires, and extreme heat.</w:t>
                            </w:r>
                          </w:p>
                          <w:p w14:paraId="58B7B325" w14:textId="77777777" w:rsidR="008232E0" w:rsidRPr="008232E0" w:rsidRDefault="008232E0" w:rsidP="008232E0">
                            <w:pPr>
                              <w:pStyle w:val="ListParagraph"/>
                              <w:ind w:left="1080"/>
                              <w:rPr>
                                <w:sz w:val="22"/>
                                <w:szCs w:val="22"/>
                              </w:rPr>
                            </w:pPr>
                          </w:p>
                          <w:p w14:paraId="1A607E44" w14:textId="77777777" w:rsidR="008232E0" w:rsidRPr="008232E0" w:rsidRDefault="008232E0" w:rsidP="008232E0">
                            <w:pPr>
                              <w:pStyle w:val="ListParagraph"/>
                              <w:ind w:left="1080"/>
                              <w:rPr>
                                <w:sz w:val="22"/>
                                <w:szCs w:val="22"/>
                              </w:rPr>
                            </w:pPr>
                            <w:r w:rsidRPr="008232E0">
                              <w:rPr>
                                <w:b/>
                                <w:bCs/>
                                <w:sz w:val="22"/>
                                <w:szCs w:val="22"/>
                              </w:rPr>
                              <w:t>Develop a climate resilience plan</w:t>
                            </w:r>
                            <w:r w:rsidRPr="008232E0">
                              <w:rPr>
                                <w:sz w:val="22"/>
                                <w:szCs w:val="22"/>
                              </w:rPr>
                              <w:t>: Based on the results of the climate risk assessment, educational institutions should develop a climate resilience plan that includes strategies for reducing the risk of climate-related impacts. This can include measures such as upgrading infrastructure, enhancing building resilience, and improving emergency preparedness.</w:t>
                            </w:r>
                          </w:p>
                          <w:p w14:paraId="02D8B8CB" w14:textId="77777777" w:rsidR="008232E0" w:rsidRPr="008232E0" w:rsidRDefault="008232E0" w:rsidP="008232E0">
                            <w:pPr>
                              <w:pStyle w:val="ListParagraph"/>
                              <w:ind w:left="1080"/>
                              <w:rPr>
                                <w:sz w:val="22"/>
                                <w:szCs w:val="22"/>
                              </w:rPr>
                            </w:pPr>
                          </w:p>
                          <w:p w14:paraId="52E6690B" w14:textId="557D0922" w:rsidR="008232E0" w:rsidRDefault="008232E0" w:rsidP="008232E0">
                            <w:pPr>
                              <w:pStyle w:val="ListParagraph"/>
                              <w:ind w:left="1080"/>
                              <w:rPr>
                                <w:sz w:val="22"/>
                                <w:szCs w:val="22"/>
                              </w:rPr>
                            </w:pPr>
                            <w:r w:rsidRPr="008232E0">
                              <w:rPr>
                                <w:b/>
                                <w:bCs/>
                                <w:sz w:val="22"/>
                                <w:szCs w:val="22"/>
                              </w:rPr>
                              <w:t>Incorporate climate resilience into design and planning</w:t>
                            </w:r>
                            <w:r w:rsidRPr="008232E0">
                              <w:rPr>
                                <w:sz w:val="22"/>
                                <w:szCs w:val="22"/>
                              </w:rPr>
                              <w:t xml:space="preserve">: </w:t>
                            </w:r>
                            <w:proofErr w:type="gramStart"/>
                            <w:r w:rsidRPr="008232E0">
                              <w:rPr>
                                <w:sz w:val="22"/>
                                <w:szCs w:val="22"/>
                              </w:rPr>
                              <w:t>Educational</w:t>
                            </w:r>
                            <w:proofErr w:type="gramEnd"/>
                            <w:r w:rsidRPr="008232E0">
                              <w:rPr>
                                <w:sz w:val="22"/>
                                <w:szCs w:val="22"/>
                              </w:rPr>
                              <w:t xml:space="preserve"> institutions should incorporate climate resilience into their design and planning processes for new construction and renovation projects. This can include designing buildings to withstand extreme weather events and incorporating green infrastructure to reduce flood risk.</w:t>
                            </w:r>
                          </w:p>
                          <w:p w14:paraId="38D4323F" w14:textId="77777777" w:rsidR="008232E0" w:rsidRDefault="008232E0" w:rsidP="008232E0">
                            <w:pPr>
                              <w:pStyle w:val="ListParagraph"/>
                              <w:ind w:left="1080"/>
                              <w:rPr>
                                <w:sz w:val="22"/>
                                <w:szCs w:val="22"/>
                              </w:rPr>
                            </w:pPr>
                          </w:p>
                          <w:p w14:paraId="765C8635" w14:textId="18915F9D" w:rsidR="008232E0" w:rsidRPr="008232E0" w:rsidRDefault="008232E0" w:rsidP="008232E0">
                            <w:pPr>
                              <w:pStyle w:val="ListParagraph"/>
                              <w:numPr>
                                <w:ilvl w:val="0"/>
                                <w:numId w:val="3"/>
                              </w:numPr>
                              <w:rPr>
                                <w:b/>
                                <w:bCs/>
                                <w:sz w:val="24"/>
                                <w:szCs w:val="24"/>
                              </w:rPr>
                            </w:pPr>
                            <w:r w:rsidRPr="008232E0">
                              <w:rPr>
                                <w:b/>
                                <w:bCs/>
                                <w:sz w:val="24"/>
                                <w:szCs w:val="24"/>
                              </w:rPr>
                              <w:t>Research for Sustainability</w:t>
                            </w:r>
                          </w:p>
                          <w:p w14:paraId="40CDB5A1" w14:textId="77777777" w:rsidR="008232E0" w:rsidRPr="008232E0" w:rsidRDefault="008232E0" w:rsidP="008232E0">
                            <w:pPr>
                              <w:pStyle w:val="ListParagraph"/>
                              <w:ind w:left="1080"/>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A0B1A4" id="Text Box 3" o:spid="_x0000_s1035" type="#_x0000_t202" style="width:451.3pt;height:7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3mMQIAAFwEAAAOAAAAZHJzL2Uyb0RvYy54bWysVEtv2zAMvg/YfxB0Xxzn1cWIU2QpMgwo&#10;2gLp0LMiS4kAWdQkJXb260fJea3badhFJkWKj+8jPbtva00OwnkFpqR5r0+JMBwqZbYl/f66+vSZ&#10;Eh+YqZgGI0p6FJ7ezz9+mDW2EAPYga6EIxjE+KKxJd2FYIss83wnauZ7YIVBowRXs4Cq22aVYw1G&#10;r3U26PcnWQOusg648B5vHzojnaf4UgoenqX0IhBdUqwtpNOlcxPPbD5jxdYxu1P8VAb7hypqpgwm&#10;vYR6YIGRvVN/hKoVd+BBhh6HOgMpFRepB+wm77/rZr1jVqReEBxvLzD5/xeWPx3W9sWR0H6BFgmM&#10;gDTWFx4vYz+tdHX8YqUE7Qjh8QKbaAPheDm+G+bjHE0cbdPhdDyaJGCz63PrfPgqoCZRKKlDXhJc&#10;7PDoA6ZE17NLzOZBq2qltE5KnAWx1I4cGLKoQyoSX/zmpQ1pSjoZjvspsIH4vIusDSa4NhWl0G5a&#10;oios99zwBqoj4uCgGxFv+UphrY/MhxfmcCawP5zz8IyH1IC54CRRsgP382/30R+pQislDc5YSf2P&#10;PXOCEv3NIInTfDSKQ5mU0fhugIq7tWxuLWZfLwEByHGjLE9i9A/6LEoH9RuuwyJmRRMzHHOXNJzF&#10;ZegmH9eJi8UiOeEYWhYezdryGDoCHpl4bd+Ysye6AjL9BOdpZMU71jrf+NLAYh9AqkRpxLlD9QQ/&#10;jnBi+rRucUdu9eR1/SnMfwEAAP//AwBQSwMEFAAGAAgAAAAhAAzi4irfAAAABgEAAA8AAABkcnMv&#10;ZG93bnJldi54bWxMj81OwzAQhO9IfQdrK3FB1KGFlKZxKoT4kbjRtCBubrxNIuJ1FLtJeHsWLnAZ&#10;aTWjmW/TzWgb0WPna0cKrmYRCKTCmZpKBbv88fIWhA+ajG4coYIv9LDJJmepTowb6BX7bSgFl5BP&#10;tIIqhDaR0hcVWu1nrkVi7+g6qwOfXSlNpwcut42cR1Esra6JFyrd4n2Fxef2ZBV8XJTvL3582g+L&#10;m0X78NznyzeTK3U+He/WIAKO4S8MP/iMDhkzHdyJjBeNAn4k/Cp7q2gegzhw6Hq5ikFmqfyPn30D&#10;AAD//wMAUEsBAi0AFAAGAAgAAAAhALaDOJL+AAAA4QEAABMAAAAAAAAAAAAAAAAAAAAAAFtDb250&#10;ZW50X1R5cGVzXS54bWxQSwECLQAUAAYACAAAACEAOP0h/9YAAACUAQAACwAAAAAAAAAAAAAAAAAv&#10;AQAAX3JlbHMvLnJlbHNQSwECLQAUAAYACAAAACEAjp6t5jECAABcBAAADgAAAAAAAAAAAAAAAAAu&#10;AgAAZHJzL2Uyb0RvYy54bWxQSwECLQAUAAYACAAAACEADOLiKt8AAAAGAQAADwAAAAAAAAAAAAAA&#10;AACLBAAAZHJzL2Rvd25yZXYueG1sUEsFBgAAAAAEAAQA8wAAAJcFAAAAAA==&#10;" fillcolor="white [3201]" stroked="f" strokeweight=".5pt">
                <v:textbox>
                  <w:txbxContent>
                    <w:p w14:paraId="51F2619D" w14:textId="25C735DF" w:rsidR="008232E0" w:rsidRPr="008232E0" w:rsidRDefault="008232E0" w:rsidP="008232E0">
                      <w:pPr>
                        <w:pStyle w:val="Heading1"/>
                        <w:numPr>
                          <w:ilvl w:val="0"/>
                          <w:numId w:val="2"/>
                        </w:numPr>
                        <w:tabs>
                          <w:tab w:val="num" w:pos="360"/>
                        </w:tabs>
                        <w:ind w:left="0" w:firstLine="0"/>
                        <w:rPr>
                          <w:b/>
                          <w:bCs/>
                        </w:rPr>
                      </w:pPr>
                      <w:r>
                        <w:rPr>
                          <w:b/>
                          <w:bCs/>
                        </w:rPr>
                        <w:t xml:space="preserve">Not yet started projects and lagging behind </w:t>
                      </w:r>
                      <w:proofErr w:type="gramStart"/>
                      <w:r>
                        <w:rPr>
                          <w:b/>
                          <w:bCs/>
                        </w:rPr>
                        <w:t>targets</w:t>
                      </w:r>
                      <w:r>
                        <w:rPr>
                          <w:b/>
                          <w:bCs/>
                        </w:rPr>
                        <w:t xml:space="preserve"> </w:t>
                      </w:r>
                      <w:r w:rsidRPr="0066726F">
                        <w:rPr>
                          <w:b/>
                          <w:bCs/>
                        </w:rPr>
                        <w:t>:</w:t>
                      </w:r>
                      <w:proofErr w:type="gramEnd"/>
                    </w:p>
                    <w:p w14:paraId="279BA066" w14:textId="2C640215" w:rsidR="008232E0" w:rsidRPr="008232E0" w:rsidRDefault="008232E0" w:rsidP="008232E0">
                      <w:pPr>
                        <w:pStyle w:val="ListParagraph"/>
                        <w:numPr>
                          <w:ilvl w:val="0"/>
                          <w:numId w:val="3"/>
                        </w:numPr>
                      </w:pPr>
                      <w:r w:rsidRPr="008232E0">
                        <w:rPr>
                          <w:b/>
                          <w:bCs/>
                          <w:sz w:val="24"/>
                          <w:szCs w:val="24"/>
                        </w:rPr>
                        <w:t>Infrastructure</w:t>
                      </w:r>
                      <w:r>
                        <w:rPr>
                          <w:b/>
                          <w:bCs/>
                          <w:sz w:val="24"/>
                          <w:szCs w:val="24"/>
                        </w:rPr>
                        <w:t xml:space="preserve"> </w:t>
                      </w:r>
                      <w:proofErr w:type="gramStart"/>
                      <w:r>
                        <w:rPr>
                          <w:b/>
                          <w:bCs/>
                          <w:sz w:val="24"/>
                          <w:szCs w:val="24"/>
                        </w:rPr>
                        <w:t>Development</w:t>
                      </w:r>
                      <w:r w:rsidRPr="008232E0">
                        <w:rPr>
                          <w:b/>
                          <w:bCs/>
                          <w:sz w:val="24"/>
                          <w:szCs w:val="24"/>
                        </w:rPr>
                        <w:t xml:space="preserve"> </w:t>
                      </w:r>
                      <w:r>
                        <w:rPr>
                          <w:b/>
                          <w:bCs/>
                        </w:rPr>
                        <w:t>:</w:t>
                      </w:r>
                      <w:proofErr w:type="gramEnd"/>
                    </w:p>
                    <w:p w14:paraId="4FAB5B90" w14:textId="77777777" w:rsidR="008232E0" w:rsidRPr="008232E0" w:rsidRDefault="008232E0" w:rsidP="008232E0">
                      <w:pPr>
                        <w:pStyle w:val="ListParagraph"/>
                        <w:ind w:left="1080"/>
                      </w:pPr>
                    </w:p>
                    <w:p w14:paraId="74ABE880" w14:textId="77777777" w:rsidR="008232E0" w:rsidRDefault="008232E0" w:rsidP="008232E0">
                      <w:pPr>
                        <w:pStyle w:val="ListParagraph"/>
                        <w:ind w:left="1080"/>
                      </w:pPr>
                      <w:r w:rsidRPr="008232E0">
                        <w:rPr>
                          <w:b/>
                          <w:bCs/>
                        </w:rPr>
                        <w:t>Create a sustainability committee</w:t>
                      </w:r>
                      <w:r>
                        <w:t xml:space="preserve">: </w:t>
                      </w:r>
                      <w:proofErr w:type="gramStart"/>
                      <w:r>
                        <w:t>Educational</w:t>
                      </w:r>
                      <w:proofErr w:type="gramEnd"/>
                      <w:r>
                        <w:t xml:space="preserve"> institutions should create a committee or task force that is dedicated to sustainability. This committee should include representatives from all areas of the institution, including students, faculty, and staff.</w:t>
                      </w:r>
                    </w:p>
                    <w:p w14:paraId="02035ECE" w14:textId="77777777" w:rsidR="008232E0" w:rsidRDefault="008232E0" w:rsidP="008232E0">
                      <w:pPr>
                        <w:pStyle w:val="ListParagraph"/>
                        <w:ind w:left="1080"/>
                      </w:pPr>
                    </w:p>
                    <w:p w14:paraId="5658B251" w14:textId="77777777" w:rsidR="008232E0" w:rsidRDefault="008232E0" w:rsidP="008232E0">
                      <w:pPr>
                        <w:pStyle w:val="ListParagraph"/>
                        <w:ind w:left="1080"/>
                      </w:pPr>
                      <w:r w:rsidRPr="008232E0">
                        <w:rPr>
                          <w:b/>
                          <w:bCs/>
                        </w:rPr>
                        <w:t>Develop a sustainability plan</w:t>
                      </w:r>
                      <w:r>
                        <w:t>: The sustainability committee should develop a comprehensive sustainability plan that includes measurable goals and targets for reducing the institution's environmental impact. The plan should address energy use, water conservation, waste reduction, and transportation.</w:t>
                      </w:r>
                    </w:p>
                    <w:p w14:paraId="23BDB116" w14:textId="77777777" w:rsidR="008232E0" w:rsidRDefault="008232E0" w:rsidP="008232E0">
                      <w:pPr>
                        <w:pStyle w:val="ListParagraph"/>
                        <w:ind w:left="1080"/>
                      </w:pPr>
                    </w:p>
                    <w:p w14:paraId="3F3F5370" w14:textId="77777777" w:rsidR="008232E0" w:rsidRDefault="008232E0" w:rsidP="008232E0">
                      <w:pPr>
                        <w:pStyle w:val="ListParagraph"/>
                        <w:ind w:left="1080"/>
                      </w:pPr>
                      <w:r w:rsidRPr="008232E0">
                        <w:rPr>
                          <w:b/>
                          <w:bCs/>
                        </w:rPr>
                        <w:t>Implement energy-efficient practices</w:t>
                      </w:r>
                      <w:r>
                        <w:t xml:space="preserve">: </w:t>
                      </w:r>
                      <w:proofErr w:type="gramStart"/>
                      <w:r>
                        <w:t>Educational</w:t>
                      </w:r>
                      <w:proofErr w:type="gramEnd"/>
                      <w:r>
                        <w:t xml:space="preserve"> institutions should implement energy-efficient practices to reduce their energy consumption and greenhouse gas emissions. This can include installing energy-efficient lighting, HVAC systems, and appliances.</w:t>
                      </w:r>
                    </w:p>
                    <w:p w14:paraId="7B70BD3C" w14:textId="77777777" w:rsidR="008232E0" w:rsidRDefault="008232E0" w:rsidP="008232E0">
                      <w:pPr>
                        <w:pStyle w:val="ListParagraph"/>
                        <w:ind w:left="1080"/>
                      </w:pPr>
                    </w:p>
                    <w:p w14:paraId="2F18A6ED" w14:textId="77777777" w:rsidR="008232E0" w:rsidRDefault="008232E0" w:rsidP="008232E0">
                      <w:pPr>
                        <w:pStyle w:val="ListParagraph"/>
                        <w:ind w:left="1080"/>
                      </w:pPr>
                      <w:r w:rsidRPr="008232E0">
                        <w:rPr>
                          <w:b/>
                          <w:bCs/>
                        </w:rPr>
                        <w:t>Promote sustainable transportation</w:t>
                      </w:r>
                      <w:r>
                        <w:t xml:space="preserve">: </w:t>
                      </w:r>
                      <w:proofErr w:type="gramStart"/>
                      <w:r>
                        <w:t>Educational</w:t>
                      </w:r>
                      <w:proofErr w:type="gramEnd"/>
                      <w:r>
                        <w:t xml:space="preserve"> institutions should encourage sustainable transportation options such as biking, walking, and public transportation. They can also provide incentives for carpooling and electric or hybrid vehicles.</w:t>
                      </w:r>
                    </w:p>
                    <w:p w14:paraId="5FC89CF3" w14:textId="77777777" w:rsidR="008232E0" w:rsidRDefault="008232E0" w:rsidP="008232E0">
                      <w:pPr>
                        <w:pStyle w:val="ListParagraph"/>
                        <w:ind w:left="1080"/>
                      </w:pPr>
                    </w:p>
                    <w:p w14:paraId="2E3A01BA" w14:textId="77777777" w:rsidR="008232E0" w:rsidRDefault="008232E0" w:rsidP="008232E0">
                      <w:pPr>
                        <w:pStyle w:val="ListParagraph"/>
                        <w:ind w:left="1080"/>
                      </w:pPr>
                      <w:r w:rsidRPr="008232E0">
                        <w:rPr>
                          <w:b/>
                          <w:bCs/>
                        </w:rPr>
                        <w:t>Reduce waste</w:t>
                      </w:r>
                      <w:r>
                        <w:t xml:space="preserve">: </w:t>
                      </w:r>
                      <w:proofErr w:type="gramStart"/>
                      <w:r>
                        <w:t>Educational</w:t>
                      </w:r>
                      <w:proofErr w:type="gramEnd"/>
                      <w:r>
                        <w:t xml:space="preserve"> institutions should implement waste reduction practices such as recycling, composting, and reducing paper usage. They can also reduce food waste by implementing sustainable food practices.</w:t>
                      </w:r>
                    </w:p>
                    <w:p w14:paraId="0261022F" w14:textId="77777777" w:rsidR="008232E0" w:rsidRDefault="008232E0" w:rsidP="008232E0">
                      <w:pPr>
                        <w:pStyle w:val="ListParagraph"/>
                        <w:ind w:left="1080"/>
                      </w:pPr>
                    </w:p>
                    <w:p w14:paraId="05CDE6B6" w14:textId="2EBDB46F" w:rsidR="008232E0" w:rsidRDefault="008232E0" w:rsidP="008232E0">
                      <w:pPr>
                        <w:pStyle w:val="ListParagraph"/>
                        <w:ind w:left="1080"/>
                      </w:pPr>
                      <w:r w:rsidRPr="008232E0">
                        <w:rPr>
                          <w:b/>
                          <w:bCs/>
                        </w:rPr>
                        <w:t>Incorporate sustainable design</w:t>
                      </w:r>
                      <w:r>
                        <w:t xml:space="preserve">: </w:t>
                      </w:r>
                      <w:proofErr w:type="gramStart"/>
                      <w:r>
                        <w:t>Educational</w:t>
                      </w:r>
                      <w:proofErr w:type="gramEnd"/>
                      <w:r>
                        <w:t xml:space="preserve"> institutions can incorporate sustainable design practices into new construction and renovation projects. This can include using sustainable materials, designing for energy efficiency, and incorporating green spaces.</w:t>
                      </w:r>
                    </w:p>
                    <w:p w14:paraId="3EBFE316" w14:textId="77777777" w:rsidR="008232E0" w:rsidRDefault="008232E0" w:rsidP="008232E0">
                      <w:pPr>
                        <w:pStyle w:val="ListParagraph"/>
                        <w:ind w:left="1080"/>
                      </w:pPr>
                    </w:p>
                    <w:p w14:paraId="00E6E320" w14:textId="55DDC871" w:rsidR="008232E0" w:rsidRDefault="008232E0" w:rsidP="008232E0">
                      <w:pPr>
                        <w:pStyle w:val="ListParagraph"/>
                        <w:numPr>
                          <w:ilvl w:val="0"/>
                          <w:numId w:val="3"/>
                        </w:numPr>
                        <w:rPr>
                          <w:b/>
                          <w:bCs/>
                          <w:sz w:val="24"/>
                          <w:szCs w:val="24"/>
                        </w:rPr>
                      </w:pPr>
                      <w:r w:rsidRPr="008232E0">
                        <w:rPr>
                          <w:b/>
                          <w:bCs/>
                          <w:sz w:val="24"/>
                          <w:szCs w:val="24"/>
                        </w:rPr>
                        <w:t xml:space="preserve">Climate Adaptation And </w:t>
                      </w:r>
                      <w:proofErr w:type="gramStart"/>
                      <w:r w:rsidRPr="008232E0">
                        <w:rPr>
                          <w:b/>
                          <w:bCs/>
                          <w:sz w:val="24"/>
                          <w:szCs w:val="24"/>
                        </w:rPr>
                        <w:t>Resilience</w:t>
                      </w:r>
                      <w:r>
                        <w:rPr>
                          <w:b/>
                          <w:bCs/>
                          <w:sz w:val="24"/>
                          <w:szCs w:val="24"/>
                        </w:rPr>
                        <w:t xml:space="preserve"> :</w:t>
                      </w:r>
                      <w:proofErr w:type="gramEnd"/>
                    </w:p>
                    <w:p w14:paraId="385F7F47" w14:textId="77777777" w:rsidR="008232E0" w:rsidRDefault="008232E0" w:rsidP="008232E0">
                      <w:pPr>
                        <w:pStyle w:val="ListParagraph"/>
                        <w:ind w:left="1080"/>
                        <w:rPr>
                          <w:b/>
                          <w:bCs/>
                          <w:sz w:val="24"/>
                          <w:szCs w:val="24"/>
                        </w:rPr>
                      </w:pPr>
                    </w:p>
                    <w:p w14:paraId="7381E193" w14:textId="77777777" w:rsidR="008232E0" w:rsidRPr="008232E0" w:rsidRDefault="008232E0" w:rsidP="008232E0">
                      <w:pPr>
                        <w:pStyle w:val="ListParagraph"/>
                        <w:ind w:left="1080"/>
                        <w:rPr>
                          <w:sz w:val="22"/>
                          <w:szCs w:val="22"/>
                        </w:rPr>
                      </w:pPr>
                      <w:r w:rsidRPr="008232E0">
                        <w:rPr>
                          <w:b/>
                          <w:bCs/>
                          <w:sz w:val="22"/>
                          <w:szCs w:val="22"/>
                        </w:rPr>
                        <w:t>Conduct a climate risk assessment</w:t>
                      </w:r>
                      <w:r w:rsidRPr="008232E0">
                        <w:rPr>
                          <w:sz w:val="22"/>
                          <w:szCs w:val="22"/>
                        </w:rPr>
                        <w:t xml:space="preserve">: </w:t>
                      </w:r>
                      <w:proofErr w:type="gramStart"/>
                      <w:r w:rsidRPr="008232E0">
                        <w:rPr>
                          <w:sz w:val="22"/>
                          <w:szCs w:val="22"/>
                        </w:rPr>
                        <w:t>Educational</w:t>
                      </w:r>
                      <w:proofErr w:type="gramEnd"/>
                      <w:r w:rsidRPr="008232E0">
                        <w:rPr>
                          <w:sz w:val="22"/>
                          <w:szCs w:val="22"/>
                        </w:rPr>
                        <w:t xml:space="preserve"> institutions should conduct a climate risk assessment to identify the potential impacts of climate change on their facilities, infrastructure, and operations. This can include assessing the risk of flooding, wildfires, and extreme heat.</w:t>
                      </w:r>
                    </w:p>
                    <w:p w14:paraId="58B7B325" w14:textId="77777777" w:rsidR="008232E0" w:rsidRPr="008232E0" w:rsidRDefault="008232E0" w:rsidP="008232E0">
                      <w:pPr>
                        <w:pStyle w:val="ListParagraph"/>
                        <w:ind w:left="1080"/>
                        <w:rPr>
                          <w:sz w:val="22"/>
                          <w:szCs w:val="22"/>
                        </w:rPr>
                      </w:pPr>
                    </w:p>
                    <w:p w14:paraId="1A607E44" w14:textId="77777777" w:rsidR="008232E0" w:rsidRPr="008232E0" w:rsidRDefault="008232E0" w:rsidP="008232E0">
                      <w:pPr>
                        <w:pStyle w:val="ListParagraph"/>
                        <w:ind w:left="1080"/>
                        <w:rPr>
                          <w:sz w:val="22"/>
                          <w:szCs w:val="22"/>
                        </w:rPr>
                      </w:pPr>
                      <w:r w:rsidRPr="008232E0">
                        <w:rPr>
                          <w:b/>
                          <w:bCs/>
                          <w:sz w:val="22"/>
                          <w:szCs w:val="22"/>
                        </w:rPr>
                        <w:t>Develop a climate resilience plan</w:t>
                      </w:r>
                      <w:r w:rsidRPr="008232E0">
                        <w:rPr>
                          <w:sz w:val="22"/>
                          <w:szCs w:val="22"/>
                        </w:rPr>
                        <w:t>: Based on the results of the climate risk assessment, educational institutions should develop a climate resilience plan that includes strategies for reducing the risk of climate-related impacts. This can include measures such as upgrading infrastructure, enhancing building resilience, and improving emergency preparedness.</w:t>
                      </w:r>
                    </w:p>
                    <w:p w14:paraId="02D8B8CB" w14:textId="77777777" w:rsidR="008232E0" w:rsidRPr="008232E0" w:rsidRDefault="008232E0" w:rsidP="008232E0">
                      <w:pPr>
                        <w:pStyle w:val="ListParagraph"/>
                        <w:ind w:left="1080"/>
                        <w:rPr>
                          <w:sz w:val="22"/>
                          <w:szCs w:val="22"/>
                        </w:rPr>
                      </w:pPr>
                    </w:p>
                    <w:p w14:paraId="52E6690B" w14:textId="557D0922" w:rsidR="008232E0" w:rsidRDefault="008232E0" w:rsidP="008232E0">
                      <w:pPr>
                        <w:pStyle w:val="ListParagraph"/>
                        <w:ind w:left="1080"/>
                        <w:rPr>
                          <w:sz w:val="22"/>
                          <w:szCs w:val="22"/>
                        </w:rPr>
                      </w:pPr>
                      <w:r w:rsidRPr="008232E0">
                        <w:rPr>
                          <w:b/>
                          <w:bCs/>
                          <w:sz w:val="22"/>
                          <w:szCs w:val="22"/>
                        </w:rPr>
                        <w:t>Incorporate climate resilience into design and planning</w:t>
                      </w:r>
                      <w:r w:rsidRPr="008232E0">
                        <w:rPr>
                          <w:sz w:val="22"/>
                          <w:szCs w:val="22"/>
                        </w:rPr>
                        <w:t xml:space="preserve">: </w:t>
                      </w:r>
                      <w:proofErr w:type="gramStart"/>
                      <w:r w:rsidRPr="008232E0">
                        <w:rPr>
                          <w:sz w:val="22"/>
                          <w:szCs w:val="22"/>
                        </w:rPr>
                        <w:t>Educational</w:t>
                      </w:r>
                      <w:proofErr w:type="gramEnd"/>
                      <w:r w:rsidRPr="008232E0">
                        <w:rPr>
                          <w:sz w:val="22"/>
                          <w:szCs w:val="22"/>
                        </w:rPr>
                        <w:t xml:space="preserve"> institutions should incorporate climate resilience into their design and planning processes for new construction and renovation projects. This can include designing buildings to withstand extreme weather events and incorporating green infrastructure to reduce flood risk.</w:t>
                      </w:r>
                    </w:p>
                    <w:p w14:paraId="38D4323F" w14:textId="77777777" w:rsidR="008232E0" w:rsidRDefault="008232E0" w:rsidP="008232E0">
                      <w:pPr>
                        <w:pStyle w:val="ListParagraph"/>
                        <w:ind w:left="1080"/>
                        <w:rPr>
                          <w:sz w:val="22"/>
                          <w:szCs w:val="22"/>
                        </w:rPr>
                      </w:pPr>
                    </w:p>
                    <w:p w14:paraId="765C8635" w14:textId="18915F9D" w:rsidR="008232E0" w:rsidRPr="008232E0" w:rsidRDefault="008232E0" w:rsidP="008232E0">
                      <w:pPr>
                        <w:pStyle w:val="ListParagraph"/>
                        <w:numPr>
                          <w:ilvl w:val="0"/>
                          <w:numId w:val="3"/>
                        </w:numPr>
                        <w:rPr>
                          <w:b/>
                          <w:bCs/>
                          <w:sz w:val="24"/>
                          <w:szCs w:val="24"/>
                        </w:rPr>
                      </w:pPr>
                      <w:r w:rsidRPr="008232E0">
                        <w:rPr>
                          <w:b/>
                          <w:bCs/>
                          <w:sz w:val="24"/>
                          <w:szCs w:val="24"/>
                        </w:rPr>
                        <w:t>Research for Sustainability</w:t>
                      </w:r>
                    </w:p>
                    <w:p w14:paraId="40CDB5A1" w14:textId="77777777" w:rsidR="008232E0" w:rsidRPr="008232E0" w:rsidRDefault="008232E0" w:rsidP="008232E0">
                      <w:pPr>
                        <w:pStyle w:val="ListParagraph"/>
                        <w:ind w:left="1080"/>
                        <w:rPr>
                          <w:b/>
                          <w:bCs/>
                          <w:sz w:val="24"/>
                          <w:szCs w:val="24"/>
                        </w:rPr>
                      </w:pPr>
                    </w:p>
                  </w:txbxContent>
                </v:textbox>
                <w10:anchorlock/>
              </v:shape>
            </w:pict>
          </mc:Fallback>
        </mc:AlternateContent>
      </w:r>
    </w:p>
    <w:p w14:paraId="426373B5" w14:textId="0F5D8C81" w:rsidR="00D26CE8" w:rsidRDefault="008232E0" w:rsidP="00D26CE8">
      <w:pPr>
        <w:pStyle w:val="IntenseQuote"/>
      </w:pPr>
      <w:r w:rsidRPr="000B4502">
        <w:rPr>
          <w:noProof/>
        </w:rPr>
        <w:lastRenderedPageBreak/>
        <mc:AlternateContent>
          <mc:Choice Requires="wps">
            <w:drawing>
              <wp:inline distT="0" distB="0" distL="0" distR="0" wp14:anchorId="6D4CEAC8" wp14:editId="4B70FBBF">
                <wp:extent cx="5731510" cy="4351020"/>
                <wp:effectExtent l="0" t="0" r="2540" b="0"/>
                <wp:docPr id="4" name="Text Box 4"/>
                <wp:cNvGraphicFramePr/>
                <a:graphic xmlns:a="http://schemas.openxmlformats.org/drawingml/2006/main">
                  <a:graphicData uri="http://schemas.microsoft.com/office/word/2010/wordprocessingShape">
                    <wps:wsp>
                      <wps:cNvSpPr txBox="1"/>
                      <wps:spPr>
                        <a:xfrm>
                          <a:off x="0" y="0"/>
                          <a:ext cx="5731510" cy="4351020"/>
                        </a:xfrm>
                        <a:prstGeom prst="rect">
                          <a:avLst/>
                        </a:prstGeom>
                        <a:solidFill>
                          <a:schemeClr val="lt1"/>
                        </a:solidFill>
                        <a:ln w="6350">
                          <a:noFill/>
                        </a:ln>
                      </wps:spPr>
                      <wps:txbx>
                        <w:txbxContent>
                          <w:p w14:paraId="62DE181C" w14:textId="7AA1B76F" w:rsidR="008232E0" w:rsidRPr="00D26CE8" w:rsidRDefault="008232E0" w:rsidP="008232E0">
                            <w:pPr>
                              <w:pStyle w:val="Heading1"/>
                              <w:numPr>
                                <w:ilvl w:val="0"/>
                                <w:numId w:val="2"/>
                              </w:numPr>
                              <w:tabs>
                                <w:tab w:val="num" w:pos="360"/>
                              </w:tabs>
                              <w:ind w:left="0" w:firstLine="0"/>
                              <w:rPr>
                                <w:b/>
                                <w:bCs/>
                              </w:rPr>
                            </w:pPr>
                            <w:r w:rsidRPr="00D26CE8">
                              <w:rPr>
                                <w:b/>
                                <w:bCs/>
                              </w:rPr>
                              <w:t xml:space="preserve">Top-5 </w:t>
                            </w:r>
                            <w:proofErr w:type="spellStart"/>
                            <w:proofErr w:type="gramStart"/>
                            <w:r w:rsidRPr="00D26CE8">
                              <w:rPr>
                                <w:b/>
                                <w:bCs/>
                              </w:rPr>
                              <w:t>Challanges</w:t>
                            </w:r>
                            <w:proofErr w:type="spellEnd"/>
                            <w:r w:rsidRPr="00D26CE8">
                              <w:rPr>
                                <w:b/>
                                <w:bCs/>
                              </w:rPr>
                              <w:t xml:space="preserve"> :</w:t>
                            </w:r>
                            <w:proofErr w:type="gramEnd"/>
                          </w:p>
                          <w:p w14:paraId="7D4FE427" w14:textId="77777777" w:rsidR="008232E0" w:rsidRPr="00D26CE8" w:rsidRDefault="008232E0" w:rsidP="008232E0">
                            <w:pPr>
                              <w:rPr>
                                <w:b/>
                                <w:bCs/>
                              </w:rPr>
                            </w:pPr>
                          </w:p>
                          <w:p w14:paraId="0FA5C9E0" w14:textId="0C5A3ABE" w:rsidR="008232E0" w:rsidRDefault="00D26CE8" w:rsidP="00D26CE8">
                            <w:pPr>
                              <w:pStyle w:val="ListParagraph"/>
                              <w:numPr>
                                <w:ilvl w:val="0"/>
                                <w:numId w:val="5"/>
                              </w:numPr>
                              <w:rPr>
                                <w:b/>
                                <w:bCs/>
                              </w:rPr>
                            </w:pPr>
                            <w:r w:rsidRPr="00D26CE8">
                              <w:rPr>
                                <w:b/>
                                <w:bCs/>
                              </w:rPr>
                              <w:t>Financing sustainability initiatives</w:t>
                            </w:r>
                          </w:p>
                          <w:p w14:paraId="7C8C48D6" w14:textId="77777777" w:rsidR="00D26CE8" w:rsidRDefault="00D26CE8" w:rsidP="00D26CE8">
                            <w:pPr>
                              <w:pStyle w:val="ListParagraph"/>
                              <w:ind w:left="1080"/>
                              <w:rPr>
                                <w:b/>
                                <w:bCs/>
                              </w:rPr>
                            </w:pPr>
                          </w:p>
                          <w:p w14:paraId="35B1C1E8" w14:textId="2CD33454" w:rsidR="00D26CE8" w:rsidRDefault="00D26CE8" w:rsidP="00D26CE8">
                            <w:pPr>
                              <w:pStyle w:val="ListParagraph"/>
                              <w:numPr>
                                <w:ilvl w:val="0"/>
                                <w:numId w:val="5"/>
                              </w:numPr>
                              <w:rPr>
                                <w:b/>
                                <w:bCs/>
                              </w:rPr>
                            </w:pPr>
                            <w:r w:rsidRPr="00D26CE8">
                              <w:rPr>
                                <w:b/>
                                <w:bCs/>
                              </w:rPr>
                              <w:t>Balancing sustainability with other priorities</w:t>
                            </w:r>
                          </w:p>
                          <w:p w14:paraId="2061B016" w14:textId="77777777" w:rsidR="00D26CE8" w:rsidRPr="00D26CE8" w:rsidRDefault="00D26CE8" w:rsidP="00D26CE8">
                            <w:pPr>
                              <w:pStyle w:val="ListParagraph"/>
                              <w:rPr>
                                <w:b/>
                                <w:bCs/>
                              </w:rPr>
                            </w:pPr>
                          </w:p>
                          <w:p w14:paraId="3D8B3449" w14:textId="77777777" w:rsidR="00D26CE8" w:rsidRDefault="00D26CE8" w:rsidP="00D26CE8">
                            <w:pPr>
                              <w:pStyle w:val="ListParagraph"/>
                              <w:ind w:left="1080"/>
                              <w:rPr>
                                <w:b/>
                                <w:bCs/>
                              </w:rPr>
                            </w:pPr>
                          </w:p>
                          <w:p w14:paraId="28B60018" w14:textId="27B112C9" w:rsidR="00D26CE8" w:rsidRPr="00D26CE8" w:rsidRDefault="00D26CE8" w:rsidP="00D26CE8">
                            <w:pPr>
                              <w:pStyle w:val="ListParagraph"/>
                              <w:numPr>
                                <w:ilvl w:val="0"/>
                                <w:numId w:val="5"/>
                              </w:numPr>
                              <w:rPr>
                                <w:b/>
                                <w:bCs/>
                              </w:rPr>
                            </w:pPr>
                            <w:r w:rsidRPr="00D26CE8">
                              <w:rPr>
                                <w:b/>
                                <w:bCs/>
                              </w:rPr>
                              <w:t xml:space="preserve">Changing </w:t>
                            </w:r>
                            <w:proofErr w:type="spellStart"/>
                            <w:r w:rsidRPr="00D26CE8">
                              <w:rPr>
                                <w:b/>
                                <w:bCs/>
                              </w:rPr>
                              <w:t>behavior</w:t>
                            </w:r>
                            <w:proofErr w:type="spellEnd"/>
                            <w:r w:rsidRPr="00D26CE8">
                              <w:rPr>
                                <w:b/>
                                <w:bCs/>
                              </w:rPr>
                              <w:t xml:space="preserve"> and </w:t>
                            </w:r>
                            <w:proofErr w:type="gramStart"/>
                            <w:r w:rsidRPr="00D26CE8">
                              <w:rPr>
                                <w:b/>
                                <w:bCs/>
                              </w:rPr>
                              <w:t>culture</w:t>
                            </w:r>
                            <w:r>
                              <w:rPr>
                                <w:b/>
                                <w:bCs/>
                              </w:rPr>
                              <w:t xml:space="preserve"> :</w:t>
                            </w:r>
                            <w:proofErr w:type="gramEnd"/>
                            <w:r w:rsidRPr="00D26CE8">
                              <w:t xml:space="preserve"> </w:t>
                            </w:r>
                            <w:r w:rsidRPr="00D26CE8">
                              <w:t xml:space="preserve">Implementing sustainable practices requires a cultural shift in the way people think about and interact with the environment. Changing </w:t>
                            </w:r>
                            <w:proofErr w:type="spellStart"/>
                            <w:r w:rsidRPr="00D26CE8">
                              <w:t>behavior</w:t>
                            </w:r>
                            <w:proofErr w:type="spellEnd"/>
                            <w:r w:rsidRPr="00D26CE8">
                              <w:t xml:space="preserve"> and culture can be a significant challenge, particularly in large and complex organizations like educational institutions</w:t>
                            </w:r>
                          </w:p>
                          <w:p w14:paraId="4F2A682F" w14:textId="77777777" w:rsidR="00D26CE8" w:rsidRPr="00D26CE8" w:rsidRDefault="00D26CE8" w:rsidP="00D26CE8">
                            <w:pPr>
                              <w:pStyle w:val="ListParagraph"/>
                              <w:ind w:left="1080"/>
                              <w:rPr>
                                <w:b/>
                                <w:bCs/>
                              </w:rPr>
                            </w:pPr>
                          </w:p>
                          <w:p w14:paraId="53934D67" w14:textId="77777777" w:rsidR="00D26CE8" w:rsidRPr="00D26CE8" w:rsidRDefault="00D26CE8" w:rsidP="00D26CE8">
                            <w:pPr>
                              <w:pStyle w:val="ListParagraph"/>
                              <w:numPr>
                                <w:ilvl w:val="0"/>
                                <w:numId w:val="5"/>
                              </w:numPr>
                              <w:rPr>
                                <w:b/>
                                <w:bCs/>
                              </w:rPr>
                            </w:pPr>
                            <w:r w:rsidRPr="00D26CE8">
                              <w:rPr>
                                <w:b/>
                                <w:bCs/>
                              </w:rPr>
                              <w:t xml:space="preserve">Engaging stakeholders: </w:t>
                            </w:r>
                            <w:r w:rsidRPr="00D26CE8">
                              <w:t>Achieving sustainability goals requires the engagement and collaboration of various stakeholders, including staff, students, community members, and suppliers. Engaging stakeholders can be challenging, particularly when there are differing views and interests</w:t>
                            </w:r>
                            <w:r w:rsidRPr="00D26CE8">
                              <w:rPr>
                                <w:b/>
                                <w:bCs/>
                              </w:rPr>
                              <w:t>.</w:t>
                            </w:r>
                          </w:p>
                          <w:p w14:paraId="550D5536" w14:textId="77777777" w:rsidR="00D26CE8" w:rsidRPr="00D26CE8" w:rsidRDefault="00D26CE8" w:rsidP="00D26CE8">
                            <w:pPr>
                              <w:pStyle w:val="ListParagraph"/>
                              <w:ind w:left="1080"/>
                              <w:rPr>
                                <w:b/>
                                <w:bCs/>
                              </w:rPr>
                            </w:pPr>
                          </w:p>
                          <w:p w14:paraId="76E9A3A9" w14:textId="77777777" w:rsidR="00D26CE8" w:rsidRPr="00D26CE8" w:rsidRDefault="00D26CE8" w:rsidP="00D26CE8">
                            <w:pPr>
                              <w:pStyle w:val="ListParagraph"/>
                              <w:numPr>
                                <w:ilvl w:val="0"/>
                                <w:numId w:val="5"/>
                              </w:numPr>
                            </w:pPr>
                            <w:r w:rsidRPr="00D26CE8">
                              <w:rPr>
                                <w:b/>
                                <w:bCs/>
                              </w:rPr>
                              <w:t xml:space="preserve">Measuring and reporting progress: </w:t>
                            </w:r>
                            <w:r w:rsidRPr="00D26CE8">
                              <w:t>Monitoring and reporting progress towards sustainability goals can be challenging, particularly when there are multiple indicators to track and measure. Educational institutions must have robust systems in place to measure and report progress towards sustainability goals accurately.</w:t>
                            </w:r>
                          </w:p>
                          <w:p w14:paraId="6551C0B1" w14:textId="77777777" w:rsidR="00D26CE8" w:rsidRPr="00D26CE8" w:rsidRDefault="00D26CE8" w:rsidP="00D26CE8">
                            <w:pPr>
                              <w:pStyle w:val="ListParagraph"/>
                              <w:ind w:left="10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4CEAC8" id="Text Box 4" o:spid="_x0000_s1036" type="#_x0000_t202" style="width:451.3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787LwIAAF0EAAAOAAAAZHJzL2Uyb0RvYy54bWysVEtv2zAMvg/YfxB0Xxzn0XZGnCJLkWFA&#10;0BZIi54VWYoFyKImKbGzXz9Kea7dadhFpkiKj+8jPbnvGk12wnkFpqR5r0+JMBwqZTYlfX1ZfLmj&#10;xAdmKqbBiJLuhaf308+fJq0txABq0JVwBIMYX7S2pHUItsgyz2vRMN8DKwwaJbiGBby6TVY51mL0&#10;RmeDfv8ma8FV1gEX3qP24WCk0xRfSsHDk5ReBKJLirWFdLp0ruOZTSes2Dhma8WPZbB/qKJhymDS&#10;c6gHFhjZOvUhVKO4Aw8y9Dg0GUipuEg9YDd5/103q5pZkXpBcLw9w+T/X1j+uFvZZ0dC9w06JDAC&#10;0lpfeFTGfjrpmvjFSgnaEcL9GTbRBcJROb4d5uMcTRxtoyGKgwRsdnlunQ/fBTQkCiV1yEuCi+2W&#10;PmBKdD25xGwetKoWSut0ibMg5tqRHUMWdUhF4os/vLQhbUlvhuN+CmwgPj9E1gYTXJqKUujWHVEV&#10;Npwqjao1VHsEwsFhRrzlC4XFLpkPz8zhUGCDOOjhCQ+pAZPBUaKkBvfrb/roj1yhlZIWh6yk/ueW&#10;OUGJ/mGQxa/5aBSnMl1G41vEjbhry/raYrbNHBCBHFfK8iRG/6BPonTQvOE+zGJWNDHDMXdJw0mc&#10;h8Po4z5xMZslJ5xDy8LSrCyPoSPikYqX7o05e+QrINWPcBpHVryj7eAbXxqYbQNIlTi9oHrEH2c4&#10;UX3ct7gk1/fkdfkrTH8DAAD//wMAUEsDBBQABgAIAAAAIQCED+tZ3gAAAAUBAAAPAAAAZHJzL2Rv&#10;d25yZXYueG1sTI9PS8NAEMXvQr/DMoIXsRtTGtuYTRHxD/RmoxZv0+yYhGZnQ3abxG/v6kUvA4/3&#10;eO832WYyrRiod41lBdfzCARxaXXDlYLX4vFqBcJ5ZI2tZVLwRQ42+ewsw1TbkV9o2PlKhBJ2KSqo&#10;ve9SKV1Zk0E3tx1x8D5tb9AH2VdS9ziGctPKOIoSabDhsFBjR/c1lcfdySj4uKz2Wzc9vY2L5aJ7&#10;eB6Km3ddKHVxPt3dgvA0+b8w/OAHdMgD08GeWDvRKgiP+N8bvHUUJyAOCpLVMgaZZ/I/ff4NAAD/&#10;/wMAUEsBAi0AFAAGAAgAAAAhALaDOJL+AAAA4QEAABMAAAAAAAAAAAAAAAAAAAAAAFtDb250ZW50&#10;X1R5cGVzXS54bWxQSwECLQAUAAYACAAAACEAOP0h/9YAAACUAQAACwAAAAAAAAAAAAAAAAAvAQAA&#10;X3JlbHMvLnJlbHNQSwECLQAUAAYACAAAACEAIMu/Oy8CAABdBAAADgAAAAAAAAAAAAAAAAAuAgAA&#10;ZHJzL2Uyb0RvYy54bWxQSwECLQAUAAYACAAAACEAhA/rWd4AAAAFAQAADwAAAAAAAAAAAAAAAACJ&#10;BAAAZHJzL2Rvd25yZXYueG1sUEsFBgAAAAAEAAQA8wAAAJQFAAAAAA==&#10;" fillcolor="white [3201]" stroked="f" strokeweight=".5pt">
                <v:textbox>
                  <w:txbxContent>
                    <w:p w14:paraId="62DE181C" w14:textId="7AA1B76F" w:rsidR="008232E0" w:rsidRPr="00D26CE8" w:rsidRDefault="008232E0" w:rsidP="008232E0">
                      <w:pPr>
                        <w:pStyle w:val="Heading1"/>
                        <w:numPr>
                          <w:ilvl w:val="0"/>
                          <w:numId w:val="2"/>
                        </w:numPr>
                        <w:tabs>
                          <w:tab w:val="num" w:pos="360"/>
                        </w:tabs>
                        <w:ind w:left="0" w:firstLine="0"/>
                        <w:rPr>
                          <w:b/>
                          <w:bCs/>
                        </w:rPr>
                      </w:pPr>
                      <w:r w:rsidRPr="00D26CE8">
                        <w:rPr>
                          <w:b/>
                          <w:bCs/>
                        </w:rPr>
                        <w:t xml:space="preserve">Top-5 </w:t>
                      </w:r>
                      <w:proofErr w:type="spellStart"/>
                      <w:proofErr w:type="gramStart"/>
                      <w:r w:rsidRPr="00D26CE8">
                        <w:rPr>
                          <w:b/>
                          <w:bCs/>
                        </w:rPr>
                        <w:t>Challanges</w:t>
                      </w:r>
                      <w:proofErr w:type="spellEnd"/>
                      <w:r w:rsidRPr="00D26CE8">
                        <w:rPr>
                          <w:b/>
                          <w:bCs/>
                        </w:rPr>
                        <w:t xml:space="preserve"> :</w:t>
                      </w:r>
                      <w:proofErr w:type="gramEnd"/>
                    </w:p>
                    <w:p w14:paraId="7D4FE427" w14:textId="77777777" w:rsidR="008232E0" w:rsidRPr="00D26CE8" w:rsidRDefault="008232E0" w:rsidP="008232E0">
                      <w:pPr>
                        <w:rPr>
                          <w:b/>
                          <w:bCs/>
                        </w:rPr>
                      </w:pPr>
                    </w:p>
                    <w:p w14:paraId="0FA5C9E0" w14:textId="0C5A3ABE" w:rsidR="008232E0" w:rsidRDefault="00D26CE8" w:rsidP="00D26CE8">
                      <w:pPr>
                        <w:pStyle w:val="ListParagraph"/>
                        <w:numPr>
                          <w:ilvl w:val="0"/>
                          <w:numId w:val="5"/>
                        </w:numPr>
                        <w:rPr>
                          <w:b/>
                          <w:bCs/>
                        </w:rPr>
                      </w:pPr>
                      <w:r w:rsidRPr="00D26CE8">
                        <w:rPr>
                          <w:b/>
                          <w:bCs/>
                        </w:rPr>
                        <w:t>Financing sustainability initiatives</w:t>
                      </w:r>
                    </w:p>
                    <w:p w14:paraId="7C8C48D6" w14:textId="77777777" w:rsidR="00D26CE8" w:rsidRDefault="00D26CE8" w:rsidP="00D26CE8">
                      <w:pPr>
                        <w:pStyle w:val="ListParagraph"/>
                        <w:ind w:left="1080"/>
                        <w:rPr>
                          <w:b/>
                          <w:bCs/>
                        </w:rPr>
                      </w:pPr>
                    </w:p>
                    <w:p w14:paraId="35B1C1E8" w14:textId="2CD33454" w:rsidR="00D26CE8" w:rsidRDefault="00D26CE8" w:rsidP="00D26CE8">
                      <w:pPr>
                        <w:pStyle w:val="ListParagraph"/>
                        <w:numPr>
                          <w:ilvl w:val="0"/>
                          <w:numId w:val="5"/>
                        </w:numPr>
                        <w:rPr>
                          <w:b/>
                          <w:bCs/>
                        </w:rPr>
                      </w:pPr>
                      <w:r w:rsidRPr="00D26CE8">
                        <w:rPr>
                          <w:b/>
                          <w:bCs/>
                        </w:rPr>
                        <w:t>Balancing sustainability with other priorities</w:t>
                      </w:r>
                    </w:p>
                    <w:p w14:paraId="2061B016" w14:textId="77777777" w:rsidR="00D26CE8" w:rsidRPr="00D26CE8" w:rsidRDefault="00D26CE8" w:rsidP="00D26CE8">
                      <w:pPr>
                        <w:pStyle w:val="ListParagraph"/>
                        <w:rPr>
                          <w:b/>
                          <w:bCs/>
                        </w:rPr>
                      </w:pPr>
                    </w:p>
                    <w:p w14:paraId="3D8B3449" w14:textId="77777777" w:rsidR="00D26CE8" w:rsidRDefault="00D26CE8" w:rsidP="00D26CE8">
                      <w:pPr>
                        <w:pStyle w:val="ListParagraph"/>
                        <w:ind w:left="1080"/>
                        <w:rPr>
                          <w:b/>
                          <w:bCs/>
                        </w:rPr>
                      </w:pPr>
                    </w:p>
                    <w:p w14:paraId="28B60018" w14:textId="27B112C9" w:rsidR="00D26CE8" w:rsidRPr="00D26CE8" w:rsidRDefault="00D26CE8" w:rsidP="00D26CE8">
                      <w:pPr>
                        <w:pStyle w:val="ListParagraph"/>
                        <w:numPr>
                          <w:ilvl w:val="0"/>
                          <w:numId w:val="5"/>
                        </w:numPr>
                        <w:rPr>
                          <w:b/>
                          <w:bCs/>
                        </w:rPr>
                      </w:pPr>
                      <w:r w:rsidRPr="00D26CE8">
                        <w:rPr>
                          <w:b/>
                          <w:bCs/>
                        </w:rPr>
                        <w:t xml:space="preserve">Changing </w:t>
                      </w:r>
                      <w:proofErr w:type="spellStart"/>
                      <w:r w:rsidRPr="00D26CE8">
                        <w:rPr>
                          <w:b/>
                          <w:bCs/>
                        </w:rPr>
                        <w:t>behavior</w:t>
                      </w:r>
                      <w:proofErr w:type="spellEnd"/>
                      <w:r w:rsidRPr="00D26CE8">
                        <w:rPr>
                          <w:b/>
                          <w:bCs/>
                        </w:rPr>
                        <w:t xml:space="preserve"> and </w:t>
                      </w:r>
                      <w:proofErr w:type="gramStart"/>
                      <w:r w:rsidRPr="00D26CE8">
                        <w:rPr>
                          <w:b/>
                          <w:bCs/>
                        </w:rPr>
                        <w:t>culture</w:t>
                      </w:r>
                      <w:r>
                        <w:rPr>
                          <w:b/>
                          <w:bCs/>
                        </w:rPr>
                        <w:t xml:space="preserve"> :</w:t>
                      </w:r>
                      <w:proofErr w:type="gramEnd"/>
                      <w:r w:rsidRPr="00D26CE8">
                        <w:t xml:space="preserve"> </w:t>
                      </w:r>
                      <w:r w:rsidRPr="00D26CE8">
                        <w:t xml:space="preserve">Implementing sustainable practices requires a cultural shift in the way people think about and interact with the environment. Changing </w:t>
                      </w:r>
                      <w:proofErr w:type="spellStart"/>
                      <w:r w:rsidRPr="00D26CE8">
                        <w:t>behavior</w:t>
                      </w:r>
                      <w:proofErr w:type="spellEnd"/>
                      <w:r w:rsidRPr="00D26CE8">
                        <w:t xml:space="preserve"> and culture can be a significant challenge, particularly in large and complex organizations like educational institutions</w:t>
                      </w:r>
                    </w:p>
                    <w:p w14:paraId="4F2A682F" w14:textId="77777777" w:rsidR="00D26CE8" w:rsidRPr="00D26CE8" w:rsidRDefault="00D26CE8" w:rsidP="00D26CE8">
                      <w:pPr>
                        <w:pStyle w:val="ListParagraph"/>
                        <w:ind w:left="1080"/>
                        <w:rPr>
                          <w:b/>
                          <w:bCs/>
                        </w:rPr>
                      </w:pPr>
                    </w:p>
                    <w:p w14:paraId="53934D67" w14:textId="77777777" w:rsidR="00D26CE8" w:rsidRPr="00D26CE8" w:rsidRDefault="00D26CE8" w:rsidP="00D26CE8">
                      <w:pPr>
                        <w:pStyle w:val="ListParagraph"/>
                        <w:numPr>
                          <w:ilvl w:val="0"/>
                          <w:numId w:val="5"/>
                        </w:numPr>
                        <w:rPr>
                          <w:b/>
                          <w:bCs/>
                        </w:rPr>
                      </w:pPr>
                      <w:r w:rsidRPr="00D26CE8">
                        <w:rPr>
                          <w:b/>
                          <w:bCs/>
                        </w:rPr>
                        <w:t xml:space="preserve">Engaging stakeholders: </w:t>
                      </w:r>
                      <w:r w:rsidRPr="00D26CE8">
                        <w:t>Achieving sustainability goals requires the engagement and collaboration of various stakeholders, including staff, students, community members, and suppliers. Engaging stakeholders can be challenging, particularly when there are differing views and interests</w:t>
                      </w:r>
                      <w:r w:rsidRPr="00D26CE8">
                        <w:rPr>
                          <w:b/>
                          <w:bCs/>
                        </w:rPr>
                        <w:t>.</w:t>
                      </w:r>
                    </w:p>
                    <w:p w14:paraId="550D5536" w14:textId="77777777" w:rsidR="00D26CE8" w:rsidRPr="00D26CE8" w:rsidRDefault="00D26CE8" w:rsidP="00D26CE8">
                      <w:pPr>
                        <w:pStyle w:val="ListParagraph"/>
                        <w:ind w:left="1080"/>
                        <w:rPr>
                          <w:b/>
                          <w:bCs/>
                        </w:rPr>
                      </w:pPr>
                    </w:p>
                    <w:p w14:paraId="76E9A3A9" w14:textId="77777777" w:rsidR="00D26CE8" w:rsidRPr="00D26CE8" w:rsidRDefault="00D26CE8" w:rsidP="00D26CE8">
                      <w:pPr>
                        <w:pStyle w:val="ListParagraph"/>
                        <w:numPr>
                          <w:ilvl w:val="0"/>
                          <w:numId w:val="5"/>
                        </w:numPr>
                      </w:pPr>
                      <w:r w:rsidRPr="00D26CE8">
                        <w:rPr>
                          <w:b/>
                          <w:bCs/>
                        </w:rPr>
                        <w:t xml:space="preserve">Measuring and reporting progress: </w:t>
                      </w:r>
                      <w:r w:rsidRPr="00D26CE8">
                        <w:t>Monitoring and reporting progress towards sustainability goals can be challenging, particularly when there are multiple indicators to track and measure. Educational institutions must have robust systems in place to measure and report progress towards sustainability goals accurately.</w:t>
                      </w:r>
                    </w:p>
                    <w:p w14:paraId="6551C0B1" w14:textId="77777777" w:rsidR="00D26CE8" w:rsidRPr="00D26CE8" w:rsidRDefault="00D26CE8" w:rsidP="00D26CE8">
                      <w:pPr>
                        <w:pStyle w:val="ListParagraph"/>
                        <w:ind w:left="1080"/>
                      </w:pPr>
                    </w:p>
                  </w:txbxContent>
                </v:textbox>
                <w10:anchorlock/>
              </v:shape>
            </w:pict>
          </mc:Fallback>
        </mc:AlternateContent>
      </w:r>
    </w:p>
    <w:p w14:paraId="12E3F0EE" w14:textId="4D9E998D" w:rsidR="00D26CE8" w:rsidRDefault="00D26CE8" w:rsidP="008232E0"/>
    <w:p w14:paraId="58758DD0" w14:textId="30CE4B5E" w:rsidR="00D26CE8" w:rsidRDefault="00D26CE8" w:rsidP="008232E0"/>
    <w:p w14:paraId="752E10B7" w14:textId="034425D5" w:rsidR="00D26CE8" w:rsidRDefault="00D26CE8" w:rsidP="008232E0"/>
    <w:p w14:paraId="686C1ED7" w14:textId="77777777" w:rsidR="00D26CE8" w:rsidRDefault="00D26CE8" w:rsidP="008232E0"/>
    <w:p w14:paraId="167A42DD" w14:textId="77777777" w:rsidR="00D26CE8" w:rsidRPr="00D26CE8" w:rsidRDefault="00D26CE8" w:rsidP="00D26CE8">
      <w:pPr>
        <w:jc w:val="center"/>
        <w:rPr>
          <w:rFonts w:ascii="Calibri Light" w:eastAsia="Times New Roman" w:hAnsi="Calibri Light" w:cs="Times New Roman"/>
          <w:color w:val="FFFFFF"/>
          <w:sz w:val="24"/>
          <w:szCs w:val="28"/>
        </w:rPr>
      </w:pPr>
      <w:r w:rsidRPr="000B4502">
        <w:rPr>
          <w:noProof/>
        </w:rPr>
        <mc:AlternateContent>
          <mc:Choice Requires="wps">
            <w:drawing>
              <wp:inline distT="0" distB="0" distL="0" distR="0" wp14:anchorId="61C1A7E6" wp14:editId="59619352">
                <wp:extent cx="5731510" cy="1470660"/>
                <wp:effectExtent l="0" t="0" r="2540" b="0"/>
                <wp:docPr id="5" name="Text Box 5"/>
                <wp:cNvGraphicFramePr/>
                <a:graphic xmlns:a="http://schemas.openxmlformats.org/drawingml/2006/main">
                  <a:graphicData uri="http://schemas.microsoft.com/office/word/2010/wordprocessingShape">
                    <wps:wsp>
                      <wps:cNvSpPr txBox="1"/>
                      <wps:spPr>
                        <a:xfrm>
                          <a:off x="0" y="0"/>
                          <a:ext cx="5731510" cy="1470660"/>
                        </a:xfrm>
                        <a:prstGeom prst="rect">
                          <a:avLst/>
                        </a:prstGeom>
                        <a:solidFill>
                          <a:schemeClr val="lt1"/>
                        </a:solidFill>
                        <a:ln w="6350">
                          <a:noFill/>
                        </a:ln>
                      </wps:spPr>
                      <wps:txbx>
                        <w:txbxContent>
                          <w:p w14:paraId="3A9260B1" w14:textId="150498EF" w:rsidR="00D26CE8" w:rsidRPr="00D26CE8" w:rsidRDefault="00D26CE8" w:rsidP="00D26CE8">
                            <w:pPr>
                              <w:pStyle w:val="Heading1"/>
                              <w:numPr>
                                <w:ilvl w:val="0"/>
                                <w:numId w:val="2"/>
                              </w:numPr>
                              <w:tabs>
                                <w:tab w:val="num" w:pos="360"/>
                              </w:tabs>
                              <w:ind w:left="0" w:firstLine="0"/>
                              <w:rPr>
                                <w:b/>
                                <w:bCs/>
                              </w:rPr>
                            </w:pPr>
                            <w:r w:rsidRPr="00D26CE8">
                              <w:rPr>
                                <w:b/>
                                <w:bCs/>
                              </w:rPr>
                              <w:t>Top-</w:t>
                            </w:r>
                            <w:r>
                              <w:rPr>
                                <w:b/>
                                <w:bCs/>
                              </w:rPr>
                              <w:t>2</w:t>
                            </w:r>
                            <w:r w:rsidRPr="00D26CE8">
                              <w:rPr>
                                <w:b/>
                                <w:bCs/>
                              </w:rPr>
                              <w:t xml:space="preserve"> </w:t>
                            </w:r>
                            <w:proofErr w:type="gramStart"/>
                            <w:r>
                              <w:rPr>
                                <w:b/>
                                <w:bCs/>
                              </w:rPr>
                              <w:t>Priorities</w:t>
                            </w:r>
                            <w:r w:rsidRPr="00D26CE8">
                              <w:rPr>
                                <w:b/>
                                <w:bCs/>
                              </w:rPr>
                              <w:t xml:space="preserve"> :</w:t>
                            </w:r>
                            <w:proofErr w:type="gramEnd"/>
                          </w:p>
                          <w:p w14:paraId="1C943DAB" w14:textId="77777777" w:rsidR="00D26CE8" w:rsidRPr="00D26CE8" w:rsidRDefault="00D26CE8" w:rsidP="00D26CE8">
                            <w:pPr>
                              <w:rPr>
                                <w:b/>
                                <w:bCs/>
                              </w:rPr>
                            </w:pPr>
                          </w:p>
                          <w:p w14:paraId="5620E016" w14:textId="5AB74277" w:rsidR="00D26CE8" w:rsidRDefault="00D26CE8" w:rsidP="00D26CE8">
                            <w:pPr>
                              <w:pStyle w:val="ListParagraph"/>
                              <w:numPr>
                                <w:ilvl w:val="0"/>
                                <w:numId w:val="6"/>
                              </w:numPr>
                              <w:rPr>
                                <w:b/>
                                <w:bCs/>
                                <w:sz w:val="22"/>
                                <w:szCs w:val="22"/>
                              </w:rPr>
                            </w:pPr>
                            <w:r w:rsidRPr="00D26CE8">
                              <w:rPr>
                                <w:b/>
                                <w:bCs/>
                                <w:sz w:val="22"/>
                                <w:szCs w:val="22"/>
                              </w:rPr>
                              <w:t xml:space="preserve">Climate Adaption and Resilience </w:t>
                            </w:r>
                          </w:p>
                          <w:p w14:paraId="437DC278" w14:textId="78AE2549" w:rsidR="00D26CE8" w:rsidRPr="00D26CE8" w:rsidRDefault="00D26CE8" w:rsidP="00D26CE8">
                            <w:pPr>
                              <w:pStyle w:val="ListParagraph"/>
                              <w:numPr>
                                <w:ilvl w:val="0"/>
                                <w:numId w:val="6"/>
                              </w:numPr>
                              <w:rPr>
                                <w:b/>
                                <w:bCs/>
                                <w:sz w:val="22"/>
                                <w:szCs w:val="22"/>
                              </w:rPr>
                            </w:pPr>
                            <w:r>
                              <w:rPr>
                                <w:b/>
                                <w:bCs/>
                                <w:sz w:val="22"/>
                                <w:szCs w:val="22"/>
                              </w:rPr>
                              <w:t>Research for Sustainability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C1A7E6" id="Text Box 5" o:spid="_x0000_s1037" type="#_x0000_t202" style="width:451.3pt;height:1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F9MQIAAF0EAAAOAAAAZHJzL2Uyb0RvYy54bWysVEtv2zAMvg/YfxB0X2yneXRGnCJLkWFA&#10;0BZIh54VWYoNyKImKbGzXz9KzmvdTsMuMilSfHwf6dlD1yhyENbVoAuaDVJKhOZQ1npX0O+vq0/3&#10;lDjPdMkUaFHQo3D0Yf7xw6w1uRhCBaoUlmAQ7fLWFLTy3uRJ4nglGuYGYIRGowTbMI+q3SWlZS1G&#10;b1QyTNNJ0oItjQUunMPbx95I5zG+lIL7Zymd8EQVFGvz8bTx3IYzmc9YvrPMVDU/lcH+oYqG1RqT&#10;XkI9Ms/I3tZ/hGpqbsGB9AMOTQJS1lzEHrCbLH3XzaZiRsReEBxnLjC5/xeWPx025sUS332BDgkM&#10;gLTG5Q4vQz+dtE34YqUE7Qjh8QKb6DzheDme3mXjDE0cbdlomk4mEdjk+txY578KaEgQCmqRlwgX&#10;O6ydx5ToenYJ2RyoulzVSkUlzIJYKksODFlUPhaJL37zUpq0BZ3cjdMYWEN43kdWGhNcmwqS77Yd&#10;qUss99LxFsojAmGhnxFn+KrGYtfM+RdmcSiwQRx0/4yHVIDJ4CRRUoH9+bf74I9coZWSFoesoO7H&#10;nllBifqmkcXP2WgUpjIqo/F0iIq9tWxvLXrfLAERyHClDI9i8PfqLEoLzRvuwyJkRRPTHHMX1J/F&#10;pe9HH/eJi8UiOuEcGubXemN4CB0QD1S8dm/MmhNfHql+gvM4svwdbb1veKlhsfcg68hpALpH9YQ/&#10;znCk+rRvYUlu9eh1/SvMfwEAAP//AwBQSwMEFAAGAAgAAAAhAKrxI/zeAAAABQEAAA8AAABkcnMv&#10;ZG93bnJldi54bWxMj09Lw0AQxe+C32EZwYvYTROMNmZTRPwD3tqoxds0OybB7GzIbpP47V292MvA&#10;4z3e+02+nk0nRhpca1nBchGBIK6sbrlW8Fo+Xt6AcB5ZY2eZFHyTg3VxepJjpu3EGxq3vhahhF2G&#10;Chrv+0xKVzVk0C1sTxy8TzsY9EEOtdQDTqHcdDKOolQabDksNNjTfUPV1/ZgFHxc1LsXNz+9TclV&#10;0j88j+X1uy6VOj+b725BeJr9fxh+8QM6FIFpbw+snegUhEf83w3eKopTEHsFcbJMQRa5PKYvfgAA&#10;AP//AwBQSwECLQAUAAYACAAAACEAtoM4kv4AAADhAQAAEwAAAAAAAAAAAAAAAAAAAAAAW0NvbnRl&#10;bnRfVHlwZXNdLnhtbFBLAQItABQABgAIAAAAIQA4/SH/1gAAAJQBAAALAAAAAAAAAAAAAAAAAC8B&#10;AABfcmVscy8ucmVsc1BLAQItABQABgAIAAAAIQDZSfF9MQIAAF0EAAAOAAAAAAAAAAAAAAAAAC4C&#10;AABkcnMvZTJvRG9jLnhtbFBLAQItABQABgAIAAAAIQCq8SP83gAAAAUBAAAPAAAAAAAAAAAAAAAA&#10;AIsEAABkcnMvZG93bnJldi54bWxQSwUGAAAAAAQABADzAAAAlgUAAAAA&#10;" fillcolor="white [3201]" stroked="f" strokeweight=".5pt">
                <v:textbox>
                  <w:txbxContent>
                    <w:p w14:paraId="3A9260B1" w14:textId="150498EF" w:rsidR="00D26CE8" w:rsidRPr="00D26CE8" w:rsidRDefault="00D26CE8" w:rsidP="00D26CE8">
                      <w:pPr>
                        <w:pStyle w:val="Heading1"/>
                        <w:numPr>
                          <w:ilvl w:val="0"/>
                          <w:numId w:val="2"/>
                        </w:numPr>
                        <w:tabs>
                          <w:tab w:val="num" w:pos="360"/>
                        </w:tabs>
                        <w:ind w:left="0" w:firstLine="0"/>
                        <w:rPr>
                          <w:b/>
                          <w:bCs/>
                        </w:rPr>
                      </w:pPr>
                      <w:r w:rsidRPr="00D26CE8">
                        <w:rPr>
                          <w:b/>
                          <w:bCs/>
                        </w:rPr>
                        <w:t>Top-</w:t>
                      </w:r>
                      <w:r>
                        <w:rPr>
                          <w:b/>
                          <w:bCs/>
                        </w:rPr>
                        <w:t>2</w:t>
                      </w:r>
                      <w:r w:rsidRPr="00D26CE8">
                        <w:rPr>
                          <w:b/>
                          <w:bCs/>
                        </w:rPr>
                        <w:t xml:space="preserve"> </w:t>
                      </w:r>
                      <w:proofErr w:type="gramStart"/>
                      <w:r>
                        <w:rPr>
                          <w:b/>
                          <w:bCs/>
                        </w:rPr>
                        <w:t>Priorities</w:t>
                      </w:r>
                      <w:r w:rsidRPr="00D26CE8">
                        <w:rPr>
                          <w:b/>
                          <w:bCs/>
                        </w:rPr>
                        <w:t xml:space="preserve"> :</w:t>
                      </w:r>
                      <w:proofErr w:type="gramEnd"/>
                    </w:p>
                    <w:p w14:paraId="1C943DAB" w14:textId="77777777" w:rsidR="00D26CE8" w:rsidRPr="00D26CE8" w:rsidRDefault="00D26CE8" w:rsidP="00D26CE8">
                      <w:pPr>
                        <w:rPr>
                          <w:b/>
                          <w:bCs/>
                        </w:rPr>
                      </w:pPr>
                    </w:p>
                    <w:p w14:paraId="5620E016" w14:textId="5AB74277" w:rsidR="00D26CE8" w:rsidRDefault="00D26CE8" w:rsidP="00D26CE8">
                      <w:pPr>
                        <w:pStyle w:val="ListParagraph"/>
                        <w:numPr>
                          <w:ilvl w:val="0"/>
                          <w:numId w:val="6"/>
                        </w:numPr>
                        <w:rPr>
                          <w:b/>
                          <w:bCs/>
                          <w:sz w:val="22"/>
                          <w:szCs w:val="22"/>
                        </w:rPr>
                      </w:pPr>
                      <w:r w:rsidRPr="00D26CE8">
                        <w:rPr>
                          <w:b/>
                          <w:bCs/>
                          <w:sz w:val="22"/>
                          <w:szCs w:val="22"/>
                        </w:rPr>
                        <w:t xml:space="preserve">Climate Adaption and Resilience </w:t>
                      </w:r>
                    </w:p>
                    <w:p w14:paraId="437DC278" w14:textId="78AE2549" w:rsidR="00D26CE8" w:rsidRPr="00D26CE8" w:rsidRDefault="00D26CE8" w:rsidP="00D26CE8">
                      <w:pPr>
                        <w:pStyle w:val="ListParagraph"/>
                        <w:numPr>
                          <w:ilvl w:val="0"/>
                          <w:numId w:val="6"/>
                        </w:numPr>
                        <w:rPr>
                          <w:b/>
                          <w:bCs/>
                          <w:sz w:val="22"/>
                          <w:szCs w:val="22"/>
                        </w:rPr>
                      </w:pPr>
                      <w:r>
                        <w:rPr>
                          <w:b/>
                          <w:bCs/>
                          <w:sz w:val="22"/>
                          <w:szCs w:val="22"/>
                        </w:rPr>
                        <w:t>Research for Sustainability</w:t>
                      </w:r>
                    </w:p>
                  </w:txbxContent>
                </v:textbox>
                <w10:anchorlock/>
              </v:shape>
            </w:pict>
          </mc:Fallback>
        </mc:AlternateContent>
      </w:r>
    </w:p>
    <w:p w14:paraId="1441C795" w14:textId="6B63DAAB" w:rsidR="00D26CE8" w:rsidRPr="004A2DD5" w:rsidRDefault="00D26CE8" w:rsidP="008232E0"/>
    <w:sectPr w:rsidR="00D26CE8" w:rsidRPr="004A2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D3F"/>
    <w:multiLevelType w:val="hybridMultilevel"/>
    <w:tmpl w:val="874009C8"/>
    <w:lvl w:ilvl="0" w:tplc="B0D430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2E5107"/>
    <w:multiLevelType w:val="hybridMultilevel"/>
    <w:tmpl w:val="21A07FC4"/>
    <w:lvl w:ilvl="0" w:tplc="2138C66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6B20CCC"/>
    <w:multiLevelType w:val="hybridMultilevel"/>
    <w:tmpl w:val="8BBC4DA4"/>
    <w:lvl w:ilvl="0" w:tplc="CC38060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C53BB5"/>
    <w:multiLevelType w:val="hybridMultilevel"/>
    <w:tmpl w:val="F03E2060"/>
    <w:lvl w:ilvl="0" w:tplc="E0442C32">
      <w:start w:val="3"/>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27F3D6F"/>
    <w:multiLevelType w:val="hybridMultilevel"/>
    <w:tmpl w:val="99BAFC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EC00AA"/>
    <w:multiLevelType w:val="hybridMultilevel"/>
    <w:tmpl w:val="409E4EB6"/>
    <w:lvl w:ilvl="0" w:tplc="338CD9F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900867">
    <w:abstractNumId w:val="5"/>
  </w:num>
  <w:num w:numId="2" w16cid:durableId="2009282788">
    <w:abstractNumId w:val="4"/>
  </w:num>
  <w:num w:numId="3" w16cid:durableId="27487338">
    <w:abstractNumId w:val="2"/>
  </w:num>
  <w:num w:numId="4" w16cid:durableId="1340233656">
    <w:abstractNumId w:val="3"/>
  </w:num>
  <w:num w:numId="5" w16cid:durableId="901408935">
    <w:abstractNumId w:val="1"/>
  </w:num>
  <w:num w:numId="6" w16cid:durableId="146114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D5"/>
    <w:rsid w:val="004A2DD5"/>
    <w:rsid w:val="008232E0"/>
    <w:rsid w:val="00D26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6511"/>
  <w15:chartTrackingRefBased/>
  <w15:docId w15:val="{81A29326-FE65-4EC9-B452-C5F5D812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DD5"/>
    <w:pPr>
      <w:spacing w:before="100" w:after="200" w:line="276"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4A2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DD5"/>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DD5"/>
    <w:rPr>
      <w:rFonts w:eastAsiaTheme="minorEastAsia"/>
      <w:caps/>
      <w:color w:val="1F3763" w:themeColor="accent1" w:themeShade="7F"/>
      <w:spacing w:val="15"/>
      <w:kern w:val="0"/>
      <w:sz w:val="20"/>
      <w:szCs w:val="20"/>
      <w14:ligatures w14:val="none"/>
    </w:rPr>
  </w:style>
  <w:style w:type="paragraph" w:styleId="ListParagraph">
    <w:name w:val="List Paragraph"/>
    <w:basedOn w:val="Normal"/>
    <w:uiPriority w:val="34"/>
    <w:qFormat/>
    <w:rsid w:val="004A2DD5"/>
    <w:pPr>
      <w:ind w:left="720"/>
      <w:contextualSpacing/>
    </w:pPr>
  </w:style>
  <w:style w:type="paragraph" w:styleId="IntenseQuote">
    <w:name w:val="Intense Quote"/>
    <w:basedOn w:val="Normal"/>
    <w:next w:val="Normal"/>
    <w:link w:val="IntenseQuoteChar"/>
    <w:uiPriority w:val="30"/>
    <w:qFormat/>
    <w:rsid w:val="00D26C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26CE8"/>
    <w:rPr>
      <w:rFonts w:eastAsiaTheme="minorEastAsia"/>
      <w:i/>
      <w:iCs/>
      <w:color w:val="4472C4" w:themeColor="accent1"/>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479183">
      <w:bodyDiv w:val="1"/>
      <w:marLeft w:val="0"/>
      <w:marRight w:val="0"/>
      <w:marTop w:val="0"/>
      <w:marBottom w:val="0"/>
      <w:divBdr>
        <w:top w:val="none" w:sz="0" w:space="0" w:color="auto"/>
        <w:left w:val="none" w:sz="0" w:space="0" w:color="auto"/>
        <w:bottom w:val="none" w:sz="0" w:space="0" w:color="auto"/>
        <w:right w:val="none" w:sz="0" w:space="0" w:color="auto"/>
      </w:divBdr>
    </w:div>
    <w:div w:id="1876502308">
      <w:bodyDiv w:val="1"/>
      <w:marLeft w:val="0"/>
      <w:marRight w:val="0"/>
      <w:marTop w:val="0"/>
      <w:marBottom w:val="0"/>
      <w:divBdr>
        <w:top w:val="none" w:sz="0" w:space="0" w:color="auto"/>
        <w:left w:val="none" w:sz="0" w:space="0" w:color="auto"/>
        <w:bottom w:val="none" w:sz="0" w:space="0" w:color="auto"/>
        <w:right w:val="none" w:sz="0" w:space="0" w:color="auto"/>
      </w:divBdr>
      <w:divsChild>
        <w:div w:id="1295676373">
          <w:marLeft w:val="0"/>
          <w:marRight w:val="0"/>
          <w:marTop w:val="0"/>
          <w:marBottom w:val="0"/>
          <w:divBdr>
            <w:top w:val="single" w:sz="2" w:space="0" w:color="auto"/>
            <w:left w:val="single" w:sz="2" w:space="0" w:color="auto"/>
            <w:bottom w:val="single" w:sz="6" w:space="0" w:color="auto"/>
            <w:right w:val="single" w:sz="2" w:space="0" w:color="auto"/>
          </w:divBdr>
          <w:divsChild>
            <w:div w:id="1498613145">
              <w:marLeft w:val="0"/>
              <w:marRight w:val="0"/>
              <w:marTop w:val="100"/>
              <w:marBottom w:val="100"/>
              <w:divBdr>
                <w:top w:val="single" w:sz="2" w:space="0" w:color="D9D9E3"/>
                <w:left w:val="single" w:sz="2" w:space="0" w:color="D9D9E3"/>
                <w:bottom w:val="single" w:sz="2" w:space="0" w:color="D9D9E3"/>
                <w:right w:val="single" w:sz="2" w:space="0" w:color="D9D9E3"/>
              </w:divBdr>
              <w:divsChild>
                <w:div w:id="892155980">
                  <w:marLeft w:val="0"/>
                  <w:marRight w:val="0"/>
                  <w:marTop w:val="0"/>
                  <w:marBottom w:val="0"/>
                  <w:divBdr>
                    <w:top w:val="single" w:sz="2" w:space="0" w:color="D9D9E3"/>
                    <w:left w:val="single" w:sz="2" w:space="0" w:color="D9D9E3"/>
                    <w:bottom w:val="single" w:sz="2" w:space="0" w:color="D9D9E3"/>
                    <w:right w:val="single" w:sz="2" w:space="0" w:color="D9D9E3"/>
                  </w:divBdr>
                  <w:divsChild>
                    <w:div w:id="407191177">
                      <w:marLeft w:val="0"/>
                      <w:marRight w:val="0"/>
                      <w:marTop w:val="0"/>
                      <w:marBottom w:val="0"/>
                      <w:divBdr>
                        <w:top w:val="single" w:sz="2" w:space="0" w:color="D9D9E3"/>
                        <w:left w:val="single" w:sz="2" w:space="0" w:color="D9D9E3"/>
                        <w:bottom w:val="single" w:sz="2" w:space="0" w:color="D9D9E3"/>
                        <w:right w:val="single" w:sz="2" w:space="0" w:color="D9D9E3"/>
                      </w:divBdr>
                      <w:divsChild>
                        <w:div w:id="952202802">
                          <w:marLeft w:val="0"/>
                          <w:marRight w:val="0"/>
                          <w:marTop w:val="0"/>
                          <w:marBottom w:val="0"/>
                          <w:divBdr>
                            <w:top w:val="single" w:sz="2" w:space="0" w:color="D9D9E3"/>
                            <w:left w:val="single" w:sz="2" w:space="0" w:color="D9D9E3"/>
                            <w:bottom w:val="single" w:sz="2" w:space="0" w:color="D9D9E3"/>
                            <w:right w:val="single" w:sz="2" w:space="0" w:color="D9D9E3"/>
                          </w:divBdr>
                          <w:divsChild>
                            <w:div w:id="4630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shaswata.ssaha@outlook.com</dc:creator>
  <cp:keywords/>
  <dc:description/>
  <cp:lastModifiedBy>shaswata.ssaha@outlook.com</cp:lastModifiedBy>
  <cp:revision>1</cp:revision>
  <dcterms:created xsi:type="dcterms:W3CDTF">2023-03-11T09:28:00Z</dcterms:created>
  <dcterms:modified xsi:type="dcterms:W3CDTF">2023-03-11T10:00:00Z</dcterms:modified>
</cp:coreProperties>
</file>