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DAE" w:rsidRPr="00905DAE" w:rsidRDefault="00905DAE" w:rsidP="00905DAE">
      <w:pPr>
        <w:pStyle w:val="NoSpacing"/>
        <w:rPr>
          <w:rFonts w:ascii="Times New Roman" w:hAnsi="Times New Roman" w:cs="Times New Roman"/>
        </w:rPr>
      </w:pPr>
      <w:r w:rsidRPr="00905DAE">
        <w:rPr>
          <w:rFonts w:ascii="Times New Roman" w:hAnsi="Times New Roman" w:cs="Times New Roman"/>
        </w:rPr>
        <w:t>The fluctuation</w:t>
      </w:r>
      <w:r>
        <w:rPr>
          <w:rFonts w:ascii="Times New Roman" w:hAnsi="Times New Roman" w:cs="Times New Roman"/>
        </w:rPr>
        <w:t xml:space="preserve">-response relation is a pillar </w:t>
      </w:r>
      <w:r w:rsidRPr="00905DAE">
        <w:rPr>
          <w:rFonts w:ascii="Times New Roman" w:hAnsi="Times New Roman" w:cs="Times New Roman"/>
        </w:rPr>
        <w:t xml:space="preserve">of non-equilibrium statistical </w:t>
      </w:r>
      <w:proofErr w:type="spellStart"/>
      <w:r w:rsidRPr="00905DAE">
        <w:rPr>
          <w:rFonts w:ascii="Times New Roman" w:hAnsi="Times New Roman" w:cs="Times New Roman"/>
        </w:rPr>
        <w:t>physics</w:t>
      </w:r>
      <w:proofErr w:type="gramStart"/>
      <w:r w:rsidRPr="00905DA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and</w:t>
      </w:r>
      <w:proofErr w:type="spellEnd"/>
      <w:proofErr w:type="gramEnd"/>
      <w:r w:rsidRPr="00905DAE">
        <w:rPr>
          <w:rFonts w:ascii="Times New Roman" w:hAnsi="Times New Roman" w:cs="Times New Roman"/>
        </w:rPr>
        <w:t xml:space="preserve"> has been widely used in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05DAE">
        <w:rPr>
          <w:rFonts w:ascii="Times New Roman" w:hAnsi="Times New Roman" w:cs="Times New Roman"/>
        </w:rPr>
        <w:t>microrheology</w:t>
      </w:r>
      <w:proofErr w:type="spellEnd"/>
      <w:r w:rsidRPr="00905DAE">
        <w:rPr>
          <w:rFonts w:ascii="Times New Roman" w:hAnsi="Times New Roman" w:cs="Times New Roman"/>
        </w:rPr>
        <w:t xml:space="preserve"> applications to determine the characteristics of simple as well</w:t>
      </w:r>
      <w:r>
        <w:rPr>
          <w:rFonts w:ascii="Times New Roman" w:hAnsi="Times New Roman" w:cs="Times New Roman"/>
        </w:rPr>
        <w:t xml:space="preserve"> </w:t>
      </w:r>
      <w:r w:rsidRPr="00905DAE">
        <w:rPr>
          <w:rFonts w:ascii="Times New Roman" w:hAnsi="Times New Roman" w:cs="Times New Roman"/>
        </w:rPr>
        <w:t>as complex, viscoelastic fluids.</w:t>
      </w:r>
      <w:r>
        <w:rPr>
          <w:rFonts w:ascii="Times New Roman" w:hAnsi="Times New Roman" w:cs="Times New Roman"/>
        </w:rPr>
        <w:t xml:space="preserve"> In our present</w:t>
      </w:r>
      <w:r w:rsidRPr="00905DAE">
        <w:rPr>
          <w:rFonts w:ascii="Times New Roman" w:hAnsi="Times New Roman" w:cs="Times New Roman"/>
        </w:rPr>
        <w:t xml:space="preserve"> paper, we provide a direct experimental verification of the</w:t>
      </w:r>
      <w:r>
        <w:rPr>
          <w:rFonts w:ascii="Times New Roman" w:hAnsi="Times New Roman" w:cs="Times New Roman"/>
        </w:rPr>
        <w:t xml:space="preserve"> </w:t>
      </w:r>
      <w:r w:rsidRPr="00905DAE">
        <w:rPr>
          <w:rFonts w:ascii="Times New Roman" w:hAnsi="Times New Roman" w:cs="Times New Roman"/>
        </w:rPr>
        <w:t xml:space="preserve">fluctuation-dissipation relation in a system of two </w:t>
      </w:r>
      <w:proofErr w:type="spellStart"/>
      <w:r w:rsidRPr="00905DAE">
        <w:rPr>
          <w:rFonts w:ascii="Times New Roman" w:hAnsi="Times New Roman" w:cs="Times New Roman"/>
        </w:rPr>
        <w:t>hydrodynamically</w:t>
      </w:r>
      <w:proofErr w:type="spellEnd"/>
      <w:r w:rsidRPr="00905DAE">
        <w:rPr>
          <w:rFonts w:ascii="Times New Roman" w:hAnsi="Times New Roman" w:cs="Times New Roman"/>
        </w:rPr>
        <w:t xml:space="preserve"> coupled</w:t>
      </w:r>
      <w:r>
        <w:rPr>
          <w:rFonts w:ascii="Times New Roman" w:hAnsi="Times New Roman" w:cs="Times New Roman"/>
        </w:rPr>
        <w:t xml:space="preserve"> </w:t>
      </w:r>
      <w:r w:rsidRPr="00905DAE">
        <w:rPr>
          <w:rFonts w:ascii="Times New Roman" w:hAnsi="Times New Roman" w:cs="Times New Roman"/>
        </w:rPr>
        <w:t>colloidal particles trapped in separate optical tweezers in a viscous medium</w:t>
      </w:r>
      <w:r>
        <w:rPr>
          <w:rFonts w:ascii="Times New Roman" w:hAnsi="Times New Roman" w:cs="Times New Roman"/>
        </w:rPr>
        <w:t xml:space="preserve"> </w:t>
      </w:r>
      <w:r w:rsidRPr="00905DAE">
        <w:rPr>
          <w:rFonts w:ascii="Times New Roman" w:hAnsi="Times New Roman" w:cs="Times New Roman"/>
        </w:rPr>
        <w:t>(water). In addition, we identify a resonance in the response function, which is</w:t>
      </w:r>
      <w:r>
        <w:rPr>
          <w:rFonts w:ascii="Times New Roman" w:hAnsi="Times New Roman" w:cs="Times New Roman"/>
        </w:rPr>
        <w:t xml:space="preserve"> </w:t>
      </w:r>
      <w:r w:rsidRPr="00905DAE">
        <w:rPr>
          <w:rFonts w:ascii="Times New Roman" w:hAnsi="Times New Roman" w:cs="Times New Roman"/>
        </w:rPr>
        <w:t>a surprise given the overdamped nature of the dynamics.</w:t>
      </w:r>
      <w:r>
        <w:rPr>
          <w:rFonts w:ascii="Times New Roman" w:hAnsi="Times New Roman" w:cs="Times New Roman"/>
        </w:rPr>
        <w:t xml:space="preserve"> </w:t>
      </w:r>
      <w:r w:rsidR="00BB0395">
        <w:rPr>
          <w:rFonts w:ascii="Times New Roman" w:hAnsi="Times New Roman" w:cs="Times New Roman"/>
        </w:rPr>
        <w:t xml:space="preserve">The resonance is </w:t>
      </w:r>
      <w:proofErr w:type="spellStart"/>
      <w:r w:rsidR="00BB0395">
        <w:rPr>
          <w:rFonts w:ascii="Times New Roman" w:hAnsi="Times New Roman" w:cs="Times New Roman"/>
        </w:rPr>
        <w:t>tunable</w:t>
      </w:r>
      <w:proofErr w:type="spellEnd"/>
      <w:r w:rsidR="00BB0395">
        <w:rPr>
          <w:rFonts w:ascii="Times New Roman" w:hAnsi="Times New Roman" w:cs="Times New Roman"/>
        </w:rPr>
        <w:t xml:space="preserve"> and can be used for accurate two point </w:t>
      </w:r>
      <w:proofErr w:type="spellStart"/>
      <w:r w:rsidR="00BB0395">
        <w:rPr>
          <w:rFonts w:ascii="Times New Roman" w:hAnsi="Times New Roman" w:cs="Times New Roman"/>
        </w:rPr>
        <w:t>microrheology</w:t>
      </w:r>
      <w:bookmarkStart w:id="0" w:name="_GoBack"/>
      <w:bookmarkEnd w:id="0"/>
      <w:proofErr w:type="spellEnd"/>
      <w:r w:rsidR="00BB0395">
        <w:rPr>
          <w:rFonts w:ascii="Times New Roman" w:hAnsi="Times New Roman" w:cs="Times New Roman"/>
        </w:rPr>
        <w:t>.</w:t>
      </w:r>
    </w:p>
    <w:p w:rsidR="00B10530" w:rsidRPr="00905DAE" w:rsidRDefault="00B10530" w:rsidP="00905DAE">
      <w:pPr>
        <w:pStyle w:val="NoSpacing"/>
        <w:rPr>
          <w:rFonts w:ascii="Times New Roman" w:hAnsi="Times New Roman" w:cs="Times New Roman"/>
        </w:rPr>
      </w:pPr>
    </w:p>
    <w:sectPr w:rsidR="00B10530" w:rsidRPr="00905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DAE"/>
    <w:rsid w:val="00905DAE"/>
    <w:rsid w:val="00B10530"/>
    <w:rsid w:val="00BB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4D905-E1A6-4DB2-AE85-01C748A28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5D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Ayna</dc:creator>
  <cp:keywords/>
  <dc:description/>
  <cp:lastModifiedBy>Ayna</cp:lastModifiedBy>
  <cp:revision>1</cp:revision>
  <dcterms:created xsi:type="dcterms:W3CDTF">2017-07-02T19:25:00Z</dcterms:created>
  <dcterms:modified xsi:type="dcterms:W3CDTF">2017-07-02T19:39:00Z</dcterms:modified>
</cp:coreProperties>
</file>