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Customer Journey Map</w:t>
      </w:r>
    </w:p>
    <w:p>
      <w:pPr>
        <w:pStyle w:val="Normal"/>
        <w:jc w:val="center"/>
        <w:rPr>
          <w:b/>
          <w:sz w:val="28"/>
        </w:rPr>
      </w:pPr>
      <w:r>
        <w:rPr>
          <w:b/>
          <w:sz w:val="28"/>
        </w:rPr>
        <w:t>Implement Client Script &amp; UI Policy (Incident)</w:t>
      </w:r>
    </w:p>
    <w:p>
      <w:pPr>
        <w:pStyle w:val="Normal"/>
        <w:jc w:val="center"/>
        <w:rPr>
          <w:b/>
          <w:sz w:val="28"/>
        </w:rPr>
      </w:pPr>
      <w:r>
        <w:rPr>
          <w:b/>
          <w:sz w:val="28"/>
        </w:rPr>
        <w:t>Date:25.09.2026</w:t>
      </w:r>
    </w:p>
    <w:p>
      <w:pPr>
        <w:pStyle w:val="Normal"/>
        <w:jc w:val="center"/>
        <w:rPr>
          <w:b/>
          <w:sz w:val="28"/>
        </w:rPr>
      </w:pPr>
      <w:r>
        <w:rPr>
          <w:b/>
          <w:sz w:val="28"/>
        </w:rPr>
        <w:t>Team Id:SWTID-2026-5166</w:t>
      </w:r>
    </w:p>
    <w:p>
      <w:pPr>
        <w:pStyle w:val="Normal"/>
        <w:rPr/>
      </w:pPr>
      <w:r>
        <w:rPr/>
        <w:t>Scenario: Creating, validating, updating, and managing an Incident record in ServiceNow. The journey is adapted to the supplied Customer Journey Map template, which organizes the experience around steps, interactions, positive moments, negative moments, opportunities, and goals &amp; motivations.</w:t>
      </w:r>
    </w:p>
    <w:p>
      <w:pPr>
        <w:pStyle w:val="Normal"/>
        <w:rPr/>
      </w:pPr>
      <w:r>
        <w:rPr>
          <w:b/>
          <w:sz w:val="24"/>
        </w:rPr>
        <w:t>Journey Overview</w:t>
      </w:r>
    </w:p>
    <w:tbl>
      <w:tblPr>
        <w:tblStyle w:val="TableGrid"/>
        <w:tblW w:w="108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600"/>
        <w:gridCol w:w="3600"/>
        <w:gridCol w:w="3600"/>
      </w:tblGrid>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Stage</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Core Experience</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Primary Goal</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Open Incident Form</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navigates to Incident → Create New and begins entering an Incident.</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start the Incident with the right information.</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Set Impact</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selects Impact. When Impact is set to High, the configured UI Policy is triggered.</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correctly identify and handle a High Impact Incident.</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Assignment &amp; Urgency Control</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Assignment group becomes mandatory and Urgency becomes read-only when the High Impact condition is active.</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provide complete assignment information and avoid inconsistent urgency values.</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Automatic Urgency Update</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When Impact changes to High, the onChange Client Script sets Urgency to High and displays an information message.</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avoid unnecessary manual updates.</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Submit Incident</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attempts to save the Incident. For High Impact, the onSubmit Client Script checks Assigned To.</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save a complete Incident without missing required assignment information.</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 State Update from List</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opens the Incident list and attempts to edit State directly.</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avoid unintended State changes through list editing.</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 Update Through Form</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opens the Incident form, changes State, and selects Update.</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update the Incident through the correct workflow.</w:t>
            </w:r>
          </w:p>
        </w:tc>
      </w:tr>
      <w:tr>
        <w:trPr/>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 Reverse Condition / Completion</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changes Impact from High to another value. Reverse if false restores policy-controlled behavior as configured.</w:t>
            </w:r>
          </w:p>
        </w:tc>
        <w:tc>
          <w:tcPr>
            <w:tcW w:w="36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return to normal Incident editing when the High Impact condition no longer applies.</w:t>
            </w:r>
          </w:p>
        </w:tc>
      </w:tr>
    </w:tbl>
    <w:p>
      <w:pPr>
        <w:pStyle w:val="Normal"/>
        <w:rPr/>
      </w:pPr>
      <w:r>
        <w:rPr>
          <w:b/>
          <w:sz w:val="24"/>
        </w:rPr>
        <w:t>Detailed Customer Journey Map</w:t>
      </w:r>
    </w:p>
    <w:tbl>
      <w:tblPr>
        <w:tblStyle w:val="TableGrid"/>
        <w:tblW w:w="10801"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43"/>
        <w:gridCol w:w="1542"/>
        <w:gridCol w:w="1544"/>
        <w:gridCol w:w="1542"/>
        <w:gridCol w:w="1544"/>
        <w:gridCol w:w="1542"/>
        <w:gridCol w:w="1544"/>
      </w:tblGrid>
      <w:tr>
        <w:trPr/>
        <w:tc>
          <w:tcPr>
            <w:tcW w:w="154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Steps</w:t>
            </w:r>
          </w:p>
        </w:tc>
        <w:tc>
          <w:tcPr>
            <w:tcW w:w="154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Interactions</w:t>
            </w:r>
          </w:p>
        </w:tc>
        <w:tc>
          <w:tcPr>
            <w:tcW w:w="154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Things / Places / People</w:t>
            </w:r>
          </w:p>
        </w:tc>
        <w:tc>
          <w:tcPr>
            <w:tcW w:w="154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Positive Moments</w:t>
            </w:r>
          </w:p>
        </w:tc>
        <w:tc>
          <w:tcPr>
            <w:tcW w:w="154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Negative Moments</w:t>
            </w:r>
          </w:p>
        </w:tc>
        <w:tc>
          <w:tcPr>
            <w:tcW w:w="154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Areas of Opportunity</w:t>
            </w:r>
          </w:p>
        </w:tc>
        <w:tc>
          <w:tcPr>
            <w:tcW w:w="154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Goals &amp; Motivations</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 Open Incident Form</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navigates to Incident → Create New and begins entering an Incident.</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ServiceNow Incident module; Incident form; user/IT service desk</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Easy access to the Incident form and familiar fields.</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Manual entry may lead to incomplete or inconsistent information.</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Provide clear field behavior and immediate conditional guidance.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start the Incident with the right information.</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Set Impact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selects Impact. When Impact is set to High, the configured UI Policy is triggered.</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form; Impact field; UI Policy</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user gets immediate, condition-based behavior.</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Without controls, users may not realize that High Impact requires additional information.</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Make High Impact requirements visible and automatic.</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correctly identify and handle a High Impact Incident.</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Assignment &amp; Urgency Control</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Assignment group becomes mandatory and Urgency becomes read-only when the High Impact condition is active.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form; Assignment group; Urgency; UI Policy Actions</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Required information is enforced without relying only on memory.</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 may otherwise leave assignment information incomplete or manually change a controlled value.</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UI Policy Actions to enforce mandatory and read-only behavior.</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provide complete assignment information and avoid inconsistent urgency values.</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 Automatic Urgency Update</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When Impact changes to High, the onChange Client Script sets Urgency to High and displays an information message.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form; Impact; Urgency; onChange Client Script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value is populated automatically, reducing manual work.</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Manual updates can be missed or entered inconsistently.</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Automate values that follow a clear business rule.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avoid unnecessary manual updates.</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Submit Incident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attempts to save the Incident. For High Impact, the onSubmit Client Script checks Assigned To.</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Submit/Save action; Assigned To; onSubmit Client Script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user receives validation before an incomplete record is saved.</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Missing Assigned To can prevent effective handling of a High Impact Incident.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Show a clear field-level error and block invalid submission.</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save a complete Incident without missing required assignment information.</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 State Update from List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opens the Incident list and attempts to edit State directly.</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list; State field; onCellEdit Client Script</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system can protect the State field from the specified list-edit interaction.</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Direct list editing can bypass the intended form-based process.</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Block the change and guide the user to open the Incident form.</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avoid unintended State changes through list editing.</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 Update Through Form</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opens the Incident form, changes State, and selects Update.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form; State; Update action</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Form-based State updates remain available.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 may be confused if list editing and form editing behave differently without explanation.</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Clearly distinguish controlled list editing from permitted form updates.</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update the Incident through the correct workflow.</w:t>
            </w:r>
          </w:p>
        </w:tc>
      </w:tr>
      <w:tr>
        <w:trPr/>
        <w:tc>
          <w:tcPr>
            <w:tcW w:w="154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 Reverse Condition / Completion</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changes Impact from High to another value. Reverse if false restores policy-controlled behavior as configured.</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form; Impact; UI Policy reverse condition</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Normal field behavior returns when the High Impact condition is no longer true.</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Fields could remain restricted if conditional behavior were not reversed.</w:t>
            </w:r>
          </w:p>
        </w:tc>
        <w:tc>
          <w:tcPr>
            <w:tcW w:w="1542"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Reverse if false and verify the result through testing.</w:t>
            </w:r>
          </w:p>
        </w:tc>
        <w:tc>
          <w:tcPr>
            <w:tcW w:w="154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 me return to normal Incident editing when the High Impact condition no longer applies.</w:t>
            </w:r>
          </w:p>
        </w:tc>
      </w:tr>
    </w:tbl>
    <w:p>
      <w:pPr>
        <w:pStyle w:val="Normal"/>
        <w:rPr/>
      </w:pPr>
      <w:r>
        <w:rPr>
          <w:b/>
          <w:sz w:val="24"/>
        </w:rPr>
        <w:t>Key Journey Insights</w:t>
      </w:r>
    </w:p>
    <w:p>
      <w:pPr>
        <w:pStyle w:val="ListBullet"/>
        <w:numPr>
          <w:ilvl w:val="0"/>
          <w:numId w:val="1"/>
        </w:numPr>
        <w:rPr/>
      </w:pPr>
      <w:r>
        <w:rPr/>
        <w:t>Positive moments: automatic Urgency setting, immediate conditional field behavior, and validation before saving reduce unnecessary manual checking.</w:t>
      </w:r>
    </w:p>
    <w:p>
      <w:pPr>
        <w:pStyle w:val="ListBullet"/>
        <w:numPr>
          <w:ilvl w:val="0"/>
          <w:numId w:val="1"/>
        </w:numPr>
        <w:rPr/>
      </w:pPr>
      <w:r>
        <w:rPr/>
        <w:t>Negative moments: incomplete assignment information, inconsistent manual values, and direct State list editing can create process or data-quality issues.</w:t>
      </w:r>
    </w:p>
    <w:p>
      <w:pPr>
        <w:pStyle w:val="ListBullet"/>
        <w:numPr>
          <w:ilvl w:val="0"/>
          <w:numId w:val="1"/>
        </w:numPr>
        <w:rPr/>
      </w:pPr>
      <w:r>
        <w:rPr/>
        <w:t>Primary opportunity: make Incident rules visible and automatic at the point where users interact with the form.</w:t>
      </w:r>
    </w:p>
    <w:p>
      <w:pPr>
        <w:pStyle w:val="ListBullet"/>
        <w:numPr>
          <w:ilvl w:val="0"/>
          <w:numId w:val="1"/>
        </w:numPr>
        <w:rPr/>
      </w:pPr>
      <w:r>
        <w:rPr/>
        <w:t>Core solution touchpoints: UI Policy, UI Policy Actions, onChange Client Script, onSubmit Client Script, and onCellEdit Client Script.</w:t>
      </w:r>
    </w:p>
    <w:p>
      <w:pPr>
        <w:pStyle w:val="ListBullet"/>
        <w:numPr>
          <w:ilvl w:val="0"/>
          <w:numId w:val="1"/>
        </w:numPr>
        <w:rPr/>
      </w:pPr>
      <w:r>
        <w:rPr/>
        <w:t>Success indicator: users can create and update Incidents while the configured business rules are enforced consistently.</w:t>
      </w:r>
    </w:p>
    <w:p>
      <w:pPr>
        <w:pStyle w:val="Normal"/>
        <w:spacing w:before="0" w:after="200"/>
        <w:jc w:val="center"/>
        <w:rPr/>
      </w:pPr>
      <w:r>
        <w:rPr>
          <w:i/>
        </w:rPr>
        <w:t>Project: Implement Client Script &amp; UI Policy (Incident)</w:t>
      </w:r>
    </w:p>
    <w:sectPr>
      <w:type w:val="nextPage"/>
      <w:pgSz w:w="12240" w:h="15840"/>
      <w:pgMar w:left="720" w:right="720"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2</Pages>
  <Words>921</Words>
  <Characters>5399</Characters>
  <CharactersWithSpaces>6211</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2026-09-25T12:07:56Z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