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B549C" w14:textId="77777777" w:rsidR="00B81748" w:rsidRDefault="00196BEB">
      <w:pPr>
        <w:spacing w:after="4"/>
        <w:ind w:left="169" w:hanging="10"/>
        <w:jc w:val="center"/>
      </w:pPr>
      <w:r>
        <w:rPr>
          <w:rFonts w:ascii="Arial" w:eastAsia="Arial" w:hAnsi="Arial" w:cs="Arial"/>
          <w:b/>
          <w:sz w:val="38"/>
        </w:rPr>
        <w:t>Streamlining IT Procurement: Automating</w:t>
      </w:r>
      <w:r>
        <w:rPr>
          <w:rFonts w:ascii="Arial" w:eastAsia="Arial" w:hAnsi="Arial" w:cs="Arial"/>
          <w:sz w:val="20"/>
        </w:rPr>
        <w:t xml:space="preserve"> </w:t>
      </w:r>
    </w:p>
    <w:p w14:paraId="5D69DC55" w14:textId="77777777" w:rsidR="00B81748" w:rsidRDefault="00196BEB">
      <w:pPr>
        <w:spacing w:after="267"/>
        <w:ind w:left="169" w:right="9" w:hanging="10"/>
        <w:jc w:val="center"/>
      </w:pPr>
      <w:r>
        <w:rPr>
          <w:rFonts w:ascii="Arial" w:eastAsia="Arial" w:hAnsi="Arial" w:cs="Arial"/>
          <w:b/>
          <w:sz w:val="38"/>
        </w:rPr>
        <w:t>Standard Laptop Orders with Flow Designer</w:t>
      </w:r>
      <w:r>
        <w:rPr>
          <w:rFonts w:ascii="Arial" w:eastAsia="Arial" w:hAnsi="Arial" w:cs="Arial"/>
          <w:sz w:val="20"/>
        </w:rPr>
        <w:t xml:space="preserve"> </w:t>
      </w:r>
    </w:p>
    <w:p w14:paraId="413685DD" w14:textId="77777777" w:rsidR="00B81748" w:rsidRDefault="00196BEB">
      <w:pPr>
        <w:tabs>
          <w:tab w:val="center" w:pos="1955"/>
        </w:tabs>
        <w:spacing w:after="328"/>
      </w:pPr>
      <w:r>
        <w:rPr>
          <w:rFonts w:ascii="Arial" w:eastAsia="Arial" w:hAnsi="Arial" w:cs="Arial"/>
          <w:b/>
          <w:sz w:val="32"/>
        </w:rPr>
        <w:t xml:space="preserve">4. </w:t>
      </w:r>
      <w:r>
        <w:rPr>
          <w:rFonts w:ascii="Arial" w:eastAsia="Arial" w:hAnsi="Arial" w:cs="Arial"/>
          <w:b/>
          <w:sz w:val="32"/>
        </w:rPr>
        <w:tab/>
        <w:t xml:space="preserve">Project Planning </w:t>
      </w:r>
    </w:p>
    <w:p w14:paraId="63BA5915" w14:textId="77777777" w:rsidR="00B81748" w:rsidRDefault="00196BEB">
      <w:pPr>
        <w:spacing w:after="500" w:line="265" w:lineRule="auto"/>
        <w:ind w:left="4" w:hanging="10"/>
      </w:pPr>
      <w:r>
        <w:rPr>
          <w:rFonts w:ascii="Arial" w:eastAsia="Arial" w:hAnsi="Arial" w:cs="Arial"/>
          <w:b/>
          <w:sz w:val="32"/>
        </w:rPr>
        <w:t>Phase</w:t>
      </w:r>
      <w:r>
        <w:rPr>
          <w:rFonts w:ascii="Arial" w:eastAsia="Arial" w:hAnsi="Arial" w:cs="Arial"/>
          <w:b/>
          <w:sz w:val="26"/>
        </w:rPr>
        <w:t xml:space="preserve">College Project Documentation </w:t>
      </w:r>
    </w:p>
    <w:p w14:paraId="7EF866BF" w14:textId="77777777" w:rsidR="00B81748" w:rsidRDefault="00196BEB">
      <w:pPr>
        <w:pStyle w:val="Heading1"/>
        <w:ind w:left="4"/>
      </w:pPr>
      <w:r>
        <w:t>4.1</w:t>
      </w:r>
      <w:r>
        <w:t xml:space="preserve"> </w:t>
      </w:r>
      <w:r>
        <w:t>Project Plan</w:t>
      </w:r>
      <w:r>
        <w:t xml:space="preserve"> </w:t>
      </w:r>
    </w:p>
    <w:tbl>
      <w:tblPr>
        <w:tblStyle w:val="TableGrid"/>
        <w:tblW w:w="8538" w:type="dxa"/>
        <w:tblInd w:w="279" w:type="dxa"/>
        <w:tblCellMar>
          <w:top w:w="0" w:type="dxa"/>
          <w:left w:w="112" w:type="dxa"/>
          <w:bottom w:w="0" w:type="dxa"/>
          <w:right w:w="115" w:type="dxa"/>
        </w:tblCellMar>
        <w:tblLook w:val="04A0" w:firstRow="1" w:lastRow="0" w:firstColumn="1" w:lastColumn="0" w:noHBand="0" w:noVBand="1"/>
      </w:tblPr>
      <w:tblGrid>
        <w:gridCol w:w="2667"/>
        <w:gridCol w:w="5871"/>
      </w:tblGrid>
      <w:tr w:rsidR="00B81748" w14:paraId="36A9136B" w14:textId="77777777">
        <w:trPr>
          <w:trHeight w:val="477"/>
        </w:trPr>
        <w:tc>
          <w:tcPr>
            <w:tcW w:w="2667"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1A8AB1B6" w14:textId="77777777" w:rsidR="00B81748" w:rsidRDefault="00196BEB">
            <w:pPr>
              <w:spacing w:after="0"/>
            </w:pPr>
            <w:r>
              <w:rPr>
                <w:rFonts w:ascii="Arial" w:eastAsia="Arial" w:hAnsi="Arial" w:cs="Arial"/>
                <w:sz w:val="17"/>
              </w:rPr>
              <w:t>Stage</w:t>
            </w:r>
            <w:r>
              <w:rPr>
                <w:rFonts w:ascii="Arial" w:eastAsia="Arial" w:hAnsi="Arial" w:cs="Arial"/>
                <w:sz w:val="20"/>
              </w:rPr>
              <w:t xml:space="preserve"> </w:t>
            </w:r>
          </w:p>
        </w:tc>
        <w:tc>
          <w:tcPr>
            <w:tcW w:w="5871"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55D0646A" w14:textId="77777777" w:rsidR="00B81748" w:rsidRDefault="00196BEB">
            <w:pPr>
              <w:spacing w:after="0"/>
              <w:ind w:left="1"/>
            </w:pPr>
            <w:r>
              <w:rPr>
                <w:rFonts w:ascii="Arial" w:eastAsia="Arial" w:hAnsi="Arial" w:cs="Arial"/>
                <w:sz w:val="17"/>
              </w:rPr>
              <w:t>Planned Activity</w:t>
            </w:r>
            <w:r>
              <w:rPr>
                <w:rFonts w:ascii="Arial" w:eastAsia="Arial" w:hAnsi="Arial" w:cs="Arial"/>
                <w:sz w:val="20"/>
              </w:rPr>
              <w:t xml:space="preserve"> </w:t>
            </w:r>
          </w:p>
        </w:tc>
      </w:tr>
      <w:tr w:rsidR="00B81748" w14:paraId="28D3EDA7" w14:textId="77777777">
        <w:trPr>
          <w:trHeight w:val="481"/>
        </w:trPr>
        <w:tc>
          <w:tcPr>
            <w:tcW w:w="2667" w:type="dxa"/>
            <w:tcBorders>
              <w:top w:val="single" w:sz="4" w:space="0" w:color="808080"/>
              <w:left w:val="single" w:sz="4" w:space="0" w:color="808080"/>
              <w:bottom w:val="single" w:sz="4" w:space="0" w:color="808080"/>
              <w:right w:val="single" w:sz="4" w:space="0" w:color="808080"/>
            </w:tcBorders>
            <w:vAlign w:val="center"/>
          </w:tcPr>
          <w:p w14:paraId="0F5AD2B4" w14:textId="77777777" w:rsidR="00B81748" w:rsidRDefault="00196BEB">
            <w:pPr>
              <w:spacing w:after="0"/>
            </w:pPr>
            <w:r>
              <w:rPr>
                <w:rFonts w:ascii="Arial" w:eastAsia="Arial" w:hAnsi="Arial" w:cs="Arial"/>
                <w:sz w:val="17"/>
              </w:rPr>
              <w:t>Planning</w:t>
            </w:r>
            <w:r>
              <w:rPr>
                <w:rFonts w:ascii="Arial" w:eastAsia="Arial" w:hAnsi="Arial" w:cs="Arial"/>
                <w:sz w:val="20"/>
              </w:rPr>
              <w:t xml:space="preserve"> </w:t>
            </w:r>
          </w:p>
        </w:tc>
        <w:tc>
          <w:tcPr>
            <w:tcW w:w="5871" w:type="dxa"/>
            <w:tcBorders>
              <w:top w:val="single" w:sz="4" w:space="0" w:color="808080"/>
              <w:left w:val="single" w:sz="4" w:space="0" w:color="808080"/>
              <w:bottom w:val="single" w:sz="4" w:space="0" w:color="808080"/>
              <w:right w:val="single" w:sz="4" w:space="0" w:color="808080"/>
            </w:tcBorders>
            <w:vAlign w:val="center"/>
          </w:tcPr>
          <w:p w14:paraId="2A520D46" w14:textId="77777777" w:rsidR="00B81748" w:rsidRDefault="00196BEB">
            <w:pPr>
              <w:spacing w:after="0"/>
              <w:ind w:left="1"/>
            </w:pPr>
            <w:r>
              <w:rPr>
                <w:rFonts w:ascii="Arial" w:eastAsia="Arial" w:hAnsi="Arial" w:cs="Arial"/>
                <w:sz w:val="17"/>
              </w:rPr>
              <w:t>Define scope, stakeholders, objectives, and success criteria.</w:t>
            </w:r>
            <w:r>
              <w:rPr>
                <w:rFonts w:ascii="Arial" w:eastAsia="Arial" w:hAnsi="Arial" w:cs="Arial"/>
                <w:sz w:val="20"/>
              </w:rPr>
              <w:t xml:space="preserve"> </w:t>
            </w:r>
          </w:p>
        </w:tc>
      </w:tr>
      <w:tr w:rsidR="00B81748" w14:paraId="002DB746" w14:textId="77777777">
        <w:trPr>
          <w:trHeight w:val="480"/>
        </w:trPr>
        <w:tc>
          <w:tcPr>
            <w:tcW w:w="2667" w:type="dxa"/>
            <w:tcBorders>
              <w:top w:val="single" w:sz="4" w:space="0" w:color="808080"/>
              <w:left w:val="single" w:sz="4" w:space="0" w:color="808080"/>
              <w:bottom w:val="single" w:sz="4" w:space="0" w:color="808080"/>
              <w:right w:val="single" w:sz="4" w:space="0" w:color="808080"/>
            </w:tcBorders>
            <w:vAlign w:val="center"/>
          </w:tcPr>
          <w:p w14:paraId="6550F47C" w14:textId="77777777" w:rsidR="00B81748" w:rsidRDefault="00196BEB">
            <w:pPr>
              <w:spacing w:after="0"/>
            </w:pPr>
            <w:r>
              <w:rPr>
                <w:rFonts w:ascii="Arial" w:eastAsia="Arial" w:hAnsi="Arial" w:cs="Arial"/>
                <w:sz w:val="17"/>
              </w:rPr>
              <w:t>Configuration</w:t>
            </w:r>
            <w:r>
              <w:rPr>
                <w:rFonts w:ascii="Arial" w:eastAsia="Arial" w:hAnsi="Arial" w:cs="Arial"/>
                <w:sz w:val="20"/>
              </w:rPr>
              <w:t xml:space="preserve"> </w:t>
            </w:r>
          </w:p>
        </w:tc>
        <w:tc>
          <w:tcPr>
            <w:tcW w:w="5871" w:type="dxa"/>
            <w:tcBorders>
              <w:top w:val="single" w:sz="4" w:space="0" w:color="808080"/>
              <w:left w:val="single" w:sz="4" w:space="0" w:color="808080"/>
              <w:bottom w:val="single" w:sz="4" w:space="0" w:color="808080"/>
              <w:right w:val="single" w:sz="4" w:space="0" w:color="808080"/>
            </w:tcBorders>
            <w:vAlign w:val="center"/>
          </w:tcPr>
          <w:p w14:paraId="6DC02A90" w14:textId="77777777" w:rsidR="00B81748" w:rsidRDefault="00196BEB">
            <w:pPr>
              <w:spacing w:after="0"/>
              <w:ind w:left="1"/>
            </w:pPr>
            <w:r>
              <w:rPr>
                <w:rFonts w:ascii="Arial" w:eastAsia="Arial" w:hAnsi="Arial" w:cs="Arial"/>
                <w:sz w:val="17"/>
              </w:rPr>
              <w:t>Create request form, fields, assignment groups, and flow.</w:t>
            </w:r>
            <w:r>
              <w:rPr>
                <w:rFonts w:ascii="Arial" w:eastAsia="Arial" w:hAnsi="Arial" w:cs="Arial"/>
                <w:sz w:val="20"/>
              </w:rPr>
              <w:t xml:space="preserve"> </w:t>
            </w:r>
          </w:p>
        </w:tc>
      </w:tr>
      <w:tr w:rsidR="00B81748" w14:paraId="4626F603" w14:textId="77777777">
        <w:trPr>
          <w:trHeight w:val="480"/>
        </w:trPr>
        <w:tc>
          <w:tcPr>
            <w:tcW w:w="2667" w:type="dxa"/>
            <w:tcBorders>
              <w:top w:val="single" w:sz="4" w:space="0" w:color="808080"/>
              <w:left w:val="single" w:sz="4" w:space="0" w:color="808080"/>
              <w:bottom w:val="single" w:sz="4" w:space="0" w:color="808080"/>
              <w:right w:val="single" w:sz="4" w:space="0" w:color="808080"/>
            </w:tcBorders>
            <w:vAlign w:val="center"/>
          </w:tcPr>
          <w:p w14:paraId="74DCAD8D" w14:textId="77777777" w:rsidR="00B81748" w:rsidRDefault="00196BEB">
            <w:pPr>
              <w:spacing w:after="0"/>
            </w:pPr>
            <w:r>
              <w:rPr>
                <w:rFonts w:ascii="Arial" w:eastAsia="Arial" w:hAnsi="Arial" w:cs="Arial"/>
                <w:sz w:val="17"/>
              </w:rPr>
              <w:t>Testing</w:t>
            </w:r>
            <w:r>
              <w:rPr>
                <w:rFonts w:ascii="Arial" w:eastAsia="Arial" w:hAnsi="Arial" w:cs="Arial"/>
                <w:sz w:val="20"/>
              </w:rPr>
              <w:t xml:space="preserve"> </w:t>
            </w:r>
          </w:p>
        </w:tc>
        <w:tc>
          <w:tcPr>
            <w:tcW w:w="5871" w:type="dxa"/>
            <w:tcBorders>
              <w:top w:val="single" w:sz="4" w:space="0" w:color="808080"/>
              <w:left w:val="single" w:sz="4" w:space="0" w:color="808080"/>
              <w:bottom w:val="single" w:sz="4" w:space="0" w:color="808080"/>
              <w:right w:val="single" w:sz="4" w:space="0" w:color="808080"/>
            </w:tcBorders>
            <w:vAlign w:val="center"/>
          </w:tcPr>
          <w:p w14:paraId="50FAF21C" w14:textId="77777777" w:rsidR="00B81748" w:rsidRDefault="00196BEB">
            <w:pPr>
              <w:spacing w:after="0"/>
              <w:ind w:left="1"/>
            </w:pPr>
            <w:r>
              <w:rPr>
                <w:rFonts w:ascii="Arial" w:eastAsia="Arial" w:hAnsi="Arial" w:cs="Arial"/>
                <w:sz w:val="17"/>
              </w:rPr>
              <w:t>Test approval, rejection, task creation, notifications, and exceptions.</w:t>
            </w:r>
            <w:r>
              <w:rPr>
                <w:rFonts w:ascii="Arial" w:eastAsia="Arial" w:hAnsi="Arial" w:cs="Arial"/>
                <w:sz w:val="20"/>
              </w:rPr>
              <w:t xml:space="preserve"> </w:t>
            </w:r>
          </w:p>
        </w:tc>
      </w:tr>
      <w:tr w:rsidR="00B81748" w14:paraId="0D9B61AA" w14:textId="77777777">
        <w:trPr>
          <w:trHeight w:val="480"/>
        </w:trPr>
        <w:tc>
          <w:tcPr>
            <w:tcW w:w="2667" w:type="dxa"/>
            <w:tcBorders>
              <w:top w:val="single" w:sz="4" w:space="0" w:color="808080"/>
              <w:left w:val="single" w:sz="4" w:space="0" w:color="808080"/>
              <w:bottom w:val="single" w:sz="4" w:space="0" w:color="808080"/>
              <w:right w:val="single" w:sz="4" w:space="0" w:color="808080"/>
            </w:tcBorders>
            <w:vAlign w:val="center"/>
          </w:tcPr>
          <w:p w14:paraId="5FB8A2C3" w14:textId="77777777" w:rsidR="00B81748" w:rsidRDefault="00196BEB">
            <w:pPr>
              <w:spacing w:after="0"/>
            </w:pPr>
            <w:r>
              <w:rPr>
                <w:rFonts w:ascii="Arial" w:eastAsia="Arial" w:hAnsi="Arial" w:cs="Arial"/>
                <w:sz w:val="17"/>
              </w:rPr>
              <w:t>Documentation</w:t>
            </w:r>
            <w:r>
              <w:rPr>
                <w:rFonts w:ascii="Arial" w:eastAsia="Arial" w:hAnsi="Arial" w:cs="Arial"/>
                <w:sz w:val="20"/>
              </w:rPr>
              <w:t xml:space="preserve"> </w:t>
            </w:r>
          </w:p>
        </w:tc>
        <w:tc>
          <w:tcPr>
            <w:tcW w:w="5871" w:type="dxa"/>
            <w:tcBorders>
              <w:top w:val="single" w:sz="4" w:space="0" w:color="808080"/>
              <w:left w:val="single" w:sz="4" w:space="0" w:color="808080"/>
              <w:bottom w:val="single" w:sz="4" w:space="0" w:color="808080"/>
              <w:right w:val="single" w:sz="4" w:space="0" w:color="808080"/>
            </w:tcBorders>
            <w:vAlign w:val="center"/>
          </w:tcPr>
          <w:p w14:paraId="4948EC3B" w14:textId="77777777" w:rsidR="00B81748" w:rsidRDefault="00196BEB">
            <w:pPr>
              <w:spacing w:after="0"/>
              <w:ind w:left="1"/>
            </w:pPr>
            <w:r>
              <w:rPr>
                <w:rFonts w:ascii="Arial" w:eastAsia="Arial" w:hAnsi="Arial" w:cs="Arial"/>
                <w:sz w:val="17"/>
              </w:rPr>
              <w:t>Prepare screenshots, flow explanation, test cases, and user guide.</w:t>
            </w:r>
            <w:r>
              <w:rPr>
                <w:rFonts w:ascii="Arial" w:eastAsia="Arial" w:hAnsi="Arial" w:cs="Arial"/>
                <w:sz w:val="20"/>
              </w:rPr>
              <w:t xml:space="preserve"> </w:t>
            </w:r>
          </w:p>
        </w:tc>
      </w:tr>
      <w:tr w:rsidR="00B81748" w14:paraId="61127E89" w14:textId="77777777">
        <w:trPr>
          <w:trHeight w:val="480"/>
        </w:trPr>
        <w:tc>
          <w:tcPr>
            <w:tcW w:w="2667" w:type="dxa"/>
            <w:tcBorders>
              <w:top w:val="single" w:sz="4" w:space="0" w:color="808080"/>
              <w:left w:val="single" w:sz="4" w:space="0" w:color="808080"/>
              <w:bottom w:val="single" w:sz="4" w:space="0" w:color="808080"/>
              <w:right w:val="single" w:sz="4" w:space="0" w:color="808080"/>
            </w:tcBorders>
            <w:vAlign w:val="center"/>
          </w:tcPr>
          <w:p w14:paraId="1CFE5C26" w14:textId="77777777" w:rsidR="00B81748" w:rsidRDefault="00196BEB">
            <w:pPr>
              <w:spacing w:after="0"/>
            </w:pPr>
            <w:r>
              <w:rPr>
                <w:rFonts w:ascii="Arial" w:eastAsia="Arial" w:hAnsi="Arial" w:cs="Arial"/>
                <w:sz w:val="17"/>
              </w:rPr>
              <w:t>Demonstration</w:t>
            </w:r>
            <w:r>
              <w:rPr>
                <w:rFonts w:ascii="Arial" w:eastAsia="Arial" w:hAnsi="Arial" w:cs="Arial"/>
                <w:sz w:val="20"/>
              </w:rPr>
              <w:t xml:space="preserve"> </w:t>
            </w:r>
          </w:p>
        </w:tc>
        <w:tc>
          <w:tcPr>
            <w:tcW w:w="5871" w:type="dxa"/>
            <w:tcBorders>
              <w:top w:val="single" w:sz="4" w:space="0" w:color="808080"/>
              <w:left w:val="single" w:sz="4" w:space="0" w:color="808080"/>
              <w:bottom w:val="single" w:sz="4" w:space="0" w:color="808080"/>
              <w:right w:val="single" w:sz="4" w:space="0" w:color="808080"/>
            </w:tcBorders>
            <w:vAlign w:val="center"/>
          </w:tcPr>
          <w:p w14:paraId="6521E9C8" w14:textId="77777777" w:rsidR="00B81748" w:rsidRDefault="00196BEB">
            <w:pPr>
              <w:spacing w:after="0"/>
              <w:ind w:left="1"/>
            </w:pPr>
            <w:r>
              <w:rPr>
                <w:rFonts w:ascii="Arial" w:eastAsia="Arial" w:hAnsi="Arial" w:cs="Arial"/>
                <w:sz w:val="17"/>
              </w:rPr>
              <w:t>Show an end-to-end standard laptop request.</w:t>
            </w:r>
            <w:r>
              <w:rPr>
                <w:rFonts w:ascii="Arial" w:eastAsia="Arial" w:hAnsi="Arial" w:cs="Arial"/>
                <w:sz w:val="20"/>
              </w:rPr>
              <w:t xml:space="preserve"> </w:t>
            </w:r>
          </w:p>
        </w:tc>
      </w:tr>
    </w:tbl>
    <w:p w14:paraId="1D8D48A8" w14:textId="77777777" w:rsidR="00B81748" w:rsidRDefault="00196BEB">
      <w:pPr>
        <w:pStyle w:val="Heading1"/>
        <w:ind w:left="4"/>
      </w:pPr>
      <w:r>
        <w:t>4.2</w:t>
      </w:r>
      <w:r>
        <w:t xml:space="preserve"> </w:t>
      </w:r>
      <w:r>
        <w:t>Resources Required</w:t>
      </w:r>
      <w:r>
        <w:t xml:space="preserve"> </w:t>
      </w:r>
    </w:p>
    <w:p w14:paraId="5029044F" w14:textId="77777777" w:rsidR="00B81748" w:rsidRDefault="00196BEB">
      <w:pPr>
        <w:spacing w:after="318" w:line="321" w:lineRule="auto"/>
        <w:ind w:left="4" w:hanging="19"/>
      </w:pPr>
      <w:r>
        <w:rPr>
          <w:rFonts w:ascii="Arial" w:eastAsia="Arial" w:hAnsi="Arial" w:cs="Arial"/>
          <w:sz w:val="20"/>
        </w:rPr>
        <w:t xml:space="preserve">ServiceNow development/learning instance, Flow Designer, Service Catalog configuration, suitable user roles, sample requester and approver accounts, and test data. </w:t>
      </w:r>
    </w:p>
    <w:p w14:paraId="50973C24" w14:textId="77777777" w:rsidR="00B81748" w:rsidRDefault="00196BEB">
      <w:pPr>
        <w:pStyle w:val="Heading1"/>
        <w:ind w:left="4"/>
      </w:pPr>
      <w:r>
        <w:t>4.3</w:t>
      </w:r>
      <w:r>
        <w:t xml:space="preserve"> </w:t>
      </w:r>
      <w:r>
        <w:t>Work Breakdown Structure</w:t>
      </w:r>
      <w:r>
        <w:t xml:space="preserve"> </w:t>
      </w:r>
    </w:p>
    <w:p w14:paraId="54EB0B11" w14:textId="77777777" w:rsidR="00B81748" w:rsidRDefault="00196BEB">
      <w:pPr>
        <w:spacing w:after="318" w:line="321" w:lineRule="auto"/>
        <w:ind w:left="4" w:hanging="19"/>
      </w:pPr>
      <w:r>
        <w:rPr>
          <w:rFonts w:ascii="Arial" w:eastAsia="Arial" w:hAnsi="Arial" w:cs="Arial"/>
          <w:sz w:val="20"/>
        </w:rPr>
        <w:t xml:space="preserve">1. Define problem and scope. 2. Gather requirements. 3. Design the automated flow. 4. Configure the catalog request. 5. Build the Flow Designer automation. 6. Configure approvals and tasks. 7. Test positive and negative scenarios. 8. Document the completed solution. 9. Demonstrate the end-to-end process. </w:t>
      </w:r>
    </w:p>
    <w:p w14:paraId="58146AC8" w14:textId="77777777" w:rsidR="00B81748" w:rsidRDefault="00196BEB">
      <w:pPr>
        <w:pStyle w:val="Heading1"/>
        <w:ind w:left="4"/>
      </w:pPr>
      <w:r>
        <w:t>4.4</w:t>
      </w:r>
      <w:r>
        <w:t xml:space="preserve"> </w:t>
      </w:r>
      <w:r>
        <w:t>Risk Management</w:t>
      </w:r>
      <w:r>
        <w:t xml:space="preserve"> </w:t>
      </w:r>
    </w:p>
    <w:p w14:paraId="2251722B" w14:textId="77777777" w:rsidR="00B81748" w:rsidRDefault="00196BEB">
      <w:pPr>
        <w:spacing w:after="320" w:line="318" w:lineRule="auto"/>
        <w:ind w:left="9" w:right="85" w:hanging="9"/>
        <w:jc w:val="both"/>
      </w:pPr>
      <w:r>
        <w:rPr>
          <w:rFonts w:ascii="Arial" w:eastAsia="Arial" w:hAnsi="Arial" w:cs="Arial"/>
          <w:sz w:val="20"/>
        </w:rPr>
        <w:t xml:space="preserve">Possible risks include incorrect flow conditions, wrong assignment groups, missing permissions, incomplete test data, and notification configuration errors. Mitigation includes small-step testing, clear naming, role verification, and documented test cases. </w:t>
      </w:r>
    </w:p>
    <w:p w14:paraId="2995AA99" w14:textId="77777777" w:rsidR="00B81748" w:rsidRDefault="00196BEB">
      <w:pPr>
        <w:pStyle w:val="Heading1"/>
        <w:ind w:left="4"/>
      </w:pPr>
      <w:r>
        <w:t>4.5</w:t>
      </w:r>
      <w:r>
        <w:t xml:space="preserve"> </w:t>
      </w:r>
      <w:r>
        <w:t>Success Criteria</w:t>
      </w:r>
      <w:r>
        <w:t xml:space="preserve"> </w:t>
      </w:r>
    </w:p>
    <w:p w14:paraId="6DBE744A" w14:textId="77777777" w:rsidR="00B81748" w:rsidRDefault="00196BEB">
      <w:pPr>
        <w:spacing w:after="318" w:line="321" w:lineRule="auto"/>
        <w:ind w:left="4" w:hanging="19"/>
      </w:pPr>
      <w:r>
        <w:rPr>
          <w:rFonts w:ascii="Arial" w:eastAsia="Arial" w:hAnsi="Arial" w:cs="Arial"/>
          <w:sz w:val="20"/>
        </w:rPr>
        <w:t xml:space="preserve">The project is successful when a standard laptop request can move from submission through approval to automated fulfillment-task creation, with correct status updates and notifications. </w:t>
      </w:r>
    </w:p>
    <w:p w14:paraId="3E802A60" w14:textId="77777777" w:rsidR="00B81748" w:rsidRDefault="00196BEB">
      <w:pPr>
        <w:spacing w:after="0"/>
        <w:ind w:left="1341"/>
      </w:pPr>
      <w:r>
        <w:rPr>
          <w:rFonts w:ascii="Arial" w:eastAsia="Arial" w:hAnsi="Arial" w:cs="Arial"/>
          <w:sz w:val="15"/>
        </w:rPr>
        <w:t>Streamlining IT Procurement: Automating Standard Laptop Orders with Flow Designer  |  Page 1</w:t>
      </w:r>
      <w:r>
        <w:rPr>
          <w:rFonts w:ascii="Arial" w:eastAsia="Arial" w:hAnsi="Arial" w:cs="Arial"/>
          <w:sz w:val="20"/>
        </w:rPr>
        <w:t xml:space="preserve"> </w:t>
      </w:r>
    </w:p>
    <w:sectPr w:rsidR="00B81748">
      <w:pgSz w:w="12240" w:h="15840"/>
      <w:pgMar w:top="1386" w:right="2261" w:bottom="2720" w:left="10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748"/>
    <w:rsid w:val="00196BEB"/>
    <w:rsid w:val="006E46AC"/>
    <w:rsid w:val="00B81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0C0E3B"/>
  <w15:docId w15:val="{D2669D2D-A9A4-5248-AB72-4284A94D8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21" w:line="265" w:lineRule="auto"/>
      <w:ind w:left="19"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Arockia subiksha</cp:lastModifiedBy>
  <cp:revision>2</cp:revision>
  <dcterms:created xsi:type="dcterms:W3CDTF">2026-09-30T16:38:00Z</dcterms:created>
  <dcterms:modified xsi:type="dcterms:W3CDTF">2026-09-30T16:38:00Z</dcterms:modified>
</cp:coreProperties>
</file>