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A588" w14:textId="77777777" w:rsidR="00291CFA" w:rsidRDefault="00D70643">
      <w:pPr>
        <w:spacing w:after="5" w:line="259" w:lineRule="auto"/>
        <w:ind w:left="42"/>
        <w:jc w:val="center"/>
      </w:pPr>
      <w:r>
        <w:rPr>
          <w:rFonts w:cs="Arial"/>
          <w:b/>
          <w:sz w:val="38"/>
        </w:rPr>
        <w:t>Streamlining IT Procurement: Automating</w:t>
      </w:r>
      <w:r>
        <w:t xml:space="preserve"> </w:t>
      </w:r>
      <w:r>
        <w:rPr>
          <w:rFonts w:cs="Arial"/>
          <w:sz w:val="30"/>
          <w:vertAlign w:val="subscript"/>
        </w:rPr>
        <w:t xml:space="preserve"> </w:t>
      </w:r>
    </w:p>
    <w:p w14:paraId="321C5981" w14:textId="77777777" w:rsidR="00291CFA" w:rsidRDefault="00D70643">
      <w:pPr>
        <w:spacing w:after="185" w:line="259" w:lineRule="auto"/>
        <w:ind w:left="42" w:right="9"/>
        <w:jc w:val="center"/>
      </w:pPr>
      <w:r>
        <w:rPr>
          <w:rFonts w:cs="Arial"/>
          <w:b/>
          <w:sz w:val="38"/>
        </w:rPr>
        <w:t>Standard Laptop Orders with Flow Designer</w:t>
      </w:r>
      <w:r>
        <w:t xml:space="preserve"> </w:t>
      </w:r>
      <w:r>
        <w:rPr>
          <w:rFonts w:cs="Arial"/>
          <w:sz w:val="30"/>
          <w:vertAlign w:val="subscript"/>
        </w:rPr>
        <w:t xml:space="preserve"> </w:t>
      </w:r>
    </w:p>
    <w:p w14:paraId="04A27086" w14:textId="77777777" w:rsidR="00291CFA" w:rsidRDefault="00D70643">
      <w:pPr>
        <w:spacing w:after="66" w:line="259" w:lineRule="auto"/>
        <w:ind w:left="28" w:firstLine="0"/>
      </w:pPr>
      <w:r>
        <w:rPr>
          <w:rFonts w:cs="Arial"/>
          <w:b/>
          <w:sz w:val="32"/>
        </w:rPr>
        <w:t>7. Project Demonstration</w:t>
      </w:r>
      <w:r>
        <w:t xml:space="preserve"> </w:t>
      </w:r>
      <w:r>
        <w:rPr>
          <w:rFonts w:cs="Arial"/>
          <w:sz w:val="32"/>
          <w:vertAlign w:val="subscript"/>
        </w:rPr>
        <w:t xml:space="preserve"> </w:t>
      </w:r>
    </w:p>
    <w:p w14:paraId="66C3832B" w14:textId="77777777" w:rsidR="00291CFA" w:rsidRDefault="00D70643">
      <w:pPr>
        <w:spacing w:after="500" w:line="265" w:lineRule="auto"/>
        <w:ind w:left="-5"/>
      </w:pPr>
      <w:r>
        <w:rPr>
          <w:rFonts w:cs="Arial"/>
          <w:b/>
          <w:sz w:val="26"/>
        </w:rPr>
        <w:t>College Project Documentation</w:t>
      </w:r>
      <w:r>
        <w:t xml:space="preserve"> </w:t>
      </w:r>
      <w:r>
        <w:rPr>
          <w:rFonts w:cs="Arial"/>
        </w:rPr>
        <w:t xml:space="preserve"> </w:t>
      </w:r>
    </w:p>
    <w:p w14:paraId="758BF530" w14:textId="77777777" w:rsidR="00291CFA" w:rsidRDefault="00D70643">
      <w:pPr>
        <w:pStyle w:val="Heading1"/>
        <w:ind w:left="-5"/>
      </w:pPr>
      <w:r>
        <w:t xml:space="preserve">7.1 Demonstration Objective </w:t>
      </w:r>
      <w:r>
        <w:t xml:space="preserve"> </w:t>
      </w:r>
    </w:p>
    <w:p w14:paraId="154A3A36" w14:textId="77777777" w:rsidR="00291CFA" w:rsidRDefault="00D70643">
      <w:pPr>
        <w:ind w:left="4"/>
      </w:pPr>
      <w:r>
        <w:t xml:space="preserve">Demonstrate the complete lifecycle of a standard laptop order from request submission to approval and fulfillment-task creation. </w:t>
      </w:r>
      <w:r>
        <w:rPr>
          <w:rFonts w:cs="Arial"/>
        </w:rPr>
        <w:t xml:space="preserve"> </w:t>
      </w:r>
    </w:p>
    <w:p w14:paraId="5BA7E230" w14:textId="77777777" w:rsidR="00291CFA" w:rsidRDefault="00D70643">
      <w:pPr>
        <w:pStyle w:val="Heading1"/>
        <w:ind w:left="-5"/>
      </w:pPr>
      <w:r>
        <w:t xml:space="preserve">7.2 Demonstration Sequence </w:t>
      </w:r>
      <w:r>
        <w:t xml:space="preserve"> </w:t>
      </w:r>
    </w:p>
    <w:p w14:paraId="529D2A98" w14:textId="77777777" w:rsidR="00291CFA" w:rsidRDefault="00D70643">
      <w:pPr>
        <w:spacing w:after="15"/>
        <w:ind w:left="4"/>
      </w:pPr>
      <w:r>
        <w:t xml:space="preserve">1. Log in with a requester account. 2. Open the standard laptop request. 3. Enter valid sample details. </w:t>
      </w:r>
      <w:r>
        <w:rPr>
          <w:rFonts w:cs="Arial"/>
        </w:rPr>
        <w:t xml:space="preserve"> </w:t>
      </w:r>
    </w:p>
    <w:p w14:paraId="7277FD48" w14:textId="77777777" w:rsidR="00291CFA" w:rsidRDefault="00D70643">
      <w:pPr>
        <w:spacing w:after="15"/>
        <w:ind w:left="4"/>
      </w:pPr>
      <w:r>
        <w:t xml:space="preserve">4. </w:t>
      </w:r>
      <w:r>
        <w:rPr>
          <w:rFonts w:cs="Arial"/>
        </w:rPr>
        <w:t xml:space="preserve"> </w:t>
      </w:r>
    </w:p>
    <w:p w14:paraId="003C9ADC" w14:textId="77777777" w:rsidR="00291CFA" w:rsidRDefault="00D70643">
      <w:pPr>
        <w:spacing w:after="3"/>
        <w:ind w:left="4"/>
      </w:pPr>
      <w:r>
        <w:t xml:space="preserve">Submit the request. 5. Show that the automation is triggered. 6. Log in or switch to the approver context. 7. Approve the request. 8. Show the automatically created procurement/fulfillment task. 9. </w:t>
      </w:r>
      <w:r>
        <w:rPr>
          <w:rFonts w:cs="Arial"/>
        </w:rPr>
        <w:t xml:space="preserve"> </w:t>
      </w:r>
    </w:p>
    <w:p w14:paraId="300DAC62" w14:textId="77777777" w:rsidR="00291CFA" w:rsidRDefault="00D70643">
      <w:pPr>
        <w:ind w:left="4"/>
      </w:pPr>
      <w:r>
        <w:t xml:space="preserve">Show assignment and status updates. 10. Display the final request history/activity. </w:t>
      </w:r>
      <w:r>
        <w:rPr>
          <w:rFonts w:cs="Arial"/>
        </w:rPr>
        <w:t xml:space="preserve"> </w:t>
      </w:r>
    </w:p>
    <w:p w14:paraId="179B09DE" w14:textId="77777777" w:rsidR="00291CFA" w:rsidRDefault="00D70643">
      <w:pPr>
        <w:pStyle w:val="Heading1"/>
        <w:ind w:left="-5"/>
      </w:pPr>
      <w:r>
        <w:t xml:space="preserve">7.3 Rejection Demonstration </w:t>
      </w:r>
      <w:r>
        <w:t xml:space="preserve"> </w:t>
      </w:r>
    </w:p>
    <w:p w14:paraId="31D6387B" w14:textId="77777777" w:rsidR="00291CFA" w:rsidRDefault="00D70643">
      <w:pPr>
        <w:ind w:left="4"/>
      </w:pPr>
      <w:r>
        <w:t xml:space="preserve">Repeat the request process with a second test record and reject the approval. Show that the approved fulfillment path is not created and that the requester receives the rejection/status update. </w:t>
      </w:r>
      <w:r>
        <w:rPr>
          <w:rFonts w:cs="Arial"/>
        </w:rPr>
        <w:t xml:space="preserve"> </w:t>
      </w:r>
    </w:p>
    <w:p w14:paraId="02418E52" w14:textId="77777777" w:rsidR="00291CFA" w:rsidRDefault="00D70643">
      <w:pPr>
        <w:pStyle w:val="Heading1"/>
        <w:ind w:left="-5"/>
      </w:pPr>
      <w:r>
        <w:t xml:space="preserve">7.4 What to Explain During Demo </w:t>
      </w:r>
      <w:r>
        <w:t xml:space="preserve"> </w:t>
      </w:r>
    </w:p>
    <w:p w14:paraId="27FD85C8" w14:textId="77777777" w:rsidR="00291CFA" w:rsidRDefault="00D70643">
      <w:pPr>
        <w:ind w:left="4"/>
      </w:pPr>
      <w:r>
        <w:t xml:space="preserve">Explain the trigger, conditions, approval action, decision paths, task creation, assignment, notifications, and how the request can be tracked. Highlight how automation replaces repetitive manual routing. </w:t>
      </w:r>
      <w:r>
        <w:rPr>
          <w:rFonts w:cs="Arial"/>
        </w:rPr>
        <w:t xml:space="preserve"> </w:t>
      </w:r>
    </w:p>
    <w:p w14:paraId="440200A8" w14:textId="77777777" w:rsidR="00291CFA" w:rsidRDefault="00D70643">
      <w:pPr>
        <w:pStyle w:val="Heading1"/>
        <w:ind w:left="-5"/>
      </w:pPr>
      <w:r>
        <w:t xml:space="preserve">7.5 Expected Demonstration Result </w:t>
      </w:r>
      <w:r>
        <w:t xml:space="preserve"> </w:t>
      </w:r>
    </w:p>
    <w:p w14:paraId="1BE003F3" w14:textId="77777777" w:rsidR="00291CFA" w:rsidRDefault="00D70643">
      <w:pPr>
        <w:ind w:left="4"/>
      </w:pPr>
      <w:r>
        <w:t xml:space="preserve">The audience should be able to see a complete, traceable flow in which a standard laptop request is processed consistently and the correct next action is generated automatically. </w:t>
      </w:r>
      <w:r>
        <w:rPr>
          <w:rFonts w:cs="Arial"/>
        </w:rPr>
        <w:t xml:space="preserve"> </w:t>
      </w:r>
    </w:p>
    <w:p w14:paraId="7C044FB9" w14:textId="77777777" w:rsidR="00291CFA" w:rsidRDefault="00D70643">
      <w:pPr>
        <w:pStyle w:val="Heading1"/>
        <w:ind w:left="-5"/>
      </w:pPr>
      <w:r>
        <w:t xml:space="preserve">7.6 Viva Points </w:t>
      </w:r>
      <w:r>
        <w:t xml:space="preserve"> </w:t>
      </w:r>
    </w:p>
    <w:p w14:paraId="4C73733A" w14:textId="77777777" w:rsidR="00291CFA" w:rsidRDefault="00D70643">
      <w:pPr>
        <w:ind w:left="4"/>
      </w:pPr>
      <w:r>
        <w:t xml:space="preserve">• Why Flow Designer? — To automate and orchestrate process steps with configurable actions. • Why approval? — To ensure the request is authorized before fulfillment. • Why task creation? — To assign actionable work to the responsible team. • What happens on rejection? — The fulfillment path stops and the decision is recorded. • What is the main benefit? — Consistent, trackable, less manual processing. </w:t>
      </w:r>
      <w:r>
        <w:rPr>
          <w:rFonts w:cs="Arial"/>
        </w:rPr>
        <w:t xml:space="preserve"> </w:t>
      </w:r>
    </w:p>
    <w:p w14:paraId="04185E0D" w14:textId="77777777" w:rsidR="00291CFA" w:rsidRDefault="00D70643">
      <w:pPr>
        <w:spacing w:after="0" w:line="259" w:lineRule="auto"/>
        <w:ind w:left="1355" w:firstLine="0"/>
      </w:pPr>
      <w:r>
        <w:rPr>
          <w:sz w:val="15"/>
        </w:rPr>
        <w:t>Streamlining IT Procurement: Automating Standard Laptop Orders with Flow Designer  |  Page 1</w:t>
      </w:r>
      <w:r>
        <w:t xml:space="preserve"> </w:t>
      </w:r>
      <w:r>
        <w:rPr>
          <w:rFonts w:cs="Arial"/>
        </w:rPr>
        <w:t xml:space="preserve"> </w:t>
      </w:r>
    </w:p>
    <w:sectPr w:rsidR="00291CFA">
      <w:pgSz w:w="12240" w:h="15840"/>
      <w:pgMar w:top="1419" w:right="2120" w:bottom="3181" w:left="10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FA"/>
    <w:rsid w:val="00291CFA"/>
    <w:rsid w:val="006E46AC"/>
    <w:rsid w:val="00D7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A83D2"/>
  <w15:docId w15:val="{D2669D2D-A9A4-5248-AB72-4284A94D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8" w:line="315" w:lineRule="auto"/>
      <w:ind w:left="19" w:hanging="10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Arockia subiksha</cp:lastModifiedBy>
  <cp:revision>2</cp:revision>
  <dcterms:created xsi:type="dcterms:W3CDTF">2026-09-30T16:39:00Z</dcterms:created>
  <dcterms:modified xsi:type="dcterms:W3CDTF">2026-09-30T16:39:00Z</dcterms:modified>
</cp:coreProperties>
</file>