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EC9DAB" w14:textId="77777777" w:rsidR="00A7062B" w:rsidRDefault="00000000">
      <w:pPr>
        <w:spacing w:after="60" w:line="300" w:lineRule="auto"/>
        <w:jc w:val="center"/>
      </w:pPr>
      <w:r>
        <w:rPr>
          <w:color w:val="595959"/>
          <w:sz w:val="22"/>
          <w:szCs w:val="22"/>
        </w:rPr>
        <w:t>투자 심사 보고서</w:t>
      </w:r>
    </w:p>
    <w:p w14:paraId="00698955" w14:textId="77777777" w:rsidR="00A7062B" w:rsidRDefault="00000000">
      <w:pPr>
        <w:spacing w:after="60" w:line="300" w:lineRule="auto"/>
        <w:jc w:val="center"/>
      </w:pPr>
      <w:r>
        <w:rPr>
          <w:b/>
          <w:bCs/>
          <w:sz w:val="40"/>
          <w:szCs w:val="40"/>
        </w:rPr>
        <w:t>CO₂ 흡수탑 소프트센서 개발·도입 사업</w:t>
      </w:r>
    </w:p>
    <w:p w14:paraId="6BC63E0B" w14:textId="77777777" w:rsidR="00A7062B" w:rsidRDefault="00000000">
      <w:pPr>
        <w:spacing w:after="200" w:line="300" w:lineRule="auto"/>
        <w:jc w:val="center"/>
      </w:pPr>
      <w:r>
        <w:rPr>
          <w:b/>
          <w:bCs/>
          <w:color w:val="1F3864"/>
          <w:sz w:val="28"/>
          <w:szCs w:val="28"/>
        </w:rPr>
        <w:t>경제성 평가 프레임워크 및 예시 분석</w:t>
      </w:r>
    </w:p>
    <w:p w14:paraId="7597BC64" w14:textId="3B945557" w:rsidR="009859DB" w:rsidRDefault="009859DB">
      <w:pPr>
        <w:spacing w:after="300" w:line="300" w:lineRule="auto"/>
        <w:jc w:val="center"/>
        <w:rPr>
          <w:color w:val="595959"/>
          <w:sz w:val="18"/>
          <w:szCs w:val="18"/>
        </w:rPr>
      </w:pPr>
    </w:p>
    <w:p w14:paraId="7E24B577" w14:textId="01142E9A" w:rsidR="009859DB" w:rsidRPr="009859DB" w:rsidRDefault="009859DB" w:rsidP="009859DB">
      <w:pPr>
        <w:spacing w:after="300" w:line="300" w:lineRule="auto"/>
        <w:rPr>
          <w:rFonts w:asciiTheme="minorHAnsi" w:eastAsiaTheme="minorHAnsi" w:hAnsiTheme="minorHAnsi"/>
          <w:color w:val="C00000"/>
          <w:sz w:val="22"/>
          <w:szCs w:val="22"/>
        </w:rPr>
      </w:pPr>
      <w:r w:rsidRPr="009859DB">
        <w:rPr>
          <w:rFonts w:asciiTheme="minorHAnsi" w:eastAsiaTheme="minorHAnsi" w:hAnsiTheme="minorHAnsi" w:hint="eastAsia"/>
          <w:color w:val="C00000"/>
          <w:sz w:val="22"/>
          <w:szCs w:val="22"/>
        </w:rPr>
        <w:t>요약:</w:t>
      </w:r>
    </w:p>
    <w:p w14:paraId="59A37F7D" w14:textId="77777777" w:rsidR="009859DB" w:rsidRPr="009859DB" w:rsidRDefault="009859DB" w:rsidP="009859DB">
      <w:pPr>
        <w:pStyle w:val="3"/>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t>1단계: 평가 범위와 베이스라인 정의</w:t>
      </w:r>
    </w:p>
    <w:p w14:paraId="705EC18A" w14:textId="77777777" w:rsidR="009859DB" w:rsidRPr="009859DB" w:rsidRDefault="009859DB" w:rsidP="009859DB">
      <w:pPr>
        <w:pStyle w:val="font-claude-response-body"/>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t>경제성 평가에서 가장 먼저 무너지는 지점이 "무엇과 비교하는가"입니다. 이 사업의 베이스라인은 보통 세 가지 중 하나인데, 어느 것을 택하느냐에 따라 편익이 완전히 달라집니다.</w:t>
      </w:r>
    </w:p>
    <w:p w14:paraId="7E33B0E2" w14:textId="77777777" w:rsidR="009859DB" w:rsidRPr="009859DB" w:rsidRDefault="009859DB" w:rsidP="009859DB">
      <w:pPr>
        <w:pStyle w:val="font-claude-response-body"/>
        <w:numPr>
          <w:ilvl w:val="0"/>
          <w:numId w:val="2"/>
        </w:numPr>
        <w:rPr>
          <w:rFonts w:asciiTheme="minorHAnsi" w:eastAsiaTheme="minorHAnsi" w:hAnsiTheme="minorHAnsi"/>
          <w:color w:val="000000"/>
          <w:sz w:val="22"/>
          <w:szCs w:val="22"/>
        </w:rPr>
      </w:pPr>
      <w:r w:rsidRPr="009859DB">
        <w:rPr>
          <w:rStyle w:val="aa"/>
          <w:rFonts w:asciiTheme="minorHAnsi" w:eastAsiaTheme="minorHAnsi" w:hAnsiTheme="minorHAnsi"/>
          <w:color w:val="000000"/>
          <w:sz w:val="22"/>
          <w:szCs w:val="22"/>
        </w:rPr>
        <w:t>대안 A (현상 유지)</w:t>
      </w:r>
      <w:r w:rsidRPr="009859DB">
        <w:rPr>
          <w:rFonts w:asciiTheme="minorHAnsi" w:eastAsiaTheme="minorHAnsi" w:hAnsiTheme="minorHAnsi"/>
          <w:color w:val="000000"/>
          <w:sz w:val="22"/>
          <w:szCs w:val="22"/>
        </w:rPr>
        <w:t>: 가스 분석기 1대 + 로테이션 샘플링 유지. 편익 = 공정 최적화 이득만 계상</w:t>
      </w:r>
    </w:p>
    <w:p w14:paraId="2015C1B8" w14:textId="77777777" w:rsidR="009859DB" w:rsidRPr="009859DB" w:rsidRDefault="009859DB" w:rsidP="009859DB">
      <w:pPr>
        <w:pStyle w:val="font-claude-response-body"/>
        <w:numPr>
          <w:ilvl w:val="0"/>
          <w:numId w:val="2"/>
        </w:numPr>
        <w:rPr>
          <w:rFonts w:asciiTheme="minorHAnsi" w:eastAsiaTheme="minorHAnsi" w:hAnsiTheme="minorHAnsi"/>
          <w:color w:val="000000"/>
          <w:sz w:val="22"/>
          <w:szCs w:val="22"/>
        </w:rPr>
      </w:pPr>
      <w:r w:rsidRPr="009859DB">
        <w:rPr>
          <w:rStyle w:val="aa"/>
          <w:rFonts w:asciiTheme="minorHAnsi" w:eastAsiaTheme="minorHAnsi" w:hAnsiTheme="minorHAnsi"/>
          <w:color w:val="000000"/>
          <w:sz w:val="22"/>
          <w:szCs w:val="22"/>
        </w:rPr>
        <w:t>대안 B (물리 센서 증설)</w:t>
      </w:r>
      <w:r w:rsidRPr="009859DB">
        <w:rPr>
          <w:rFonts w:asciiTheme="minorHAnsi" w:eastAsiaTheme="minorHAnsi" w:hAnsiTheme="minorHAnsi"/>
          <w:color w:val="000000"/>
          <w:sz w:val="22"/>
          <w:szCs w:val="22"/>
        </w:rPr>
        <w:t>: 샘플링 포인트 6곳에 분석기 추가 설치. 편익 = 회피된 분석기 CAPEX/OPEX + 최적화 이득</w:t>
      </w:r>
    </w:p>
    <w:p w14:paraId="7DB56DCE" w14:textId="77777777" w:rsidR="009859DB" w:rsidRPr="009859DB" w:rsidRDefault="009859DB" w:rsidP="009859DB">
      <w:pPr>
        <w:pStyle w:val="font-claude-response-body"/>
        <w:numPr>
          <w:ilvl w:val="0"/>
          <w:numId w:val="2"/>
        </w:numPr>
        <w:rPr>
          <w:rFonts w:asciiTheme="minorHAnsi" w:eastAsiaTheme="minorHAnsi" w:hAnsiTheme="minorHAnsi"/>
          <w:color w:val="000000"/>
          <w:sz w:val="22"/>
          <w:szCs w:val="22"/>
        </w:rPr>
      </w:pPr>
      <w:r w:rsidRPr="009859DB">
        <w:rPr>
          <w:rStyle w:val="aa"/>
          <w:rFonts w:asciiTheme="minorHAnsi" w:eastAsiaTheme="minorHAnsi" w:hAnsiTheme="minorHAnsi"/>
          <w:color w:val="000000"/>
          <w:sz w:val="22"/>
          <w:szCs w:val="22"/>
        </w:rPr>
        <w:t>대안 C (미계측 운전)</w:t>
      </w:r>
      <w:r w:rsidRPr="009859DB">
        <w:rPr>
          <w:rFonts w:asciiTheme="minorHAnsi" w:eastAsiaTheme="minorHAnsi" w:hAnsiTheme="minorHAnsi"/>
          <w:color w:val="000000"/>
          <w:sz w:val="22"/>
          <w:szCs w:val="22"/>
        </w:rPr>
        <w:t>: 편익 = 리스크 회피 가치까지 포함</w:t>
      </w:r>
    </w:p>
    <w:p w14:paraId="3442805B" w14:textId="77777777" w:rsidR="009859DB" w:rsidRPr="009859DB" w:rsidRDefault="009859DB" w:rsidP="009859DB">
      <w:pPr>
        <w:pStyle w:val="font-claude-response-body"/>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t>논문에서도 언급됐듯 가스 분석기는 고가 장비라 1대만 설치한 상황이므로, 실무에서는 대안 B와의 비교가 가장 설득력 있는 프레임입니다.</w:t>
      </w:r>
    </w:p>
    <w:p w14:paraId="7642FB19" w14:textId="77777777" w:rsidR="009859DB" w:rsidRPr="009859DB" w:rsidRDefault="009859DB" w:rsidP="009859DB">
      <w:pPr>
        <w:pStyle w:val="3"/>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t>2단계: 비용(Cost) 항목 산정</w:t>
      </w:r>
    </w:p>
    <w:p w14:paraId="02A7D856" w14:textId="77777777" w:rsidR="009859DB" w:rsidRPr="009859DB" w:rsidRDefault="009859DB" w:rsidP="009859DB">
      <w:pPr>
        <w:pStyle w:val="font-claude-response-body"/>
        <w:rPr>
          <w:rFonts w:asciiTheme="minorHAnsi" w:eastAsiaTheme="minorHAnsi" w:hAnsiTheme="minorHAnsi"/>
          <w:color w:val="000000"/>
          <w:sz w:val="22"/>
          <w:szCs w:val="22"/>
        </w:rPr>
      </w:pPr>
      <w:r w:rsidRPr="009859DB">
        <w:rPr>
          <w:rStyle w:val="aa"/>
          <w:rFonts w:asciiTheme="minorHAnsi" w:eastAsiaTheme="minorHAnsi" w:hAnsiTheme="minorHAnsi"/>
          <w:color w:val="000000"/>
          <w:sz w:val="22"/>
          <w:szCs w:val="22"/>
        </w:rPr>
        <w:t>초기 투자비 (CAPEX)</w:t>
      </w:r>
    </w:p>
    <w:p w14:paraId="7C22FE3B" w14:textId="77777777" w:rsidR="009859DB" w:rsidRPr="009859DB" w:rsidRDefault="009859DB" w:rsidP="009859DB">
      <w:pPr>
        <w:pStyle w:val="font-claude-response-body"/>
        <w:numPr>
          <w:ilvl w:val="0"/>
          <w:numId w:val="3"/>
        </w:numPr>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t>모델 개발 인건비 (데이터 사이언티스트/공정 엔지니어, 개발 기간 × FTE)</w:t>
      </w:r>
    </w:p>
    <w:p w14:paraId="658016F8" w14:textId="77777777" w:rsidR="009859DB" w:rsidRPr="009859DB" w:rsidRDefault="009859DB" w:rsidP="009859DB">
      <w:pPr>
        <w:pStyle w:val="font-claude-response-body"/>
        <w:numPr>
          <w:ilvl w:val="0"/>
          <w:numId w:val="3"/>
        </w:numPr>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t>데이터 인프라: 히스토리안 연동, 엣지 서버 또는 클라우드 환경</w:t>
      </w:r>
    </w:p>
    <w:p w14:paraId="7DFE0A79" w14:textId="77777777" w:rsidR="009859DB" w:rsidRPr="009859DB" w:rsidRDefault="009859DB" w:rsidP="009859DB">
      <w:pPr>
        <w:pStyle w:val="font-claude-response-body"/>
        <w:numPr>
          <w:ilvl w:val="0"/>
          <w:numId w:val="3"/>
        </w:numPr>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t>검증·시운전 비용 (파일럿 검증, 병렬 운전 기간)</w:t>
      </w:r>
    </w:p>
    <w:p w14:paraId="15E4B0C1" w14:textId="77777777" w:rsidR="009859DB" w:rsidRPr="009859DB" w:rsidRDefault="009859DB" w:rsidP="009859DB">
      <w:pPr>
        <w:pStyle w:val="font-claude-response-body"/>
        <w:numPr>
          <w:ilvl w:val="0"/>
          <w:numId w:val="3"/>
        </w:numPr>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t>소프트웨어 라이선스 (MATLAB/Simulink 상용 라이선스 여부 — 여러분 PPT의 Python 5-CSTR 포팅이 바로 이 비용을 제거하는 작업이었죠)</w:t>
      </w:r>
    </w:p>
    <w:p w14:paraId="015DAC11" w14:textId="77777777" w:rsidR="009859DB" w:rsidRPr="009859DB" w:rsidRDefault="009859DB" w:rsidP="009859DB">
      <w:pPr>
        <w:pStyle w:val="font-claude-response-body"/>
        <w:rPr>
          <w:rFonts w:asciiTheme="minorHAnsi" w:eastAsiaTheme="minorHAnsi" w:hAnsiTheme="minorHAnsi"/>
          <w:color w:val="000000"/>
          <w:sz w:val="22"/>
          <w:szCs w:val="22"/>
        </w:rPr>
      </w:pPr>
      <w:r w:rsidRPr="009859DB">
        <w:rPr>
          <w:rStyle w:val="aa"/>
          <w:rFonts w:asciiTheme="minorHAnsi" w:eastAsiaTheme="minorHAnsi" w:hAnsiTheme="minorHAnsi"/>
          <w:color w:val="000000"/>
          <w:sz w:val="22"/>
          <w:szCs w:val="22"/>
        </w:rPr>
        <w:t>운영비 (OPEX)</w:t>
      </w:r>
    </w:p>
    <w:p w14:paraId="019EB463" w14:textId="77777777" w:rsidR="009859DB" w:rsidRPr="009859DB" w:rsidRDefault="009859DB" w:rsidP="009859DB">
      <w:pPr>
        <w:pStyle w:val="font-claude-response-body"/>
        <w:numPr>
          <w:ilvl w:val="0"/>
          <w:numId w:val="4"/>
        </w:numPr>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t>모델 유지보수 인건비 — 이게 소프트센서 사업에서 가장 과소평가되는 항목입니다 (아래 5단계 참조)</w:t>
      </w:r>
    </w:p>
    <w:p w14:paraId="407AF3E3" w14:textId="77777777" w:rsidR="009859DB" w:rsidRPr="009859DB" w:rsidRDefault="009859DB" w:rsidP="009859DB">
      <w:pPr>
        <w:pStyle w:val="font-claude-response-body"/>
        <w:numPr>
          <w:ilvl w:val="0"/>
          <w:numId w:val="4"/>
        </w:numPr>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lastRenderedPageBreak/>
        <w:t>재학습·재보정 주기 비용 (촉매/충전물 교체, 용매 열화 등 공정 변경 시)</w:t>
      </w:r>
    </w:p>
    <w:p w14:paraId="47EB1A19" w14:textId="77777777" w:rsidR="009859DB" w:rsidRPr="009859DB" w:rsidRDefault="009859DB" w:rsidP="009859DB">
      <w:pPr>
        <w:pStyle w:val="font-claude-response-body"/>
        <w:numPr>
          <w:ilvl w:val="0"/>
          <w:numId w:val="4"/>
        </w:numPr>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t>검증용 레퍼런스 측정 비용 (분석기 1대는 계속 유지해야 함)</w:t>
      </w:r>
    </w:p>
    <w:p w14:paraId="21551F61" w14:textId="77777777" w:rsidR="009859DB" w:rsidRPr="009859DB" w:rsidRDefault="009859DB" w:rsidP="009859DB">
      <w:pPr>
        <w:pStyle w:val="3"/>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t>3단계: 편익(Benefit) 항목 산정</w:t>
      </w:r>
    </w:p>
    <w:p w14:paraId="59A18E19" w14:textId="77777777" w:rsidR="009859DB" w:rsidRPr="009859DB" w:rsidRDefault="009859DB" w:rsidP="009859DB">
      <w:pPr>
        <w:pStyle w:val="font-claude-response-body"/>
        <w:numPr>
          <w:ilvl w:val="0"/>
          <w:numId w:val="5"/>
        </w:numPr>
        <w:rPr>
          <w:rFonts w:asciiTheme="minorHAnsi" w:eastAsiaTheme="minorHAnsi" w:hAnsiTheme="minorHAnsi"/>
          <w:color w:val="000000"/>
          <w:sz w:val="22"/>
          <w:szCs w:val="22"/>
        </w:rPr>
      </w:pPr>
      <w:r w:rsidRPr="009859DB">
        <w:rPr>
          <w:rStyle w:val="aa"/>
          <w:rFonts w:asciiTheme="minorHAnsi" w:eastAsiaTheme="minorHAnsi" w:hAnsiTheme="minorHAnsi"/>
          <w:color w:val="000000"/>
          <w:sz w:val="22"/>
          <w:szCs w:val="22"/>
        </w:rPr>
        <w:t>회피 투자</w:t>
      </w:r>
      <w:r w:rsidRPr="009859DB">
        <w:rPr>
          <w:rFonts w:asciiTheme="minorHAnsi" w:eastAsiaTheme="minorHAnsi" w:hAnsiTheme="minorHAnsi"/>
          <w:color w:val="000000"/>
          <w:sz w:val="22"/>
          <w:szCs w:val="22"/>
        </w:rPr>
        <w:t>: 분석기 5대 추가 설치 회피 (장비비 + 배관/밸브 + 설치 + 교정·유지보수 연간비용). 분석기당 수천만 원~1억 원대가 일반적</w:t>
      </w:r>
    </w:p>
    <w:p w14:paraId="25D54853" w14:textId="77777777" w:rsidR="009859DB" w:rsidRPr="009859DB" w:rsidRDefault="009859DB" w:rsidP="009859DB">
      <w:pPr>
        <w:pStyle w:val="font-claude-response-body"/>
        <w:numPr>
          <w:ilvl w:val="0"/>
          <w:numId w:val="5"/>
        </w:numPr>
        <w:rPr>
          <w:rFonts w:asciiTheme="minorHAnsi" w:eastAsiaTheme="minorHAnsi" w:hAnsiTheme="minorHAnsi"/>
          <w:color w:val="000000"/>
          <w:sz w:val="22"/>
          <w:szCs w:val="22"/>
        </w:rPr>
      </w:pPr>
      <w:r w:rsidRPr="009859DB">
        <w:rPr>
          <w:rStyle w:val="aa"/>
          <w:rFonts w:asciiTheme="minorHAnsi" w:eastAsiaTheme="minorHAnsi" w:hAnsiTheme="minorHAnsi"/>
          <w:color w:val="000000"/>
          <w:sz w:val="22"/>
          <w:szCs w:val="22"/>
        </w:rPr>
        <w:t>에너지 절감</w:t>
      </w:r>
      <w:r w:rsidRPr="009859DB">
        <w:rPr>
          <w:rFonts w:asciiTheme="minorHAnsi" w:eastAsiaTheme="minorHAnsi" w:hAnsiTheme="minorHAnsi"/>
          <w:color w:val="000000"/>
          <w:sz w:val="22"/>
          <w:szCs w:val="22"/>
        </w:rPr>
        <w:t>: 이 공정의 최대 운영비는 스트리퍼 리보일러의 용매 재생 에너지입니다. 정확한 CO₂ 프로파일 → MEA 순환량 최적화 → 리보일러 스팀 절감. 보통 재생에너지의 3~8% 절감을 보수적 시나리오로 잡습니다</w:t>
      </w:r>
    </w:p>
    <w:p w14:paraId="02445992" w14:textId="77777777" w:rsidR="009859DB" w:rsidRPr="009859DB" w:rsidRDefault="009859DB" w:rsidP="009859DB">
      <w:pPr>
        <w:pStyle w:val="font-claude-response-body"/>
        <w:numPr>
          <w:ilvl w:val="0"/>
          <w:numId w:val="5"/>
        </w:numPr>
        <w:rPr>
          <w:rFonts w:asciiTheme="minorHAnsi" w:eastAsiaTheme="minorHAnsi" w:hAnsiTheme="minorHAnsi"/>
          <w:color w:val="000000"/>
          <w:sz w:val="22"/>
          <w:szCs w:val="22"/>
        </w:rPr>
      </w:pPr>
      <w:r w:rsidRPr="009859DB">
        <w:rPr>
          <w:rStyle w:val="aa"/>
          <w:rFonts w:asciiTheme="minorHAnsi" w:eastAsiaTheme="minorHAnsi" w:hAnsiTheme="minorHAnsi"/>
          <w:color w:val="000000"/>
          <w:sz w:val="22"/>
          <w:szCs w:val="22"/>
        </w:rPr>
        <w:t>포집 효율 개선</w:t>
      </w:r>
      <w:r w:rsidRPr="009859DB">
        <w:rPr>
          <w:rFonts w:asciiTheme="minorHAnsi" w:eastAsiaTheme="minorHAnsi" w:hAnsiTheme="minorHAnsi"/>
          <w:color w:val="000000"/>
          <w:sz w:val="22"/>
          <w:szCs w:val="22"/>
        </w:rPr>
        <w:t>: 포집률 향상분 × 탄소가격(배출권 가격 또는 내부 탄소가격)</w:t>
      </w:r>
    </w:p>
    <w:p w14:paraId="132CD91C" w14:textId="77777777" w:rsidR="009859DB" w:rsidRPr="009859DB" w:rsidRDefault="009859DB" w:rsidP="009859DB">
      <w:pPr>
        <w:pStyle w:val="font-claude-response-body"/>
        <w:numPr>
          <w:ilvl w:val="0"/>
          <w:numId w:val="5"/>
        </w:numPr>
        <w:rPr>
          <w:rFonts w:asciiTheme="minorHAnsi" w:eastAsiaTheme="minorHAnsi" w:hAnsiTheme="minorHAnsi"/>
          <w:color w:val="000000"/>
          <w:sz w:val="22"/>
          <w:szCs w:val="22"/>
        </w:rPr>
      </w:pPr>
      <w:r w:rsidRPr="009859DB">
        <w:rPr>
          <w:rStyle w:val="aa"/>
          <w:rFonts w:asciiTheme="minorHAnsi" w:eastAsiaTheme="minorHAnsi" w:hAnsiTheme="minorHAnsi"/>
          <w:color w:val="000000"/>
          <w:sz w:val="22"/>
          <w:szCs w:val="22"/>
        </w:rPr>
        <w:t>가동률/신뢰성</w:t>
      </w:r>
      <w:r w:rsidRPr="009859DB">
        <w:rPr>
          <w:rFonts w:asciiTheme="minorHAnsi" w:eastAsiaTheme="minorHAnsi" w:hAnsiTheme="minorHAnsi"/>
          <w:color w:val="000000"/>
          <w:sz w:val="22"/>
          <w:szCs w:val="22"/>
        </w:rPr>
        <w:t>: 분석기 고장 시에도 추정치 제공 → 비계획 정지 감소</w:t>
      </w:r>
    </w:p>
    <w:p w14:paraId="3A91BAF3" w14:textId="77777777" w:rsidR="009859DB" w:rsidRPr="009859DB" w:rsidRDefault="009859DB" w:rsidP="009859DB">
      <w:pPr>
        <w:pStyle w:val="font-claude-response-body"/>
        <w:numPr>
          <w:ilvl w:val="0"/>
          <w:numId w:val="5"/>
        </w:numPr>
        <w:rPr>
          <w:rFonts w:asciiTheme="minorHAnsi" w:eastAsiaTheme="minorHAnsi" w:hAnsiTheme="minorHAnsi"/>
          <w:color w:val="000000"/>
          <w:sz w:val="22"/>
          <w:szCs w:val="22"/>
        </w:rPr>
      </w:pPr>
      <w:r w:rsidRPr="009859DB">
        <w:rPr>
          <w:rStyle w:val="aa"/>
          <w:rFonts w:asciiTheme="minorHAnsi" w:eastAsiaTheme="minorHAnsi" w:hAnsiTheme="minorHAnsi"/>
          <w:color w:val="000000"/>
          <w:sz w:val="22"/>
          <w:szCs w:val="22"/>
        </w:rPr>
        <w:t>용매 손실 저감</w:t>
      </w:r>
      <w:r w:rsidRPr="009859DB">
        <w:rPr>
          <w:rFonts w:asciiTheme="minorHAnsi" w:eastAsiaTheme="minorHAnsi" w:hAnsiTheme="minorHAnsi"/>
          <w:color w:val="000000"/>
          <w:sz w:val="22"/>
          <w:szCs w:val="22"/>
        </w:rPr>
        <w:t>: 과잉 순환 방지로 MEA 보충 비용 감소</w:t>
      </w:r>
    </w:p>
    <w:p w14:paraId="03BDDA77" w14:textId="77777777" w:rsidR="009859DB" w:rsidRPr="009859DB" w:rsidRDefault="009859DB" w:rsidP="009859DB">
      <w:pPr>
        <w:pStyle w:val="3"/>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t>4단계: 경제성 지표 계산</w:t>
      </w:r>
    </w:p>
    <w:p w14:paraId="2572C712" w14:textId="77777777" w:rsidR="009859DB" w:rsidRPr="009859DB" w:rsidRDefault="009859DB" w:rsidP="009859DB">
      <w:pPr>
        <w:pStyle w:val="font-claude-response-body"/>
        <w:rPr>
          <w:rFonts w:asciiTheme="minorHAnsi" w:eastAsiaTheme="minorHAnsi" w:hAnsiTheme="minorHAnsi"/>
          <w:color w:val="000000"/>
          <w:sz w:val="22"/>
          <w:szCs w:val="22"/>
        </w:rPr>
      </w:pPr>
      <w:r w:rsidRPr="009859DB">
        <w:rPr>
          <w:rStyle w:val="aa"/>
          <w:rFonts w:asciiTheme="minorHAnsi" w:eastAsiaTheme="minorHAnsi" w:hAnsiTheme="minorHAnsi"/>
          <w:color w:val="000000"/>
          <w:sz w:val="22"/>
          <w:szCs w:val="22"/>
        </w:rPr>
        <w:t>NPV (순현재가치)</w:t>
      </w:r>
    </w:p>
    <w:p w14:paraId="3F4BCE16" w14:textId="77777777" w:rsidR="009859DB" w:rsidRPr="009859DB" w:rsidRDefault="009859DB" w:rsidP="009859DB">
      <w:pPr>
        <w:rPr>
          <w:rFonts w:asciiTheme="minorHAnsi" w:eastAsiaTheme="minorHAnsi" w:hAnsiTheme="minorHAnsi"/>
          <w:sz w:val="22"/>
          <w:szCs w:val="22"/>
        </w:rPr>
      </w:pPr>
      <m:oMathPara>
        <m:oMath>
          <m:r>
            <w:rPr>
              <w:rFonts w:ascii="Cambria Math" w:eastAsiaTheme="minorHAnsi" w:hAnsi="Cambria Math"/>
              <w:sz w:val="22"/>
              <w:szCs w:val="22"/>
            </w:rPr>
            <m:t>NPV=</m:t>
          </m:r>
          <m:nary>
            <m:naryPr>
              <m:chr m:val="∑"/>
              <m:limLoc m:val="undOvr"/>
              <m:grow m:val="1"/>
              <m:ctrlPr>
                <w:rPr>
                  <w:rFonts w:ascii="Cambria Math" w:eastAsiaTheme="minorHAnsi" w:hAnsi="Cambria Math"/>
                  <w:sz w:val="22"/>
                  <w:szCs w:val="22"/>
                </w:rPr>
              </m:ctrlPr>
            </m:naryPr>
            <m:sub>
              <m:r>
                <w:rPr>
                  <w:rFonts w:ascii="Cambria Math" w:eastAsiaTheme="minorHAnsi" w:hAnsi="Cambria Math"/>
                  <w:sz w:val="22"/>
                  <w:szCs w:val="22"/>
                </w:rPr>
                <m:t>t=0</m:t>
              </m:r>
            </m:sub>
            <m:sup>
              <m:r>
                <w:rPr>
                  <w:rFonts w:ascii="Cambria Math" w:eastAsiaTheme="minorHAnsi" w:hAnsi="Cambria Math"/>
                  <w:sz w:val="22"/>
                  <w:szCs w:val="22"/>
                </w:rPr>
                <m:t>n</m:t>
              </m:r>
            </m:sup>
            <m:e>
              <m:f>
                <m:fPr>
                  <m:ctrlPr>
                    <w:rPr>
                      <w:rFonts w:ascii="Cambria Math" w:eastAsiaTheme="minorHAnsi" w:hAnsi="Cambria Math"/>
                      <w:sz w:val="22"/>
                      <w:szCs w:val="22"/>
                    </w:rPr>
                  </m:ctrlPr>
                </m:fPr>
                <m:num>
                  <m:sSub>
                    <m:sSubPr>
                      <m:ctrlPr>
                        <w:rPr>
                          <w:rFonts w:ascii="Cambria Math" w:eastAsiaTheme="minorHAnsi" w:hAnsi="Cambria Math"/>
                          <w:sz w:val="22"/>
                          <w:szCs w:val="22"/>
                        </w:rPr>
                      </m:ctrlPr>
                    </m:sSubPr>
                    <m:e>
                      <m:r>
                        <w:rPr>
                          <w:rFonts w:ascii="Cambria Math" w:eastAsiaTheme="minorHAnsi" w:hAnsi="Cambria Math"/>
                          <w:sz w:val="22"/>
                          <w:szCs w:val="22"/>
                        </w:rPr>
                        <m:t>B</m:t>
                      </m:r>
                    </m:e>
                    <m:sub>
                      <m:r>
                        <w:rPr>
                          <w:rFonts w:ascii="Cambria Math" w:eastAsiaTheme="minorHAnsi" w:hAnsi="Cambria Math"/>
                          <w:sz w:val="22"/>
                          <w:szCs w:val="22"/>
                        </w:rPr>
                        <m:t>t</m:t>
                      </m:r>
                    </m:sub>
                  </m:sSub>
                  <m:r>
                    <w:rPr>
                      <w:rFonts w:ascii="Cambria Math" w:eastAsiaTheme="minorHAnsi" w:hAnsi="Cambria Math"/>
                      <w:sz w:val="22"/>
                      <w:szCs w:val="22"/>
                    </w:rPr>
                    <m:t>-</m:t>
                  </m:r>
                  <m:sSub>
                    <m:sSubPr>
                      <m:ctrlPr>
                        <w:rPr>
                          <w:rFonts w:ascii="Cambria Math" w:eastAsiaTheme="minorHAnsi" w:hAnsi="Cambria Math"/>
                          <w:sz w:val="22"/>
                          <w:szCs w:val="22"/>
                        </w:rPr>
                      </m:ctrlPr>
                    </m:sSubPr>
                    <m:e>
                      <m:r>
                        <w:rPr>
                          <w:rFonts w:ascii="Cambria Math" w:eastAsiaTheme="minorHAnsi" w:hAnsi="Cambria Math"/>
                          <w:sz w:val="22"/>
                          <w:szCs w:val="22"/>
                        </w:rPr>
                        <m:t>C</m:t>
                      </m:r>
                    </m:e>
                    <m:sub>
                      <m:r>
                        <w:rPr>
                          <w:rFonts w:ascii="Cambria Math" w:eastAsiaTheme="minorHAnsi" w:hAnsi="Cambria Math"/>
                          <w:sz w:val="22"/>
                          <w:szCs w:val="22"/>
                        </w:rPr>
                        <m:t>t</m:t>
                      </m:r>
                    </m:sub>
                  </m:sSub>
                </m:num>
                <m:den>
                  <m:sSup>
                    <m:sSupPr>
                      <m:ctrlPr>
                        <w:rPr>
                          <w:rFonts w:ascii="Cambria Math" w:eastAsiaTheme="minorHAnsi" w:hAnsi="Cambria Math"/>
                          <w:sz w:val="22"/>
                          <w:szCs w:val="22"/>
                        </w:rPr>
                      </m:ctrlPr>
                    </m:sSupPr>
                    <m:e>
                      <m:d>
                        <m:dPr>
                          <m:ctrlPr>
                            <w:rPr>
                              <w:rFonts w:ascii="Cambria Math" w:eastAsiaTheme="minorHAnsi" w:hAnsi="Cambria Math"/>
                              <w:sz w:val="22"/>
                              <w:szCs w:val="22"/>
                            </w:rPr>
                          </m:ctrlPr>
                        </m:dPr>
                        <m:e>
                          <m:r>
                            <w:rPr>
                              <w:rFonts w:ascii="Cambria Math" w:eastAsiaTheme="minorHAnsi" w:hAnsi="Cambria Math"/>
                              <w:sz w:val="22"/>
                              <w:szCs w:val="22"/>
                            </w:rPr>
                            <m:t>1+r</m:t>
                          </m:r>
                        </m:e>
                      </m:d>
                    </m:e>
                    <m:sup>
                      <m:r>
                        <w:rPr>
                          <w:rFonts w:ascii="Cambria Math" w:eastAsiaTheme="minorHAnsi" w:hAnsi="Cambria Math"/>
                          <w:sz w:val="22"/>
                          <w:szCs w:val="22"/>
                        </w:rPr>
                        <m:t>t</m:t>
                      </m:r>
                    </m:sup>
                  </m:sSup>
                </m:den>
              </m:f>
            </m:e>
          </m:nary>
          <m:r>
            <w:rPr>
              <w:rFonts w:asciiTheme="minorHAnsi" w:eastAsiaTheme="minorHAnsi" w:hAnsiTheme="minorHAnsi"/>
              <w:sz w:val="22"/>
              <w:szCs w:val="22"/>
            </w:rPr>
            <w:br/>
          </m:r>
        </m:oMath>
      </m:oMathPara>
    </w:p>
    <w:p w14:paraId="5A2E05F2" w14:textId="77777777" w:rsidR="009859DB" w:rsidRPr="009859DB" w:rsidRDefault="009859DB" w:rsidP="009859DB">
      <w:pPr>
        <w:pStyle w:val="font-claude-response-body"/>
        <w:rPr>
          <w:rFonts w:asciiTheme="minorHAnsi" w:eastAsiaTheme="minorHAnsi" w:hAnsiTheme="minorHAnsi"/>
          <w:color w:val="000000"/>
          <w:sz w:val="22"/>
          <w:szCs w:val="22"/>
        </w:rPr>
      </w:pPr>
      <w:r w:rsidRPr="009859DB">
        <w:rPr>
          <w:rFonts w:asciiTheme="minorHAnsi" w:eastAsiaTheme="minorHAnsi" w:hAnsiTheme="minorHAnsi"/>
          <w:color w:val="000000"/>
          <w:sz w:val="22"/>
          <w:szCs w:val="22"/>
        </w:rPr>
        <w:t>할인율 r은 사내 WACC 또는 에너지 공기업 기준 4.5~7%를 적용합니다. NPV &gt; 0이면 채택.</w:t>
      </w:r>
    </w:p>
    <w:p w14:paraId="32A6FA98" w14:textId="2B6DCE3F" w:rsidR="009859DB" w:rsidRPr="009859DB" w:rsidRDefault="009859DB" w:rsidP="009859DB">
      <w:pPr>
        <w:pStyle w:val="font-claude-response-body"/>
        <w:rPr>
          <w:rFonts w:asciiTheme="minorHAnsi" w:eastAsiaTheme="minorHAnsi" w:hAnsiTheme="minorHAnsi"/>
          <w:color w:val="000000"/>
          <w:sz w:val="22"/>
          <w:szCs w:val="22"/>
        </w:rPr>
      </w:pPr>
      <w:r w:rsidRPr="009859DB">
        <w:rPr>
          <w:rStyle w:val="aa"/>
          <w:rFonts w:asciiTheme="minorHAnsi" w:eastAsiaTheme="minorHAnsi" w:hAnsiTheme="minorHAnsi"/>
          <w:color w:val="000000"/>
          <w:sz w:val="22"/>
          <w:szCs w:val="22"/>
        </w:rPr>
        <w:t>IRR (내부수익률)</w:t>
      </w:r>
      <w:r w:rsidRPr="009859DB">
        <w:rPr>
          <w:rFonts w:asciiTheme="minorHAnsi" w:eastAsiaTheme="minorHAnsi" w:hAnsiTheme="minorHAnsi"/>
          <w:color w:val="000000"/>
          <w:sz w:val="22"/>
          <w:szCs w:val="22"/>
        </w:rPr>
        <w:t>: NPV = 0이 되는 할인율</w:t>
      </w:r>
    </w:p>
    <w:p w14:paraId="4AE85F5A" w14:textId="59159123" w:rsidR="009859DB" w:rsidRPr="009859DB" w:rsidRDefault="009859DB" w:rsidP="009859DB">
      <w:pPr>
        <w:pStyle w:val="font-claude-response-body"/>
        <w:rPr>
          <w:rFonts w:asciiTheme="minorHAnsi" w:eastAsiaTheme="minorHAnsi" w:hAnsiTheme="minorHAnsi"/>
          <w:color w:val="000000"/>
          <w:sz w:val="22"/>
          <w:szCs w:val="22"/>
        </w:rPr>
      </w:pPr>
      <w:r w:rsidRPr="009859DB">
        <w:rPr>
          <w:rStyle w:val="aa"/>
          <w:rFonts w:asciiTheme="minorHAnsi" w:eastAsiaTheme="minorHAnsi" w:hAnsiTheme="minorHAnsi"/>
          <w:color w:val="000000"/>
          <w:sz w:val="22"/>
          <w:szCs w:val="22"/>
        </w:rPr>
        <w:t>B/C Ratio</w:t>
      </w:r>
      <w:r w:rsidRPr="009859DB">
        <w:rPr>
          <w:rFonts w:asciiTheme="minorHAnsi" w:eastAsiaTheme="minorHAnsi" w:hAnsiTheme="minorHAnsi"/>
          <w:color w:val="000000"/>
          <w:sz w:val="22"/>
          <w:szCs w:val="22"/>
        </w:rPr>
        <w:t xml:space="preserve">: 편익 현재가치 합 ÷ 비용 현재가치 합. 공공·연구과제 심사에서 1.0 이상 요구. </w:t>
      </w:r>
    </w:p>
    <w:p w14:paraId="4F9EDA22" w14:textId="0A3CC9C7" w:rsidR="009859DB" w:rsidRPr="009859DB" w:rsidRDefault="009859DB" w:rsidP="009859DB">
      <w:pPr>
        <w:pStyle w:val="font-claude-response-body"/>
        <w:rPr>
          <w:rFonts w:asciiTheme="minorHAnsi" w:eastAsiaTheme="minorHAnsi" w:hAnsiTheme="minorHAnsi" w:hint="eastAsia"/>
          <w:color w:val="000000"/>
          <w:sz w:val="22"/>
          <w:szCs w:val="22"/>
        </w:rPr>
      </w:pPr>
      <w:r w:rsidRPr="009859DB">
        <w:rPr>
          <w:rStyle w:val="aa"/>
          <w:rFonts w:asciiTheme="minorHAnsi" w:eastAsiaTheme="minorHAnsi" w:hAnsiTheme="minorHAnsi"/>
          <w:color w:val="000000"/>
          <w:sz w:val="22"/>
          <w:szCs w:val="22"/>
        </w:rPr>
        <w:t>회수기간 (Payback)</w:t>
      </w:r>
      <w:r>
        <w:rPr>
          <w:rFonts w:asciiTheme="minorHAnsi" w:eastAsiaTheme="minorHAnsi" w:hAnsiTheme="minorHAnsi" w:hint="eastAsia"/>
          <w:color w:val="000000"/>
          <w:sz w:val="22"/>
          <w:szCs w:val="22"/>
        </w:rPr>
        <w:t>\</w:t>
      </w:r>
    </w:p>
    <w:p w14:paraId="58ECF8F7" w14:textId="77777777" w:rsidR="009859DB" w:rsidRPr="009859DB" w:rsidRDefault="009859DB">
      <w:pPr>
        <w:spacing w:after="300" w:line="300" w:lineRule="auto"/>
        <w:jc w:val="center"/>
        <w:rPr>
          <w:rFonts w:asciiTheme="minorHAnsi" w:eastAsiaTheme="minorHAnsi" w:hAnsiTheme="minorHAnsi" w:hint="eastAsia"/>
          <w:color w:val="595959"/>
          <w:sz w:val="22"/>
          <w:szCs w:val="22"/>
        </w:rPr>
      </w:pPr>
    </w:p>
    <w:p w14:paraId="7DA22AB1" w14:textId="77777777" w:rsidR="009859DB" w:rsidRDefault="009859DB">
      <w:pPr>
        <w:spacing w:after="300" w:line="300" w:lineRule="auto"/>
        <w:jc w:val="center"/>
        <w:rPr>
          <w:color w:val="595959"/>
          <w:sz w:val="18"/>
          <w:szCs w:val="18"/>
        </w:rPr>
      </w:pPr>
    </w:p>
    <w:p w14:paraId="0958D2C1" w14:textId="77777777" w:rsidR="009859DB" w:rsidRDefault="009859DB">
      <w:pPr>
        <w:spacing w:after="300" w:line="300" w:lineRule="auto"/>
        <w:jc w:val="center"/>
        <w:rPr>
          <w:color w:val="595959"/>
          <w:sz w:val="18"/>
          <w:szCs w:val="18"/>
        </w:rPr>
      </w:pPr>
    </w:p>
    <w:p w14:paraId="3C615186" w14:textId="77777777" w:rsidR="009859DB" w:rsidRDefault="009859DB">
      <w:pPr>
        <w:spacing w:after="300" w:line="300" w:lineRule="auto"/>
        <w:jc w:val="center"/>
        <w:rPr>
          <w:color w:val="595959"/>
          <w:sz w:val="18"/>
          <w:szCs w:val="18"/>
        </w:rPr>
      </w:pPr>
    </w:p>
    <w:p w14:paraId="0736CACC" w14:textId="77777777" w:rsidR="009859DB" w:rsidRDefault="009859DB">
      <w:pPr>
        <w:spacing w:after="300" w:line="300" w:lineRule="auto"/>
        <w:jc w:val="center"/>
        <w:rPr>
          <w:color w:val="595959"/>
          <w:sz w:val="18"/>
          <w:szCs w:val="18"/>
        </w:rPr>
      </w:pPr>
    </w:p>
    <w:p w14:paraId="4986C2C1" w14:textId="77777777" w:rsidR="009859DB" w:rsidRDefault="009859DB" w:rsidP="009859DB">
      <w:pPr>
        <w:spacing w:after="300" w:line="300" w:lineRule="auto"/>
        <w:rPr>
          <w:rFonts w:hint="eastAsia"/>
        </w:rPr>
      </w:pPr>
    </w:p>
    <w:p w14:paraId="09789D12" w14:textId="77777777" w:rsidR="00A7062B" w:rsidRDefault="00000000">
      <w:pPr>
        <w:pStyle w:val="1"/>
        <w:spacing w:before="360" w:after="200"/>
      </w:pPr>
      <w:r>
        <w:rPr>
          <w:b/>
          <w:bCs/>
          <w:color w:val="1F3864"/>
          <w:sz w:val="30"/>
          <w:szCs w:val="30"/>
        </w:rPr>
        <w:t>1. 개요 및 평가 목적</w:t>
      </w:r>
    </w:p>
    <w:p w14:paraId="732E7CCC" w14:textId="77777777" w:rsidR="00A7062B" w:rsidRDefault="00000000">
      <w:pPr>
        <w:spacing w:after="160" w:line="300" w:lineRule="auto"/>
      </w:pPr>
      <w:r>
        <w:t>본 보고서는 탄소포집(CCS) 파일럿 플랜트의 흡수탑 CO₂ 농도 프로파일을 추정하는 하이브리드 소프트센서(기계론 모델 + DAE-LSTM + Kalman 융합)의 개발·도입 사업에 대한 경제성 평가 프레임워크를 제시한다. 평가 대상 기술은 단일 가스 분석기의 로테이션 샘플링 데이터만으로 6개 샘플링 포인트의 농도 프로파일을 실시간 추정하며, 검증 연구에서 평균 RMSE 0.123~0.137%p 수준의 정확도가 확인되었다.</w:t>
      </w:r>
    </w:p>
    <w:p w14:paraId="5976A654" w14:textId="77777777" w:rsidR="00A7062B" w:rsidRDefault="00000000">
      <w:pPr>
        <w:spacing w:after="160" w:line="300" w:lineRule="auto"/>
      </w:pPr>
      <w:r>
        <w:t>경제성 평가의 목적은 세 가지다. 첫째, 물리 센서 증설 대비 소프트센서 도입의 재무적 우위를 정량화한다. 둘째, 공정 최적화(리보일러 에너지 절감, 용매 손실 저감)로 발생하는 운영 편익을 화폐가치로 환산한다. 셋째, 소프트센서 특유의 은닉비용(모델 드리프트 관리, 검증 인프라 유지)을 명시적으로 반영하여 과대평가를 방지한다.</w:t>
      </w:r>
    </w:p>
    <w:p w14:paraId="37D7C70C" w14:textId="77777777" w:rsidR="00A7062B" w:rsidRDefault="00000000">
      <w:pPr>
        <w:pStyle w:val="1"/>
        <w:spacing w:before="360" w:after="200"/>
      </w:pPr>
      <w:r>
        <w:rPr>
          <w:b/>
          <w:bCs/>
          <w:color w:val="1F3864"/>
          <w:sz w:val="30"/>
          <w:szCs w:val="30"/>
        </w:rPr>
        <w:t>2. 평가 범위와 베이스라인 정의</w:t>
      </w:r>
    </w:p>
    <w:p w14:paraId="6BFBEBBA" w14:textId="77777777" w:rsidR="00A7062B" w:rsidRDefault="00000000">
      <w:pPr>
        <w:spacing w:after="160" w:line="300" w:lineRule="auto"/>
      </w:pPr>
      <w:r>
        <w:t>경제성 평가에서 결과를 가장 크게 좌우하는 결정은 비교 대상(베이스라인)의 선택이다. 어떤 대안과 비교하느냐에 따라 동일한 사업의 편익 구성이 완전히 달라지므로, 분석 착수 전에 반드시 하나를 확정하고 보고서 전체에서 일관되게 유지해야 한다.</w:t>
      </w:r>
    </w:p>
    <w:p w14:paraId="3A8F2CA4" w14:textId="77777777" w:rsidR="00A7062B" w:rsidRDefault="00A7062B">
      <w:pPr>
        <w:spacing w:after="80" w:line="300" w:lineRule="auto"/>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3000"/>
        <w:gridCol w:w="2500"/>
      </w:tblGrid>
      <w:tr w:rsidR="00A7062B" w14:paraId="4C9C1252" w14:textId="77777777">
        <w:tblPrEx>
          <w:tblCellMar>
            <w:top w:w="0" w:type="dxa"/>
            <w:bottom w:w="0" w:type="dxa"/>
          </w:tblCellMar>
        </w:tblPrEx>
        <w:trPr>
          <w:tblHeader/>
        </w:trPr>
        <w:tc>
          <w:tcPr>
            <w:tcW w:w="1700" w:type="dxa"/>
            <w:shd w:val="clear" w:color="auto" w:fill="1F3864"/>
            <w:tcMar>
              <w:top w:w="70" w:type="dxa"/>
              <w:left w:w="110" w:type="dxa"/>
              <w:bottom w:w="70" w:type="dxa"/>
              <w:right w:w="110" w:type="dxa"/>
            </w:tcMar>
          </w:tcPr>
          <w:p w14:paraId="21B062FA" w14:textId="77777777" w:rsidR="00A7062B" w:rsidRDefault="00000000">
            <w:pPr>
              <w:spacing w:line="264" w:lineRule="auto"/>
            </w:pPr>
            <w:r>
              <w:rPr>
                <w:b/>
                <w:bCs/>
                <w:color w:val="FFFFFF"/>
                <w:sz w:val="19"/>
                <w:szCs w:val="19"/>
              </w:rPr>
              <w:t>베이스라인 대안</w:t>
            </w:r>
          </w:p>
        </w:tc>
        <w:tc>
          <w:tcPr>
            <w:tcW w:w="2400" w:type="dxa"/>
            <w:shd w:val="clear" w:color="auto" w:fill="1F3864"/>
            <w:tcMar>
              <w:top w:w="70" w:type="dxa"/>
              <w:left w:w="110" w:type="dxa"/>
              <w:bottom w:w="70" w:type="dxa"/>
              <w:right w:w="110" w:type="dxa"/>
            </w:tcMar>
          </w:tcPr>
          <w:p w14:paraId="06D1CAAB" w14:textId="77777777" w:rsidR="00A7062B" w:rsidRDefault="00000000">
            <w:pPr>
              <w:spacing w:line="264" w:lineRule="auto"/>
            </w:pPr>
            <w:r>
              <w:rPr>
                <w:b/>
                <w:bCs/>
                <w:color w:val="FFFFFF"/>
                <w:sz w:val="19"/>
                <w:szCs w:val="19"/>
              </w:rPr>
              <w:t>정의</w:t>
            </w:r>
          </w:p>
        </w:tc>
        <w:tc>
          <w:tcPr>
            <w:tcW w:w="3000" w:type="dxa"/>
            <w:shd w:val="clear" w:color="auto" w:fill="1F3864"/>
            <w:tcMar>
              <w:top w:w="70" w:type="dxa"/>
              <w:left w:w="110" w:type="dxa"/>
              <w:bottom w:w="70" w:type="dxa"/>
              <w:right w:w="110" w:type="dxa"/>
            </w:tcMar>
          </w:tcPr>
          <w:p w14:paraId="3958BE4A" w14:textId="77777777" w:rsidR="00A7062B" w:rsidRDefault="00000000">
            <w:pPr>
              <w:spacing w:line="264" w:lineRule="auto"/>
            </w:pPr>
            <w:r>
              <w:rPr>
                <w:b/>
                <w:bCs/>
                <w:color w:val="FFFFFF"/>
                <w:sz w:val="19"/>
                <w:szCs w:val="19"/>
              </w:rPr>
              <w:t>계상되는 편익</w:t>
            </w:r>
          </w:p>
        </w:tc>
        <w:tc>
          <w:tcPr>
            <w:tcW w:w="2500" w:type="dxa"/>
            <w:shd w:val="clear" w:color="auto" w:fill="1F3864"/>
            <w:tcMar>
              <w:top w:w="70" w:type="dxa"/>
              <w:left w:w="110" w:type="dxa"/>
              <w:bottom w:w="70" w:type="dxa"/>
              <w:right w:w="110" w:type="dxa"/>
            </w:tcMar>
          </w:tcPr>
          <w:p w14:paraId="1C88F141" w14:textId="77777777" w:rsidR="00A7062B" w:rsidRDefault="00000000">
            <w:pPr>
              <w:spacing w:line="264" w:lineRule="auto"/>
            </w:pPr>
            <w:r>
              <w:rPr>
                <w:b/>
                <w:bCs/>
                <w:color w:val="FFFFFF"/>
                <w:sz w:val="19"/>
                <w:szCs w:val="19"/>
              </w:rPr>
              <w:t>적용 권고</w:t>
            </w:r>
          </w:p>
        </w:tc>
      </w:tr>
      <w:tr w:rsidR="00A7062B" w14:paraId="3EE164C7" w14:textId="77777777">
        <w:tblPrEx>
          <w:tblCellMar>
            <w:top w:w="0" w:type="dxa"/>
            <w:bottom w:w="0" w:type="dxa"/>
          </w:tblCellMar>
        </w:tblPrEx>
        <w:tc>
          <w:tcPr>
            <w:tcW w:w="1700" w:type="dxa"/>
            <w:tcMar>
              <w:top w:w="70" w:type="dxa"/>
              <w:left w:w="110" w:type="dxa"/>
              <w:bottom w:w="70" w:type="dxa"/>
              <w:right w:w="110" w:type="dxa"/>
            </w:tcMar>
          </w:tcPr>
          <w:p w14:paraId="1A77A71D" w14:textId="77777777" w:rsidR="00A7062B" w:rsidRDefault="00000000">
            <w:pPr>
              <w:spacing w:line="264" w:lineRule="auto"/>
            </w:pPr>
            <w:r>
              <w:rPr>
                <w:color w:val="000000"/>
                <w:sz w:val="19"/>
                <w:szCs w:val="19"/>
              </w:rPr>
              <w:t>대안 A: 현상 유지</w:t>
            </w:r>
          </w:p>
        </w:tc>
        <w:tc>
          <w:tcPr>
            <w:tcW w:w="2400" w:type="dxa"/>
            <w:tcMar>
              <w:top w:w="70" w:type="dxa"/>
              <w:left w:w="110" w:type="dxa"/>
              <w:bottom w:w="70" w:type="dxa"/>
              <w:right w:w="110" w:type="dxa"/>
            </w:tcMar>
          </w:tcPr>
          <w:p w14:paraId="7B52B668" w14:textId="77777777" w:rsidR="00A7062B" w:rsidRDefault="00000000">
            <w:pPr>
              <w:spacing w:line="264" w:lineRule="auto"/>
            </w:pPr>
            <w:r>
              <w:rPr>
                <w:color w:val="000000"/>
                <w:sz w:val="19"/>
                <w:szCs w:val="19"/>
              </w:rPr>
              <w:t>분석기 1대 + 로테이션 샘플링 지속</w:t>
            </w:r>
          </w:p>
        </w:tc>
        <w:tc>
          <w:tcPr>
            <w:tcW w:w="3000" w:type="dxa"/>
            <w:tcMar>
              <w:top w:w="70" w:type="dxa"/>
              <w:left w:w="110" w:type="dxa"/>
              <w:bottom w:w="70" w:type="dxa"/>
              <w:right w:w="110" w:type="dxa"/>
            </w:tcMar>
          </w:tcPr>
          <w:p w14:paraId="2F2CC0CC" w14:textId="77777777" w:rsidR="00A7062B" w:rsidRDefault="00000000">
            <w:pPr>
              <w:spacing w:line="264" w:lineRule="auto"/>
            </w:pPr>
            <w:r>
              <w:rPr>
                <w:color w:val="000000"/>
                <w:sz w:val="19"/>
                <w:szCs w:val="19"/>
              </w:rPr>
              <w:t>공정 최적화 이득만 계상 (에너지·용매·가동률)</w:t>
            </w:r>
          </w:p>
        </w:tc>
        <w:tc>
          <w:tcPr>
            <w:tcW w:w="2500" w:type="dxa"/>
            <w:tcMar>
              <w:top w:w="70" w:type="dxa"/>
              <w:left w:w="110" w:type="dxa"/>
              <w:bottom w:w="70" w:type="dxa"/>
              <w:right w:w="110" w:type="dxa"/>
            </w:tcMar>
          </w:tcPr>
          <w:p w14:paraId="62ED2641" w14:textId="77777777" w:rsidR="00A7062B" w:rsidRDefault="00000000">
            <w:pPr>
              <w:spacing w:line="264" w:lineRule="auto"/>
            </w:pPr>
            <w:r>
              <w:rPr>
                <w:color w:val="000000"/>
                <w:sz w:val="19"/>
                <w:szCs w:val="19"/>
              </w:rPr>
              <w:t>보수적 평가, 내부 검토용</w:t>
            </w:r>
          </w:p>
        </w:tc>
      </w:tr>
      <w:tr w:rsidR="00A7062B" w14:paraId="77C7B73C" w14:textId="77777777">
        <w:tblPrEx>
          <w:tblCellMar>
            <w:top w:w="0" w:type="dxa"/>
            <w:bottom w:w="0" w:type="dxa"/>
          </w:tblCellMar>
        </w:tblPrEx>
        <w:tc>
          <w:tcPr>
            <w:tcW w:w="1700" w:type="dxa"/>
            <w:tcMar>
              <w:top w:w="70" w:type="dxa"/>
              <w:left w:w="110" w:type="dxa"/>
              <w:bottom w:w="70" w:type="dxa"/>
              <w:right w:w="110" w:type="dxa"/>
            </w:tcMar>
          </w:tcPr>
          <w:p w14:paraId="67E405F9" w14:textId="77777777" w:rsidR="00A7062B" w:rsidRDefault="00000000">
            <w:pPr>
              <w:spacing w:line="264" w:lineRule="auto"/>
            </w:pPr>
            <w:r>
              <w:rPr>
                <w:color w:val="000000"/>
                <w:sz w:val="19"/>
                <w:szCs w:val="19"/>
              </w:rPr>
              <w:t>대안 B: 물리 센서 증설</w:t>
            </w:r>
          </w:p>
        </w:tc>
        <w:tc>
          <w:tcPr>
            <w:tcW w:w="2400" w:type="dxa"/>
            <w:tcMar>
              <w:top w:w="70" w:type="dxa"/>
              <w:left w:w="110" w:type="dxa"/>
              <w:bottom w:w="70" w:type="dxa"/>
              <w:right w:w="110" w:type="dxa"/>
            </w:tcMar>
          </w:tcPr>
          <w:p w14:paraId="31C61FF0" w14:textId="77777777" w:rsidR="00A7062B" w:rsidRDefault="00000000">
            <w:pPr>
              <w:spacing w:line="264" w:lineRule="auto"/>
            </w:pPr>
            <w:r>
              <w:rPr>
                <w:color w:val="000000"/>
                <w:sz w:val="19"/>
                <w:szCs w:val="19"/>
              </w:rPr>
              <w:t>6개 포인트에 분석기 추가 설치</w:t>
            </w:r>
          </w:p>
        </w:tc>
        <w:tc>
          <w:tcPr>
            <w:tcW w:w="3000" w:type="dxa"/>
            <w:tcMar>
              <w:top w:w="70" w:type="dxa"/>
              <w:left w:w="110" w:type="dxa"/>
              <w:bottom w:w="70" w:type="dxa"/>
              <w:right w:w="110" w:type="dxa"/>
            </w:tcMar>
          </w:tcPr>
          <w:p w14:paraId="18C4050B" w14:textId="77777777" w:rsidR="00A7062B" w:rsidRDefault="00000000">
            <w:pPr>
              <w:spacing w:line="264" w:lineRule="auto"/>
            </w:pPr>
            <w:r>
              <w:rPr>
                <w:color w:val="000000"/>
                <w:sz w:val="19"/>
                <w:szCs w:val="19"/>
              </w:rPr>
              <w:t>회피된 분석기 CAPEX/OPEX + 최적화 이득</w:t>
            </w:r>
          </w:p>
        </w:tc>
        <w:tc>
          <w:tcPr>
            <w:tcW w:w="2500" w:type="dxa"/>
            <w:tcMar>
              <w:top w:w="70" w:type="dxa"/>
              <w:left w:w="110" w:type="dxa"/>
              <w:bottom w:w="70" w:type="dxa"/>
              <w:right w:w="110" w:type="dxa"/>
            </w:tcMar>
          </w:tcPr>
          <w:p w14:paraId="33023C15" w14:textId="77777777" w:rsidR="00A7062B" w:rsidRDefault="00000000">
            <w:pPr>
              <w:spacing w:line="264" w:lineRule="auto"/>
            </w:pPr>
            <w:r>
              <w:rPr>
                <w:color w:val="000000"/>
                <w:sz w:val="19"/>
                <w:szCs w:val="19"/>
              </w:rPr>
              <w:t>권고. 분석기가 고가·설치 제약이 실재하므로 가장 설득력 있음</w:t>
            </w:r>
          </w:p>
        </w:tc>
      </w:tr>
      <w:tr w:rsidR="00A7062B" w14:paraId="6274E25C" w14:textId="77777777">
        <w:tblPrEx>
          <w:tblCellMar>
            <w:top w:w="0" w:type="dxa"/>
            <w:bottom w:w="0" w:type="dxa"/>
          </w:tblCellMar>
        </w:tblPrEx>
        <w:tc>
          <w:tcPr>
            <w:tcW w:w="1700" w:type="dxa"/>
            <w:tcMar>
              <w:top w:w="70" w:type="dxa"/>
              <w:left w:w="110" w:type="dxa"/>
              <w:bottom w:w="70" w:type="dxa"/>
              <w:right w:w="110" w:type="dxa"/>
            </w:tcMar>
          </w:tcPr>
          <w:p w14:paraId="43CD6F2F" w14:textId="77777777" w:rsidR="00A7062B" w:rsidRDefault="00000000">
            <w:pPr>
              <w:spacing w:line="264" w:lineRule="auto"/>
            </w:pPr>
            <w:r>
              <w:rPr>
                <w:color w:val="000000"/>
                <w:sz w:val="19"/>
                <w:szCs w:val="19"/>
              </w:rPr>
              <w:t>대안 C: 미계측 운전</w:t>
            </w:r>
          </w:p>
        </w:tc>
        <w:tc>
          <w:tcPr>
            <w:tcW w:w="2400" w:type="dxa"/>
            <w:tcMar>
              <w:top w:w="70" w:type="dxa"/>
              <w:left w:w="110" w:type="dxa"/>
              <w:bottom w:w="70" w:type="dxa"/>
              <w:right w:w="110" w:type="dxa"/>
            </w:tcMar>
          </w:tcPr>
          <w:p w14:paraId="3B2F379D" w14:textId="77777777" w:rsidR="00A7062B" w:rsidRDefault="00000000">
            <w:pPr>
              <w:spacing w:line="264" w:lineRule="auto"/>
            </w:pPr>
            <w:r>
              <w:rPr>
                <w:color w:val="000000"/>
                <w:sz w:val="19"/>
                <w:szCs w:val="19"/>
              </w:rPr>
              <w:t>프로파일 정보 없이 운전</w:t>
            </w:r>
          </w:p>
        </w:tc>
        <w:tc>
          <w:tcPr>
            <w:tcW w:w="3000" w:type="dxa"/>
            <w:tcMar>
              <w:top w:w="70" w:type="dxa"/>
              <w:left w:w="110" w:type="dxa"/>
              <w:bottom w:w="70" w:type="dxa"/>
              <w:right w:w="110" w:type="dxa"/>
            </w:tcMar>
          </w:tcPr>
          <w:p w14:paraId="1D755E33" w14:textId="77777777" w:rsidR="00A7062B" w:rsidRDefault="00000000">
            <w:pPr>
              <w:spacing w:line="264" w:lineRule="auto"/>
            </w:pPr>
            <w:r>
              <w:rPr>
                <w:color w:val="000000"/>
                <w:sz w:val="19"/>
                <w:szCs w:val="19"/>
              </w:rPr>
              <w:t>리스크 회피 가치까지 포함</w:t>
            </w:r>
          </w:p>
        </w:tc>
        <w:tc>
          <w:tcPr>
            <w:tcW w:w="2500" w:type="dxa"/>
            <w:tcMar>
              <w:top w:w="70" w:type="dxa"/>
              <w:left w:w="110" w:type="dxa"/>
              <w:bottom w:w="70" w:type="dxa"/>
              <w:right w:w="110" w:type="dxa"/>
            </w:tcMar>
          </w:tcPr>
          <w:p w14:paraId="3AAB8E0A" w14:textId="77777777" w:rsidR="00A7062B" w:rsidRDefault="00000000">
            <w:pPr>
              <w:spacing w:line="264" w:lineRule="auto"/>
            </w:pPr>
            <w:r>
              <w:rPr>
                <w:color w:val="000000"/>
                <w:sz w:val="19"/>
                <w:szCs w:val="19"/>
              </w:rPr>
              <w:t>안전·규제 논거 보강용 (정량화 난이도 높음)</w:t>
            </w:r>
          </w:p>
        </w:tc>
      </w:tr>
    </w:tbl>
    <w:p w14:paraId="391CBD43" w14:textId="77777777" w:rsidR="00A7062B" w:rsidRDefault="00A7062B">
      <w:pPr>
        <w:spacing w:after="80" w:line="300" w:lineRule="auto"/>
      </w:pPr>
    </w:p>
    <w:p w14:paraId="1E958504" w14:textId="77777777" w:rsidR="00A7062B" w:rsidRDefault="00000000">
      <w:pPr>
        <w:spacing w:after="160" w:line="300" w:lineRule="auto"/>
      </w:pPr>
      <w:r>
        <w:t>첨부 엑셀 모델은 대안 B를 기본값으로 구성되어 있다. 대안 A로 평가하려면 '가정' 시트에서 회피 분석기 CAPEX와 회피 유지보수를 0으로 설정하면 된다. 평가 기간은 소프트웨어 자산의 실질 내용연수와 플랜트 잔여 수명 중 짧은 쪽을 따르며, 예시 모델은 10년을 적용했다.</w:t>
      </w:r>
    </w:p>
    <w:p w14:paraId="691C9D7A" w14:textId="77777777" w:rsidR="00A7062B" w:rsidRDefault="00000000">
      <w:pPr>
        <w:pStyle w:val="1"/>
        <w:spacing w:before="360" w:after="200"/>
      </w:pPr>
      <w:r>
        <w:rPr>
          <w:b/>
          <w:bCs/>
          <w:color w:val="1F3864"/>
          <w:sz w:val="30"/>
          <w:szCs w:val="30"/>
        </w:rPr>
        <w:lastRenderedPageBreak/>
        <w:t>3. 비용(Cost) 구조</w:t>
      </w:r>
    </w:p>
    <w:p w14:paraId="09D245EA" w14:textId="77777777" w:rsidR="00A7062B" w:rsidRDefault="00000000">
      <w:pPr>
        <w:spacing w:after="160" w:line="300" w:lineRule="auto"/>
      </w:pPr>
      <w:r>
        <w:t>소프트센서 사업의 비용은 초기 투자비가 작은 대신 운영 단계의 인적 비용 비중이 높다는 특징이 있다. 특히 모델 유지보수 인건비는 하드웨어 사업의 감가상각처럼 매년 확정적으로 발생하는 비용으로 취급해야 하며, 이를 누락하면 회수기간이 실제보다 절반 이하로 왜곡될 수 있다.</w:t>
      </w:r>
    </w:p>
    <w:p w14:paraId="62D0C765" w14:textId="77777777" w:rsidR="00A7062B" w:rsidRDefault="00A7062B">
      <w:pPr>
        <w:spacing w:after="80" w:line="300" w:lineRule="auto"/>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00"/>
        <w:gridCol w:w="4200"/>
        <w:gridCol w:w="1700"/>
      </w:tblGrid>
      <w:tr w:rsidR="00A7062B" w14:paraId="0EEDF049" w14:textId="77777777">
        <w:tblPrEx>
          <w:tblCellMar>
            <w:top w:w="0" w:type="dxa"/>
            <w:bottom w:w="0" w:type="dxa"/>
          </w:tblCellMar>
        </w:tblPrEx>
        <w:trPr>
          <w:tblHeader/>
        </w:trPr>
        <w:tc>
          <w:tcPr>
            <w:tcW w:w="1400" w:type="dxa"/>
            <w:shd w:val="clear" w:color="auto" w:fill="1F3864"/>
            <w:tcMar>
              <w:top w:w="70" w:type="dxa"/>
              <w:left w:w="110" w:type="dxa"/>
              <w:bottom w:w="70" w:type="dxa"/>
              <w:right w:w="110" w:type="dxa"/>
            </w:tcMar>
          </w:tcPr>
          <w:p w14:paraId="7E7E6007" w14:textId="77777777" w:rsidR="00A7062B" w:rsidRDefault="00000000">
            <w:pPr>
              <w:spacing w:line="264" w:lineRule="auto"/>
            </w:pPr>
            <w:r>
              <w:rPr>
                <w:b/>
                <w:bCs/>
                <w:color w:val="FFFFFF"/>
                <w:sz w:val="19"/>
                <w:szCs w:val="19"/>
              </w:rPr>
              <w:t>구분</w:t>
            </w:r>
          </w:p>
        </w:tc>
        <w:tc>
          <w:tcPr>
            <w:tcW w:w="2300" w:type="dxa"/>
            <w:shd w:val="clear" w:color="auto" w:fill="1F3864"/>
            <w:tcMar>
              <w:top w:w="70" w:type="dxa"/>
              <w:left w:w="110" w:type="dxa"/>
              <w:bottom w:w="70" w:type="dxa"/>
              <w:right w:w="110" w:type="dxa"/>
            </w:tcMar>
          </w:tcPr>
          <w:p w14:paraId="5136F3CA" w14:textId="77777777" w:rsidR="00A7062B" w:rsidRDefault="00000000">
            <w:pPr>
              <w:spacing w:line="264" w:lineRule="auto"/>
            </w:pPr>
            <w:r>
              <w:rPr>
                <w:b/>
                <w:bCs/>
                <w:color w:val="FFFFFF"/>
                <w:sz w:val="19"/>
                <w:szCs w:val="19"/>
              </w:rPr>
              <w:t>항목</w:t>
            </w:r>
          </w:p>
        </w:tc>
        <w:tc>
          <w:tcPr>
            <w:tcW w:w="4200" w:type="dxa"/>
            <w:shd w:val="clear" w:color="auto" w:fill="1F3864"/>
            <w:tcMar>
              <w:top w:w="70" w:type="dxa"/>
              <w:left w:w="110" w:type="dxa"/>
              <w:bottom w:w="70" w:type="dxa"/>
              <w:right w:w="110" w:type="dxa"/>
            </w:tcMar>
          </w:tcPr>
          <w:p w14:paraId="443360FA" w14:textId="77777777" w:rsidR="00A7062B" w:rsidRDefault="00000000">
            <w:pPr>
              <w:spacing w:line="264" w:lineRule="auto"/>
            </w:pPr>
            <w:r>
              <w:rPr>
                <w:b/>
                <w:bCs/>
                <w:color w:val="FFFFFF"/>
                <w:sz w:val="19"/>
                <w:szCs w:val="19"/>
              </w:rPr>
              <w:t>산정 방법</w:t>
            </w:r>
          </w:p>
        </w:tc>
        <w:tc>
          <w:tcPr>
            <w:tcW w:w="1700" w:type="dxa"/>
            <w:shd w:val="clear" w:color="auto" w:fill="1F3864"/>
            <w:tcMar>
              <w:top w:w="70" w:type="dxa"/>
              <w:left w:w="110" w:type="dxa"/>
              <w:bottom w:w="70" w:type="dxa"/>
              <w:right w:w="110" w:type="dxa"/>
            </w:tcMar>
          </w:tcPr>
          <w:p w14:paraId="021C3370" w14:textId="77777777" w:rsidR="00A7062B" w:rsidRDefault="00000000">
            <w:pPr>
              <w:spacing w:line="264" w:lineRule="auto"/>
            </w:pPr>
            <w:r>
              <w:rPr>
                <w:b/>
                <w:bCs/>
                <w:color w:val="FFFFFF"/>
                <w:sz w:val="19"/>
                <w:szCs w:val="19"/>
              </w:rPr>
              <w:t>예시값(백만원)</w:t>
            </w:r>
          </w:p>
        </w:tc>
      </w:tr>
      <w:tr w:rsidR="00A7062B" w14:paraId="7A6E0CDC" w14:textId="77777777">
        <w:tblPrEx>
          <w:tblCellMar>
            <w:top w:w="0" w:type="dxa"/>
            <w:bottom w:w="0" w:type="dxa"/>
          </w:tblCellMar>
        </w:tblPrEx>
        <w:tc>
          <w:tcPr>
            <w:tcW w:w="1400" w:type="dxa"/>
            <w:tcMar>
              <w:top w:w="70" w:type="dxa"/>
              <w:left w:w="110" w:type="dxa"/>
              <w:bottom w:w="70" w:type="dxa"/>
              <w:right w:w="110" w:type="dxa"/>
            </w:tcMar>
          </w:tcPr>
          <w:p w14:paraId="5927D485" w14:textId="77777777" w:rsidR="00A7062B" w:rsidRDefault="00000000">
            <w:pPr>
              <w:spacing w:line="264" w:lineRule="auto"/>
            </w:pPr>
            <w:r>
              <w:rPr>
                <w:color w:val="000000"/>
                <w:sz w:val="19"/>
                <w:szCs w:val="19"/>
              </w:rPr>
              <w:t>CAPEX (Y0)</w:t>
            </w:r>
          </w:p>
        </w:tc>
        <w:tc>
          <w:tcPr>
            <w:tcW w:w="2300" w:type="dxa"/>
            <w:tcMar>
              <w:top w:w="70" w:type="dxa"/>
              <w:left w:w="110" w:type="dxa"/>
              <w:bottom w:w="70" w:type="dxa"/>
              <w:right w:w="110" w:type="dxa"/>
            </w:tcMar>
          </w:tcPr>
          <w:p w14:paraId="6810E567" w14:textId="77777777" w:rsidR="00A7062B" w:rsidRDefault="00000000">
            <w:pPr>
              <w:spacing w:line="264" w:lineRule="auto"/>
            </w:pPr>
            <w:r>
              <w:rPr>
                <w:color w:val="000000"/>
                <w:sz w:val="19"/>
                <w:szCs w:val="19"/>
              </w:rPr>
              <w:t>모델 개발 인건비</w:t>
            </w:r>
          </w:p>
        </w:tc>
        <w:tc>
          <w:tcPr>
            <w:tcW w:w="4200" w:type="dxa"/>
            <w:tcMar>
              <w:top w:w="70" w:type="dxa"/>
              <w:left w:w="110" w:type="dxa"/>
              <w:bottom w:w="70" w:type="dxa"/>
              <w:right w:w="110" w:type="dxa"/>
            </w:tcMar>
          </w:tcPr>
          <w:p w14:paraId="6B3DA09E" w14:textId="77777777" w:rsidR="00A7062B" w:rsidRDefault="00000000">
            <w:pPr>
              <w:spacing w:line="264" w:lineRule="auto"/>
            </w:pPr>
            <w:r>
              <w:rPr>
                <w:color w:val="000000"/>
                <w:sz w:val="19"/>
                <w:szCs w:val="19"/>
              </w:rPr>
              <w:t>투입 FTE × 기간 × 단가 (데이터사이언티스트 + 공정엔지니어)</w:t>
            </w:r>
          </w:p>
        </w:tc>
        <w:tc>
          <w:tcPr>
            <w:tcW w:w="1700" w:type="dxa"/>
            <w:tcMar>
              <w:top w:w="70" w:type="dxa"/>
              <w:left w:w="110" w:type="dxa"/>
              <w:bottom w:w="70" w:type="dxa"/>
              <w:right w:w="110" w:type="dxa"/>
            </w:tcMar>
          </w:tcPr>
          <w:p w14:paraId="3647C56F" w14:textId="77777777" w:rsidR="00A7062B" w:rsidRDefault="00000000">
            <w:pPr>
              <w:spacing w:line="264" w:lineRule="auto"/>
            </w:pPr>
            <w:r>
              <w:rPr>
                <w:color w:val="000000"/>
                <w:sz w:val="19"/>
                <w:szCs w:val="19"/>
              </w:rPr>
              <w:t>150</w:t>
            </w:r>
          </w:p>
        </w:tc>
      </w:tr>
      <w:tr w:rsidR="00A7062B" w14:paraId="76BAFBB4" w14:textId="77777777">
        <w:tblPrEx>
          <w:tblCellMar>
            <w:top w:w="0" w:type="dxa"/>
            <w:bottom w:w="0" w:type="dxa"/>
          </w:tblCellMar>
        </w:tblPrEx>
        <w:tc>
          <w:tcPr>
            <w:tcW w:w="1400" w:type="dxa"/>
            <w:tcMar>
              <w:top w:w="70" w:type="dxa"/>
              <w:left w:w="110" w:type="dxa"/>
              <w:bottom w:w="70" w:type="dxa"/>
              <w:right w:w="110" w:type="dxa"/>
            </w:tcMar>
          </w:tcPr>
          <w:p w14:paraId="6AF05672" w14:textId="77777777" w:rsidR="00A7062B" w:rsidRDefault="00000000">
            <w:pPr>
              <w:spacing w:line="264" w:lineRule="auto"/>
            </w:pPr>
            <w:r>
              <w:rPr>
                <w:color w:val="000000"/>
                <w:sz w:val="19"/>
                <w:szCs w:val="19"/>
              </w:rPr>
              <w:t>CAPEX (Y0)</w:t>
            </w:r>
          </w:p>
        </w:tc>
        <w:tc>
          <w:tcPr>
            <w:tcW w:w="2300" w:type="dxa"/>
            <w:tcMar>
              <w:top w:w="70" w:type="dxa"/>
              <w:left w:w="110" w:type="dxa"/>
              <w:bottom w:w="70" w:type="dxa"/>
              <w:right w:w="110" w:type="dxa"/>
            </w:tcMar>
          </w:tcPr>
          <w:p w14:paraId="21313D71" w14:textId="77777777" w:rsidR="00A7062B" w:rsidRDefault="00000000">
            <w:pPr>
              <w:spacing w:line="264" w:lineRule="auto"/>
            </w:pPr>
            <w:r>
              <w:rPr>
                <w:color w:val="000000"/>
                <w:sz w:val="19"/>
                <w:szCs w:val="19"/>
              </w:rPr>
              <w:t>데이터 인프라</w:t>
            </w:r>
          </w:p>
        </w:tc>
        <w:tc>
          <w:tcPr>
            <w:tcW w:w="4200" w:type="dxa"/>
            <w:tcMar>
              <w:top w:w="70" w:type="dxa"/>
              <w:left w:w="110" w:type="dxa"/>
              <w:bottom w:w="70" w:type="dxa"/>
              <w:right w:w="110" w:type="dxa"/>
            </w:tcMar>
          </w:tcPr>
          <w:p w14:paraId="790ECC6C" w14:textId="77777777" w:rsidR="00A7062B" w:rsidRDefault="00000000">
            <w:pPr>
              <w:spacing w:line="264" w:lineRule="auto"/>
            </w:pPr>
            <w:r>
              <w:rPr>
                <w:color w:val="000000"/>
                <w:sz w:val="19"/>
                <w:szCs w:val="19"/>
              </w:rPr>
              <w:t>히스토리안 연동, 엣지 서버/클라우드 구축</w:t>
            </w:r>
          </w:p>
        </w:tc>
        <w:tc>
          <w:tcPr>
            <w:tcW w:w="1700" w:type="dxa"/>
            <w:tcMar>
              <w:top w:w="70" w:type="dxa"/>
              <w:left w:w="110" w:type="dxa"/>
              <w:bottom w:w="70" w:type="dxa"/>
              <w:right w:w="110" w:type="dxa"/>
            </w:tcMar>
          </w:tcPr>
          <w:p w14:paraId="47C54A2A" w14:textId="77777777" w:rsidR="00A7062B" w:rsidRDefault="00000000">
            <w:pPr>
              <w:spacing w:line="264" w:lineRule="auto"/>
            </w:pPr>
            <w:r>
              <w:rPr>
                <w:color w:val="000000"/>
                <w:sz w:val="19"/>
                <w:szCs w:val="19"/>
              </w:rPr>
              <w:t>50</w:t>
            </w:r>
          </w:p>
        </w:tc>
      </w:tr>
      <w:tr w:rsidR="00A7062B" w14:paraId="45E01389" w14:textId="77777777">
        <w:tblPrEx>
          <w:tblCellMar>
            <w:top w:w="0" w:type="dxa"/>
            <w:bottom w:w="0" w:type="dxa"/>
          </w:tblCellMar>
        </w:tblPrEx>
        <w:tc>
          <w:tcPr>
            <w:tcW w:w="1400" w:type="dxa"/>
            <w:tcMar>
              <w:top w:w="70" w:type="dxa"/>
              <w:left w:w="110" w:type="dxa"/>
              <w:bottom w:w="70" w:type="dxa"/>
              <w:right w:w="110" w:type="dxa"/>
            </w:tcMar>
          </w:tcPr>
          <w:p w14:paraId="7E572F68" w14:textId="77777777" w:rsidR="00A7062B" w:rsidRDefault="00000000">
            <w:pPr>
              <w:spacing w:line="264" w:lineRule="auto"/>
            </w:pPr>
            <w:r>
              <w:rPr>
                <w:color w:val="000000"/>
                <w:sz w:val="19"/>
                <w:szCs w:val="19"/>
              </w:rPr>
              <w:t>CAPEX (Y0)</w:t>
            </w:r>
          </w:p>
        </w:tc>
        <w:tc>
          <w:tcPr>
            <w:tcW w:w="2300" w:type="dxa"/>
            <w:tcMar>
              <w:top w:w="70" w:type="dxa"/>
              <w:left w:w="110" w:type="dxa"/>
              <w:bottom w:w="70" w:type="dxa"/>
              <w:right w:w="110" w:type="dxa"/>
            </w:tcMar>
          </w:tcPr>
          <w:p w14:paraId="71C2B545" w14:textId="77777777" w:rsidR="00A7062B" w:rsidRDefault="00000000">
            <w:pPr>
              <w:spacing w:line="264" w:lineRule="auto"/>
            </w:pPr>
            <w:r>
              <w:rPr>
                <w:color w:val="000000"/>
                <w:sz w:val="19"/>
                <w:szCs w:val="19"/>
              </w:rPr>
              <w:t>검증·시운전</w:t>
            </w:r>
          </w:p>
        </w:tc>
        <w:tc>
          <w:tcPr>
            <w:tcW w:w="4200" w:type="dxa"/>
            <w:tcMar>
              <w:top w:w="70" w:type="dxa"/>
              <w:left w:w="110" w:type="dxa"/>
              <w:bottom w:w="70" w:type="dxa"/>
              <w:right w:w="110" w:type="dxa"/>
            </w:tcMar>
          </w:tcPr>
          <w:p w14:paraId="55B10815" w14:textId="77777777" w:rsidR="00A7062B" w:rsidRDefault="00000000">
            <w:pPr>
              <w:spacing w:line="264" w:lineRule="auto"/>
            </w:pPr>
            <w:r>
              <w:rPr>
                <w:color w:val="000000"/>
                <w:sz w:val="19"/>
                <w:szCs w:val="19"/>
              </w:rPr>
              <w:t>물리 분석기와의 병렬 비교운전 비용</w:t>
            </w:r>
          </w:p>
        </w:tc>
        <w:tc>
          <w:tcPr>
            <w:tcW w:w="1700" w:type="dxa"/>
            <w:tcMar>
              <w:top w:w="70" w:type="dxa"/>
              <w:left w:w="110" w:type="dxa"/>
              <w:bottom w:w="70" w:type="dxa"/>
              <w:right w:w="110" w:type="dxa"/>
            </w:tcMar>
          </w:tcPr>
          <w:p w14:paraId="038FFCC0" w14:textId="77777777" w:rsidR="00A7062B" w:rsidRDefault="00000000">
            <w:pPr>
              <w:spacing w:line="264" w:lineRule="auto"/>
            </w:pPr>
            <w:r>
              <w:rPr>
                <w:color w:val="000000"/>
                <w:sz w:val="19"/>
                <w:szCs w:val="19"/>
              </w:rPr>
              <w:t>30</w:t>
            </w:r>
          </w:p>
        </w:tc>
      </w:tr>
      <w:tr w:rsidR="00A7062B" w14:paraId="5D4F4ED4" w14:textId="77777777">
        <w:tblPrEx>
          <w:tblCellMar>
            <w:top w:w="0" w:type="dxa"/>
            <w:bottom w:w="0" w:type="dxa"/>
          </w:tblCellMar>
        </w:tblPrEx>
        <w:tc>
          <w:tcPr>
            <w:tcW w:w="1400" w:type="dxa"/>
            <w:tcMar>
              <w:top w:w="70" w:type="dxa"/>
              <w:left w:w="110" w:type="dxa"/>
              <w:bottom w:w="70" w:type="dxa"/>
              <w:right w:w="110" w:type="dxa"/>
            </w:tcMar>
          </w:tcPr>
          <w:p w14:paraId="405A5B0B" w14:textId="77777777" w:rsidR="00A7062B" w:rsidRDefault="00000000">
            <w:pPr>
              <w:spacing w:line="264" w:lineRule="auto"/>
            </w:pPr>
            <w:r>
              <w:rPr>
                <w:color w:val="000000"/>
                <w:sz w:val="19"/>
                <w:szCs w:val="19"/>
              </w:rPr>
              <w:t>OPEX (연간)</w:t>
            </w:r>
          </w:p>
        </w:tc>
        <w:tc>
          <w:tcPr>
            <w:tcW w:w="2300" w:type="dxa"/>
            <w:tcMar>
              <w:top w:w="70" w:type="dxa"/>
              <w:left w:w="110" w:type="dxa"/>
              <w:bottom w:w="70" w:type="dxa"/>
              <w:right w:w="110" w:type="dxa"/>
            </w:tcMar>
          </w:tcPr>
          <w:p w14:paraId="65637A87" w14:textId="77777777" w:rsidR="00A7062B" w:rsidRDefault="00000000">
            <w:pPr>
              <w:spacing w:line="264" w:lineRule="auto"/>
            </w:pPr>
            <w:r>
              <w:rPr>
                <w:color w:val="000000"/>
                <w:sz w:val="19"/>
                <w:szCs w:val="19"/>
              </w:rPr>
              <w:t>유지보수·드리프트 관리</w:t>
            </w:r>
          </w:p>
        </w:tc>
        <w:tc>
          <w:tcPr>
            <w:tcW w:w="4200" w:type="dxa"/>
            <w:tcMar>
              <w:top w:w="70" w:type="dxa"/>
              <w:left w:w="110" w:type="dxa"/>
              <w:bottom w:w="70" w:type="dxa"/>
              <w:right w:w="110" w:type="dxa"/>
            </w:tcMar>
          </w:tcPr>
          <w:p w14:paraId="34607C76" w14:textId="77777777" w:rsidR="00A7062B" w:rsidRDefault="00000000">
            <w:pPr>
              <w:spacing w:line="264" w:lineRule="auto"/>
            </w:pPr>
            <w:r>
              <w:rPr>
                <w:color w:val="000000"/>
                <w:sz w:val="19"/>
                <w:szCs w:val="19"/>
              </w:rPr>
              <w:t>0.2~0.3 FTE 상당. 소프트센서 최대 은닉비용</w:t>
            </w:r>
          </w:p>
        </w:tc>
        <w:tc>
          <w:tcPr>
            <w:tcW w:w="1700" w:type="dxa"/>
            <w:tcMar>
              <w:top w:w="70" w:type="dxa"/>
              <w:left w:w="110" w:type="dxa"/>
              <w:bottom w:w="70" w:type="dxa"/>
              <w:right w:w="110" w:type="dxa"/>
            </w:tcMar>
          </w:tcPr>
          <w:p w14:paraId="74939886" w14:textId="77777777" w:rsidR="00A7062B" w:rsidRDefault="00000000">
            <w:pPr>
              <w:spacing w:line="264" w:lineRule="auto"/>
            </w:pPr>
            <w:r>
              <w:rPr>
                <w:color w:val="000000"/>
                <w:sz w:val="19"/>
                <w:szCs w:val="19"/>
              </w:rPr>
              <w:t>30</w:t>
            </w:r>
          </w:p>
        </w:tc>
      </w:tr>
      <w:tr w:rsidR="00A7062B" w14:paraId="00DBBD2C" w14:textId="77777777">
        <w:tblPrEx>
          <w:tblCellMar>
            <w:top w:w="0" w:type="dxa"/>
            <w:bottom w:w="0" w:type="dxa"/>
          </w:tblCellMar>
        </w:tblPrEx>
        <w:tc>
          <w:tcPr>
            <w:tcW w:w="1400" w:type="dxa"/>
            <w:tcMar>
              <w:top w:w="70" w:type="dxa"/>
              <w:left w:w="110" w:type="dxa"/>
              <w:bottom w:w="70" w:type="dxa"/>
              <w:right w:w="110" w:type="dxa"/>
            </w:tcMar>
          </w:tcPr>
          <w:p w14:paraId="4690087C" w14:textId="77777777" w:rsidR="00A7062B" w:rsidRDefault="00000000">
            <w:pPr>
              <w:spacing w:line="264" w:lineRule="auto"/>
            </w:pPr>
            <w:r>
              <w:rPr>
                <w:color w:val="000000"/>
                <w:sz w:val="19"/>
                <w:szCs w:val="19"/>
              </w:rPr>
              <w:t>OPEX (연간)</w:t>
            </w:r>
          </w:p>
        </w:tc>
        <w:tc>
          <w:tcPr>
            <w:tcW w:w="2300" w:type="dxa"/>
            <w:tcMar>
              <w:top w:w="70" w:type="dxa"/>
              <w:left w:w="110" w:type="dxa"/>
              <w:bottom w:w="70" w:type="dxa"/>
              <w:right w:w="110" w:type="dxa"/>
            </w:tcMar>
          </w:tcPr>
          <w:p w14:paraId="1EA26559" w14:textId="77777777" w:rsidR="00A7062B" w:rsidRDefault="00000000">
            <w:pPr>
              <w:spacing w:line="264" w:lineRule="auto"/>
            </w:pPr>
            <w:r>
              <w:rPr>
                <w:color w:val="000000"/>
                <w:sz w:val="19"/>
                <w:szCs w:val="19"/>
              </w:rPr>
              <w:t>재학습·재보정</w:t>
            </w:r>
          </w:p>
        </w:tc>
        <w:tc>
          <w:tcPr>
            <w:tcW w:w="4200" w:type="dxa"/>
            <w:tcMar>
              <w:top w:w="70" w:type="dxa"/>
              <w:left w:w="110" w:type="dxa"/>
              <w:bottom w:w="70" w:type="dxa"/>
              <w:right w:w="110" w:type="dxa"/>
            </w:tcMar>
          </w:tcPr>
          <w:p w14:paraId="5716DB2D" w14:textId="77777777" w:rsidR="00A7062B" w:rsidRDefault="00000000">
            <w:pPr>
              <w:spacing w:line="264" w:lineRule="auto"/>
            </w:pPr>
            <w:r>
              <w:rPr>
                <w:color w:val="000000"/>
                <w:sz w:val="19"/>
                <w:szCs w:val="19"/>
              </w:rPr>
              <w:t>용매 교체, 충전물 변경 등 공정 변경 시 재학습</w:t>
            </w:r>
          </w:p>
        </w:tc>
        <w:tc>
          <w:tcPr>
            <w:tcW w:w="1700" w:type="dxa"/>
            <w:tcMar>
              <w:top w:w="70" w:type="dxa"/>
              <w:left w:w="110" w:type="dxa"/>
              <w:bottom w:w="70" w:type="dxa"/>
              <w:right w:w="110" w:type="dxa"/>
            </w:tcMar>
          </w:tcPr>
          <w:p w14:paraId="22E33101" w14:textId="77777777" w:rsidR="00A7062B" w:rsidRDefault="00000000">
            <w:pPr>
              <w:spacing w:line="264" w:lineRule="auto"/>
            </w:pPr>
            <w:r>
              <w:rPr>
                <w:color w:val="000000"/>
                <w:sz w:val="19"/>
                <w:szCs w:val="19"/>
              </w:rPr>
              <w:t>10</w:t>
            </w:r>
          </w:p>
        </w:tc>
      </w:tr>
      <w:tr w:rsidR="00A7062B" w14:paraId="5A9E3E72" w14:textId="77777777">
        <w:tblPrEx>
          <w:tblCellMar>
            <w:top w:w="0" w:type="dxa"/>
            <w:bottom w:w="0" w:type="dxa"/>
          </w:tblCellMar>
        </w:tblPrEx>
        <w:tc>
          <w:tcPr>
            <w:tcW w:w="1400" w:type="dxa"/>
            <w:tcMar>
              <w:top w:w="70" w:type="dxa"/>
              <w:left w:w="110" w:type="dxa"/>
              <w:bottom w:w="70" w:type="dxa"/>
              <w:right w:w="110" w:type="dxa"/>
            </w:tcMar>
          </w:tcPr>
          <w:p w14:paraId="08F4F13E" w14:textId="77777777" w:rsidR="00A7062B" w:rsidRDefault="00000000">
            <w:pPr>
              <w:spacing w:line="264" w:lineRule="auto"/>
            </w:pPr>
            <w:r>
              <w:rPr>
                <w:color w:val="000000"/>
                <w:sz w:val="19"/>
                <w:szCs w:val="19"/>
              </w:rPr>
              <w:t>OPEX (연간)</w:t>
            </w:r>
          </w:p>
        </w:tc>
        <w:tc>
          <w:tcPr>
            <w:tcW w:w="2300" w:type="dxa"/>
            <w:tcMar>
              <w:top w:w="70" w:type="dxa"/>
              <w:left w:w="110" w:type="dxa"/>
              <w:bottom w:w="70" w:type="dxa"/>
              <w:right w:w="110" w:type="dxa"/>
            </w:tcMar>
          </w:tcPr>
          <w:p w14:paraId="37D78A1A" w14:textId="77777777" w:rsidR="00A7062B" w:rsidRDefault="00000000">
            <w:pPr>
              <w:spacing w:line="264" w:lineRule="auto"/>
            </w:pPr>
            <w:r>
              <w:rPr>
                <w:color w:val="000000"/>
                <w:sz w:val="19"/>
                <w:szCs w:val="19"/>
              </w:rPr>
              <w:t>검증용 레퍼런스 측정</w:t>
            </w:r>
          </w:p>
        </w:tc>
        <w:tc>
          <w:tcPr>
            <w:tcW w:w="4200" w:type="dxa"/>
            <w:tcMar>
              <w:top w:w="70" w:type="dxa"/>
              <w:left w:w="110" w:type="dxa"/>
              <w:bottom w:w="70" w:type="dxa"/>
              <w:right w:w="110" w:type="dxa"/>
            </w:tcMar>
          </w:tcPr>
          <w:p w14:paraId="62D9DDB9" w14:textId="77777777" w:rsidR="00A7062B" w:rsidRDefault="00000000">
            <w:pPr>
              <w:spacing w:line="264" w:lineRule="auto"/>
            </w:pPr>
            <w:r>
              <w:rPr>
                <w:color w:val="000000"/>
                <w:sz w:val="19"/>
                <w:szCs w:val="19"/>
              </w:rPr>
              <w:t>기존 분석기 1대의 교정·소모품 유지</w:t>
            </w:r>
          </w:p>
        </w:tc>
        <w:tc>
          <w:tcPr>
            <w:tcW w:w="1700" w:type="dxa"/>
            <w:tcMar>
              <w:top w:w="70" w:type="dxa"/>
              <w:left w:w="110" w:type="dxa"/>
              <w:bottom w:w="70" w:type="dxa"/>
              <w:right w:w="110" w:type="dxa"/>
            </w:tcMar>
          </w:tcPr>
          <w:p w14:paraId="5B1BF54C" w14:textId="77777777" w:rsidR="00A7062B" w:rsidRDefault="00000000">
            <w:pPr>
              <w:spacing w:line="264" w:lineRule="auto"/>
            </w:pPr>
            <w:r>
              <w:rPr>
                <w:color w:val="000000"/>
                <w:sz w:val="19"/>
                <w:szCs w:val="19"/>
              </w:rPr>
              <w:t>5</w:t>
            </w:r>
          </w:p>
        </w:tc>
      </w:tr>
    </w:tbl>
    <w:p w14:paraId="03CE9374" w14:textId="77777777" w:rsidR="00A7062B" w:rsidRDefault="00A7062B">
      <w:pPr>
        <w:spacing w:after="80" w:line="300" w:lineRule="auto"/>
      </w:pPr>
    </w:p>
    <w:p w14:paraId="26FB7C2B" w14:textId="77777777" w:rsidR="00A7062B" w:rsidRDefault="00000000">
      <w:pPr>
        <w:spacing w:after="160" w:line="300" w:lineRule="auto"/>
      </w:pPr>
      <w:r>
        <w:t>상기 예시값은 규모 감각을 위한 자리표시자(placeholder)이며 근거 자료에 기반한 수치가 아니다. 실제 평가 시 인사 단가표, 벤더 견적서, 유틸리티 요금 고지서로 전량 교체해야 한다. 원 논문의 MATLAB/Simulink 구현을 Python으로 포팅한 후속 연구는 상용 라이선스 비용을 제거하는 효과가 있으므로, MATLAB 유지 시나리오에서는 연간 라이선스 비용을 OPEX에 추가해야 한다.</w:t>
      </w:r>
    </w:p>
    <w:p w14:paraId="18D74BD9" w14:textId="77777777" w:rsidR="00A7062B" w:rsidRDefault="00000000">
      <w:pPr>
        <w:pStyle w:val="1"/>
        <w:spacing w:before="360" w:after="200"/>
      </w:pPr>
      <w:r>
        <w:rPr>
          <w:b/>
          <w:bCs/>
          <w:color w:val="1F3864"/>
          <w:sz w:val="30"/>
          <w:szCs w:val="30"/>
        </w:rPr>
        <w:t>4. 편익(Benefit) 구조</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300"/>
        <w:gridCol w:w="1500"/>
        <w:gridCol w:w="2700"/>
      </w:tblGrid>
      <w:tr w:rsidR="00A7062B" w14:paraId="133C12C0" w14:textId="77777777">
        <w:tblPrEx>
          <w:tblCellMar>
            <w:top w:w="0" w:type="dxa"/>
            <w:bottom w:w="0" w:type="dxa"/>
          </w:tblCellMar>
        </w:tblPrEx>
        <w:trPr>
          <w:tblHeader/>
        </w:trPr>
        <w:tc>
          <w:tcPr>
            <w:tcW w:w="2100" w:type="dxa"/>
            <w:shd w:val="clear" w:color="auto" w:fill="1F3864"/>
            <w:tcMar>
              <w:top w:w="70" w:type="dxa"/>
              <w:left w:w="110" w:type="dxa"/>
              <w:bottom w:w="70" w:type="dxa"/>
              <w:right w:w="110" w:type="dxa"/>
            </w:tcMar>
          </w:tcPr>
          <w:p w14:paraId="16858F96" w14:textId="77777777" w:rsidR="00A7062B" w:rsidRDefault="00000000">
            <w:pPr>
              <w:spacing w:line="264" w:lineRule="auto"/>
            </w:pPr>
            <w:r>
              <w:rPr>
                <w:b/>
                <w:bCs/>
                <w:color w:val="FFFFFF"/>
                <w:sz w:val="19"/>
                <w:szCs w:val="19"/>
              </w:rPr>
              <w:t>편익 항목</w:t>
            </w:r>
          </w:p>
        </w:tc>
        <w:tc>
          <w:tcPr>
            <w:tcW w:w="3300" w:type="dxa"/>
            <w:shd w:val="clear" w:color="auto" w:fill="1F3864"/>
            <w:tcMar>
              <w:top w:w="70" w:type="dxa"/>
              <w:left w:w="110" w:type="dxa"/>
              <w:bottom w:w="70" w:type="dxa"/>
              <w:right w:w="110" w:type="dxa"/>
            </w:tcMar>
          </w:tcPr>
          <w:p w14:paraId="1CE23979" w14:textId="77777777" w:rsidR="00A7062B" w:rsidRDefault="00000000">
            <w:pPr>
              <w:spacing w:line="264" w:lineRule="auto"/>
            </w:pPr>
            <w:r>
              <w:rPr>
                <w:b/>
                <w:bCs/>
                <w:color w:val="FFFFFF"/>
                <w:sz w:val="19"/>
                <w:szCs w:val="19"/>
              </w:rPr>
              <w:t>산정 논리</w:t>
            </w:r>
          </w:p>
        </w:tc>
        <w:tc>
          <w:tcPr>
            <w:tcW w:w="1500" w:type="dxa"/>
            <w:shd w:val="clear" w:color="auto" w:fill="1F3864"/>
            <w:tcMar>
              <w:top w:w="70" w:type="dxa"/>
              <w:left w:w="110" w:type="dxa"/>
              <w:bottom w:w="70" w:type="dxa"/>
              <w:right w:w="110" w:type="dxa"/>
            </w:tcMar>
          </w:tcPr>
          <w:p w14:paraId="2DC3917A" w14:textId="77777777" w:rsidR="00A7062B" w:rsidRDefault="00000000">
            <w:pPr>
              <w:spacing w:line="264" w:lineRule="auto"/>
            </w:pPr>
            <w:r>
              <w:rPr>
                <w:b/>
                <w:bCs/>
                <w:color w:val="FFFFFF"/>
                <w:sz w:val="19"/>
                <w:szCs w:val="19"/>
              </w:rPr>
              <w:t>예시값(백만원)</w:t>
            </w:r>
          </w:p>
        </w:tc>
        <w:tc>
          <w:tcPr>
            <w:tcW w:w="2700" w:type="dxa"/>
            <w:shd w:val="clear" w:color="auto" w:fill="1F3864"/>
            <w:tcMar>
              <w:top w:w="70" w:type="dxa"/>
              <w:left w:w="110" w:type="dxa"/>
              <w:bottom w:w="70" w:type="dxa"/>
              <w:right w:w="110" w:type="dxa"/>
            </w:tcMar>
          </w:tcPr>
          <w:p w14:paraId="42B0C9D7" w14:textId="77777777" w:rsidR="00A7062B" w:rsidRDefault="00000000">
            <w:pPr>
              <w:spacing w:line="264" w:lineRule="auto"/>
            </w:pPr>
            <w:r>
              <w:rPr>
                <w:b/>
                <w:bCs/>
                <w:color w:val="FFFFFF"/>
                <w:sz w:val="19"/>
                <w:szCs w:val="19"/>
              </w:rPr>
              <w:t>비고</w:t>
            </w:r>
          </w:p>
        </w:tc>
      </w:tr>
      <w:tr w:rsidR="00A7062B" w14:paraId="0466649C" w14:textId="77777777">
        <w:tblPrEx>
          <w:tblCellMar>
            <w:top w:w="0" w:type="dxa"/>
            <w:bottom w:w="0" w:type="dxa"/>
          </w:tblCellMar>
        </w:tblPrEx>
        <w:tc>
          <w:tcPr>
            <w:tcW w:w="2100" w:type="dxa"/>
            <w:tcMar>
              <w:top w:w="70" w:type="dxa"/>
              <w:left w:w="110" w:type="dxa"/>
              <w:bottom w:w="70" w:type="dxa"/>
              <w:right w:w="110" w:type="dxa"/>
            </w:tcMar>
          </w:tcPr>
          <w:p w14:paraId="02A81AD5" w14:textId="77777777" w:rsidR="00A7062B" w:rsidRDefault="00000000">
            <w:pPr>
              <w:spacing w:line="264" w:lineRule="auto"/>
            </w:pPr>
            <w:r>
              <w:rPr>
                <w:color w:val="000000"/>
                <w:sz w:val="19"/>
                <w:szCs w:val="19"/>
              </w:rPr>
              <w:t>회피 분석기 CAPEX</w:t>
            </w:r>
          </w:p>
        </w:tc>
        <w:tc>
          <w:tcPr>
            <w:tcW w:w="3300" w:type="dxa"/>
            <w:tcMar>
              <w:top w:w="70" w:type="dxa"/>
              <w:left w:w="110" w:type="dxa"/>
              <w:bottom w:w="70" w:type="dxa"/>
              <w:right w:w="110" w:type="dxa"/>
            </w:tcMar>
          </w:tcPr>
          <w:p w14:paraId="061A1102" w14:textId="77777777" w:rsidR="00A7062B" w:rsidRDefault="00000000">
            <w:pPr>
              <w:spacing w:line="264" w:lineRule="auto"/>
            </w:pPr>
            <w:r>
              <w:rPr>
                <w:color w:val="000000"/>
                <w:sz w:val="19"/>
                <w:szCs w:val="19"/>
              </w:rPr>
              <w:t>회피 대수 × (장비비 + 배관·밸브 + 설치)</w:t>
            </w:r>
          </w:p>
        </w:tc>
        <w:tc>
          <w:tcPr>
            <w:tcW w:w="1500" w:type="dxa"/>
            <w:tcMar>
              <w:top w:w="70" w:type="dxa"/>
              <w:left w:w="110" w:type="dxa"/>
              <w:bottom w:w="70" w:type="dxa"/>
              <w:right w:w="110" w:type="dxa"/>
            </w:tcMar>
          </w:tcPr>
          <w:p w14:paraId="310B32FA" w14:textId="77777777" w:rsidR="00A7062B" w:rsidRDefault="00000000">
            <w:pPr>
              <w:spacing w:line="264" w:lineRule="auto"/>
            </w:pPr>
            <w:r>
              <w:rPr>
                <w:color w:val="000000"/>
                <w:sz w:val="19"/>
                <w:szCs w:val="19"/>
              </w:rPr>
              <w:t>200 (Y0)</w:t>
            </w:r>
          </w:p>
        </w:tc>
        <w:tc>
          <w:tcPr>
            <w:tcW w:w="2700" w:type="dxa"/>
            <w:tcMar>
              <w:top w:w="70" w:type="dxa"/>
              <w:left w:w="110" w:type="dxa"/>
              <w:bottom w:w="70" w:type="dxa"/>
              <w:right w:w="110" w:type="dxa"/>
            </w:tcMar>
          </w:tcPr>
          <w:p w14:paraId="15AF629A" w14:textId="77777777" w:rsidR="00A7062B" w:rsidRDefault="00000000">
            <w:pPr>
              <w:spacing w:line="264" w:lineRule="auto"/>
            </w:pPr>
            <w:r>
              <w:rPr>
                <w:color w:val="000000"/>
                <w:sz w:val="19"/>
                <w:szCs w:val="19"/>
              </w:rPr>
              <w:t>대안 B에서만 계상</w:t>
            </w:r>
          </w:p>
        </w:tc>
      </w:tr>
      <w:tr w:rsidR="00A7062B" w14:paraId="10EE5C92" w14:textId="77777777">
        <w:tblPrEx>
          <w:tblCellMar>
            <w:top w:w="0" w:type="dxa"/>
            <w:bottom w:w="0" w:type="dxa"/>
          </w:tblCellMar>
        </w:tblPrEx>
        <w:tc>
          <w:tcPr>
            <w:tcW w:w="2100" w:type="dxa"/>
            <w:tcMar>
              <w:top w:w="70" w:type="dxa"/>
              <w:left w:w="110" w:type="dxa"/>
              <w:bottom w:w="70" w:type="dxa"/>
              <w:right w:w="110" w:type="dxa"/>
            </w:tcMar>
          </w:tcPr>
          <w:p w14:paraId="672E6868" w14:textId="77777777" w:rsidR="00A7062B" w:rsidRDefault="00000000">
            <w:pPr>
              <w:spacing w:line="264" w:lineRule="auto"/>
            </w:pPr>
            <w:r>
              <w:rPr>
                <w:color w:val="000000"/>
                <w:sz w:val="19"/>
                <w:szCs w:val="19"/>
              </w:rPr>
              <w:t>회피 분석기 유지보수</w:t>
            </w:r>
          </w:p>
        </w:tc>
        <w:tc>
          <w:tcPr>
            <w:tcW w:w="3300" w:type="dxa"/>
            <w:tcMar>
              <w:top w:w="70" w:type="dxa"/>
              <w:left w:w="110" w:type="dxa"/>
              <w:bottom w:w="70" w:type="dxa"/>
              <w:right w:w="110" w:type="dxa"/>
            </w:tcMar>
          </w:tcPr>
          <w:p w14:paraId="7A685B05" w14:textId="77777777" w:rsidR="00A7062B" w:rsidRDefault="00000000">
            <w:pPr>
              <w:spacing w:line="264" w:lineRule="auto"/>
            </w:pPr>
            <w:r>
              <w:rPr>
                <w:color w:val="000000"/>
                <w:sz w:val="19"/>
                <w:szCs w:val="19"/>
              </w:rPr>
              <w:t>대수 × 연간 교정·소모품·인건비</w:t>
            </w:r>
          </w:p>
        </w:tc>
        <w:tc>
          <w:tcPr>
            <w:tcW w:w="1500" w:type="dxa"/>
            <w:tcMar>
              <w:top w:w="70" w:type="dxa"/>
              <w:left w:w="110" w:type="dxa"/>
              <w:bottom w:w="70" w:type="dxa"/>
              <w:right w:w="110" w:type="dxa"/>
            </w:tcMar>
          </w:tcPr>
          <w:p w14:paraId="1078D34B" w14:textId="77777777" w:rsidR="00A7062B" w:rsidRDefault="00000000">
            <w:pPr>
              <w:spacing w:line="264" w:lineRule="auto"/>
            </w:pPr>
            <w:r>
              <w:rPr>
                <w:color w:val="000000"/>
                <w:sz w:val="19"/>
                <w:szCs w:val="19"/>
              </w:rPr>
              <w:t>25/년</w:t>
            </w:r>
          </w:p>
        </w:tc>
        <w:tc>
          <w:tcPr>
            <w:tcW w:w="2700" w:type="dxa"/>
            <w:tcMar>
              <w:top w:w="70" w:type="dxa"/>
              <w:left w:w="110" w:type="dxa"/>
              <w:bottom w:w="70" w:type="dxa"/>
              <w:right w:w="110" w:type="dxa"/>
            </w:tcMar>
          </w:tcPr>
          <w:p w14:paraId="064E9D1F" w14:textId="77777777" w:rsidR="00A7062B" w:rsidRDefault="00000000">
            <w:pPr>
              <w:spacing w:line="264" w:lineRule="auto"/>
            </w:pPr>
            <w:r>
              <w:rPr>
                <w:color w:val="000000"/>
                <w:sz w:val="19"/>
                <w:szCs w:val="19"/>
              </w:rPr>
              <w:t>대안 B에서만 계상</w:t>
            </w:r>
          </w:p>
        </w:tc>
      </w:tr>
      <w:tr w:rsidR="00A7062B" w14:paraId="01B94B84" w14:textId="77777777">
        <w:tblPrEx>
          <w:tblCellMar>
            <w:top w:w="0" w:type="dxa"/>
            <w:bottom w:w="0" w:type="dxa"/>
          </w:tblCellMar>
        </w:tblPrEx>
        <w:tc>
          <w:tcPr>
            <w:tcW w:w="2100" w:type="dxa"/>
            <w:tcMar>
              <w:top w:w="70" w:type="dxa"/>
              <w:left w:w="110" w:type="dxa"/>
              <w:bottom w:w="70" w:type="dxa"/>
              <w:right w:w="110" w:type="dxa"/>
            </w:tcMar>
          </w:tcPr>
          <w:p w14:paraId="23620A42" w14:textId="77777777" w:rsidR="00A7062B" w:rsidRDefault="00000000">
            <w:pPr>
              <w:spacing w:line="264" w:lineRule="auto"/>
            </w:pPr>
            <w:r>
              <w:rPr>
                <w:color w:val="000000"/>
                <w:sz w:val="19"/>
                <w:szCs w:val="19"/>
              </w:rPr>
              <w:t>리보일러 에너지 절감</w:t>
            </w:r>
          </w:p>
        </w:tc>
        <w:tc>
          <w:tcPr>
            <w:tcW w:w="3300" w:type="dxa"/>
            <w:tcMar>
              <w:top w:w="70" w:type="dxa"/>
              <w:left w:w="110" w:type="dxa"/>
              <w:bottom w:w="70" w:type="dxa"/>
              <w:right w:w="110" w:type="dxa"/>
            </w:tcMar>
          </w:tcPr>
          <w:p w14:paraId="033048D1" w14:textId="77777777" w:rsidR="00A7062B" w:rsidRDefault="00000000">
            <w:pPr>
              <w:spacing w:line="264" w:lineRule="auto"/>
            </w:pPr>
            <w:r>
              <w:rPr>
                <w:color w:val="000000"/>
                <w:sz w:val="19"/>
                <w:szCs w:val="19"/>
              </w:rPr>
              <w:t xml:space="preserve">연간 스팀비 × 절감률 3~8% (MEA </w:t>
            </w:r>
            <w:r>
              <w:rPr>
                <w:color w:val="000000"/>
                <w:sz w:val="19"/>
                <w:szCs w:val="19"/>
              </w:rPr>
              <w:lastRenderedPageBreak/>
              <w:t>순환 최적화)</w:t>
            </w:r>
          </w:p>
        </w:tc>
        <w:tc>
          <w:tcPr>
            <w:tcW w:w="1500" w:type="dxa"/>
            <w:tcMar>
              <w:top w:w="70" w:type="dxa"/>
              <w:left w:w="110" w:type="dxa"/>
              <w:bottom w:w="70" w:type="dxa"/>
              <w:right w:w="110" w:type="dxa"/>
            </w:tcMar>
          </w:tcPr>
          <w:p w14:paraId="6E662E4C" w14:textId="77777777" w:rsidR="00A7062B" w:rsidRDefault="00000000">
            <w:pPr>
              <w:spacing w:line="264" w:lineRule="auto"/>
            </w:pPr>
            <w:r>
              <w:rPr>
                <w:color w:val="000000"/>
                <w:sz w:val="19"/>
                <w:szCs w:val="19"/>
              </w:rPr>
              <w:lastRenderedPageBreak/>
              <w:t>60/년</w:t>
            </w:r>
          </w:p>
        </w:tc>
        <w:tc>
          <w:tcPr>
            <w:tcW w:w="2700" w:type="dxa"/>
            <w:tcMar>
              <w:top w:w="70" w:type="dxa"/>
              <w:left w:w="110" w:type="dxa"/>
              <w:bottom w:w="70" w:type="dxa"/>
              <w:right w:w="110" w:type="dxa"/>
            </w:tcMar>
          </w:tcPr>
          <w:p w14:paraId="610B188A" w14:textId="77777777" w:rsidR="00A7062B" w:rsidRDefault="00000000">
            <w:pPr>
              <w:spacing w:line="264" w:lineRule="auto"/>
            </w:pPr>
            <w:r>
              <w:rPr>
                <w:color w:val="000000"/>
                <w:sz w:val="19"/>
                <w:szCs w:val="19"/>
              </w:rPr>
              <w:t>이 공정 최대 운영비 항목. 보</w:t>
            </w:r>
            <w:r>
              <w:rPr>
                <w:color w:val="000000"/>
                <w:sz w:val="19"/>
                <w:szCs w:val="19"/>
              </w:rPr>
              <w:lastRenderedPageBreak/>
              <w:t>수적으로 5% 적용</w:t>
            </w:r>
          </w:p>
        </w:tc>
      </w:tr>
      <w:tr w:rsidR="00A7062B" w14:paraId="010A468E" w14:textId="77777777">
        <w:tblPrEx>
          <w:tblCellMar>
            <w:top w:w="0" w:type="dxa"/>
            <w:bottom w:w="0" w:type="dxa"/>
          </w:tblCellMar>
        </w:tblPrEx>
        <w:tc>
          <w:tcPr>
            <w:tcW w:w="2100" w:type="dxa"/>
            <w:tcMar>
              <w:top w:w="70" w:type="dxa"/>
              <w:left w:w="110" w:type="dxa"/>
              <w:bottom w:w="70" w:type="dxa"/>
              <w:right w:w="110" w:type="dxa"/>
            </w:tcMar>
          </w:tcPr>
          <w:p w14:paraId="3C92B137" w14:textId="77777777" w:rsidR="00A7062B" w:rsidRDefault="00000000">
            <w:pPr>
              <w:spacing w:line="264" w:lineRule="auto"/>
            </w:pPr>
            <w:r>
              <w:rPr>
                <w:color w:val="000000"/>
                <w:sz w:val="19"/>
                <w:szCs w:val="19"/>
              </w:rPr>
              <w:lastRenderedPageBreak/>
              <w:t>용매(MEA) 손실 저감</w:t>
            </w:r>
          </w:p>
        </w:tc>
        <w:tc>
          <w:tcPr>
            <w:tcW w:w="3300" w:type="dxa"/>
            <w:tcMar>
              <w:top w:w="70" w:type="dxa"/>
              <w:left w:w="110" w:type="dxa"/>
              <w:bottom w:w="70" w:type="dxa"/>
              <w:right w:w="110" w:type="dxa"/>
            </w:tcMar>
          </w:tcPr>
          <w:p w14:paraId="62A54F8A" w14:textId="77777777" w:rsidR="00A7062B" w:rsidRDefault="00000000">
            <w:pPr>
              <w:spacing w:line="264" w:lineRule="auto"/>
            </w:pPr>
            <w:r>
              <w:rPr>
                <w:color w:val="000000"/>
                <w:sz w:val="19"/>
                <w:szCs w:val="19"/>
              </w:rPr>
              <w:t>과잉 순환 방지에 따른 보충량 감소</w:t>
            </w:r>
          </w:p>
        </w:tc>
        <w:tc>
          <w:tcPr>
            <w:tcW w:w="1500" w:type="dxa"/>
            <w:tcMar>
              <w:top w:w="70" w:type="dxa"/>
              <w:left w:w="110" w:type="dxa"/>
              <w:bottom w:w="70" w:type="dxa"/>
              <w:right w:w="110" w:type="dxa"/>
            </w:tcMar>
          </w:tcPr>
          <w:p w14:paraId="7AE959B0" w14:textId="77777777" w:rsidR="00A7062B" w:rsidRDefault="00000000">
            <w:pPr>
              <w:spacing w:line="264" w:lineRule="auto"/>
            </w:pPr>
            <w:r>
              <w:rPr>
                <w:color w:val="000000"/>
                <w:sz w:val="19"/>
                <w:szCs w:val="19"/>
              </w:rPr>
              <w:t>10/년</w:t>
            </w:r>
          </w:p>
        </w:tc>
        <w:tc>
          <w:tcPr>
            <w:tcW w:w="2700" w:type="dxa"/>
            <w:tcMar>
              <w:top w:w="70" w:type="dxa"/>
              <w:left w:w="110" w:type="dxa"/>
              <w:bottom w:w="70" w:type="dxa"/>
              <w:right w:w="110" w:type="dxa"/>
            </w:tcMar>
          </w:tcPr>
          <w:p w14:paraId="6522BF1A" w14:textId="77777777" w:rsidR="00A7062B" w:rsidRDefault="00A7062B">
            <w:pPr>
              <w:spacing w:line="264" w:lineRule="auto"/>
            </w:pPr>
          </w:p>
        </w:tc>
      </w:tr>
      <w:tr w:rsidR="00A7062B" w14:paraId="18A5D33A" w14:textId="77777777">
        <w:tblPrEx>
          <w:tblCellMar>
            <w:top w:w="0" w:type="dxa"/>
            <w:bottom w:w="0" w:type="dxa"/>
          </w:tblCellMar>
        </w:tblPrEx>
        <w:tc>
          <w:tcPr>
            <w:tcW w:w="2100" w:type="dxa"/>
            <w:tcMar>
              <w:top w:w="70" w:type="dxa"/>
              <w:left w:w="110" w:type="dxa"/>
              <w:bottom w:w="70" w:type="dxa"/>
              <w:right w:w="110" w:type="dxa"/>
            </w:tcMar>
          </w:tcPr>
          <w:p w14:paraId="02415D9A" w14:textId="77777777" w:rsidR="00A7062B" w:rsidRDefault="00000000">
            <w:pPr>
              <w:spacing w:line="264" w:lineRule="auto"/>
            </w:pPr>
            <w:r>
              <w:rPr>
                <w:color w:val="000000"/>
                <w:sz w:val="19"/>
                <w:szCs w:val="19"/>
              </w:rPr>
              <w:t>가동률·신뢰성 개선</w:t>
            </w:r>
          </w:p>
        </w:tc>
        <w:tc>
          <w:tcPr>
            <w:tcW w:w="3300" w:type="dxa"/>
            <w:tcMar>
              <w:top w:w="70" w:type="dxa"/>
              <w:left w:w="110" w:type="dxa"/>
              <w:bottom w:w="70" w:type="dxa"/>
              <w:right w:w="110" w:type="dxa"/>
            </w:tcMar>
          </w:tcPr>
          <w:p w14:paraId="20B09046" w14:textId="77777777" w:rsidR="00A7062B" w:rsidRDefault="00000000">
            <w:pPr>
              <w:spacing w:line="264" w:lineRule="auto"/>
            </w:pPr>
            <w:r>
              <w:rPr>
                <w:color w:val="000000"/>
                <w:sz w:val="19"/>
                <w:szCs w:val="19"/>
              </w:rPr>
              <w:t>분석기 고장 시 백업 추정 → 비계획 정지 감소 기대값</w:t>
            </w:r>
          </w:p>
        </w:tc>
        <w:tc>
          <w:tcPr>
            <w:tcW w:w="1500" w:type="dxa"/>
            <w:tcMar>
              <w:top w:w="70" w:type="dxa"/>
              <w:left w:w="110" w:type="dxa"/>
              <w:bottom w:w="70" w:type="dxa"/>
              <w:right w:w="110" w:type="dxa"/>
            </w:tcMar>
          </w:tcPr>
          <w:p w14:paraId="309B9CAA" w14:textId="77777777" w:rsidR="00A7062B" w:rsidRDefault="00000000">
            <w:pPr>
              <w:spacing w:line="264" w:lineRule="auto"/>
            </w:pPr>
            <w:r>
              <w:rPr>
                <w:color w:val="000000"/>
                <w:sz w:val="19"/>
                <w:szCs w:val="19"/>
              </w:rPr>
              <w:t>15/년</w:t>
            </w:r>
          </w:p>
        </w:tc>
        <w:tc>
          <w:tcPr>
            <w:tcW w:w="2700" w:type="dxa"/>
            <w:tcMar>
              <w:top w:w="70" w:type="dxa"/>
              <w:left w:w="110" w:type="dxa"/>
              <w:bottom w:w="70" w:type="dxa"/>
              <w:right w:w="110" w:type="dxa"/>
            </w:tcMar>
          </w:tcPr>
          <w:p w14:paraId="5CD5FF09" w14:textId="77777777" w:rsidR="00A7062B" w:rsidRDefault="00000000">
            <w:pPr>
              <w:spacing w:line="264" w:lineRule="auto"/>
            </w:pPr>
            <w:r>
              <w:rPr>
                <w:color w:val="000000"/>
                <w:sz w:val="19"/>
                <w:szCs w:val="19"/>
              </w:rPr>
              <w:t>확률 × 손실액의 기대값으로 산정</w:t>
            </w:r>
          </w:p>
        </w:tc>
      </w:tr>
      <w:tr w:rsidR="00A7062B" w14:paraId="3B1718B7" w14:textId="77777777">
        <w:tblPrEx>
          <w:tblCellMar>
            <w:top w:w="0" w:type="dxa"/>
            <w:bottom w:w="0" w:type="dxa"/>
          </w:tblCellMar>
        </w:tblPrEx>
        <w:tc>
          <w:tcPr>
            <w:tcW w:w="2100" w:type="dxa"/>
            <w:tcMar>
              <w:top w:w="70" w:type="dxa"/>
              <w:left w:w="110" w:type="dxa"/>
              <w:bottom w:w="70" w:type="dxa"/>
              <w:right w:w="110" w:type="dxa"/>
            </w:tcMar>
          </w:tcPr>
          <w:p w14:paraId="2CA516DD" w14:textId="77777777" w:rsidR="00A7062B" w:rsidRDefault="00000000">
            <w:pPr>
              <w:spacing w:line="264" w:lineRule="auto"/>
            </w:pPr>
            <w:r>
              <w:rPr>
                <w:color w:val="000000"/>
                <w:sz w:val="19"/>
                <w:szCs w:val="19"/>
              </w:rPr>
              <w:t>탄소가격 편익</w:t>
            </w:r>
          </w:p>
        </w:tc>
        <w:tc>
          <w:tcPr>
            <w:tcW w:w="3300" w:type="dxa"/>
            <w:tcMar>
              <w:top w:w="70" w:type="dxa"/>
              <w:left w:w="110" w:type="dxa"/>
              <w:bottom w:w="70" w:type="dxa"/>
              <w:right w:w="110" w:type="dxa"/>
            </w:tcMar>
          </w:tcPr>
          <w:p w14:paraId="546AD801" w14:textId="77777777" w:rsidR="00A7062B" w:rsidRDefault="00000000">
            <w:pPr>
              <w:spacing w:line="264" w:lineRule="auto"/>
            </w:pPr>
            <w:r>
              <w:rPr>
                <w:color w:val="000000"/>
                <w:sz w:val="19"/>
                <w:szCs w:val="19"/>
              </w:rPr>
              <w:t>포집률 개선분 × 배출권 가격</w:t>
            </w:r>
          </w:p>
        </w:tc>
        <w:tc>
          <w:tcPr>
            <w:tcW w:w="1500" w:type="dxa"/>
            <w:tcMar>
              <w:top w:w="70" w:type="dxa"/>
              <w:left w:w="110" w:type="dxa"/>
              <w:bottom w:w="70" w:type="dxa"/>
              <w:right w:w="110" w:type="dxa"/>
            </w:tcMar>
          </w:tcPr>
          <w:p w14:paraId="21ED6F4A" w14:textId="77777777" w:rsidR="00A7062B" w:rsidRDefault="00000000">
            <w:pPr>
              <w:spacing w:line="264" w:lineRule="auto"/>
            </w:pPr>
            <w:r>
              <w:rPr>
                <w:color w:val="000000"/>
                <w:sz w:val="19"/>
                <w:szCs w:val="19"/>
              </w:rPr>
              <w:t>0 (선택)</w:t>
            </w:r>
          </w:p>
        </w:tc>
        <w:tc>
          <w:tcPr>
            <w:tcW w:w="2700" w:type="dxa"/>
            <w:tcMar>
              <w:top w:w="70" w:type="dxa"/>
              <w:left w:w="110" w:type="dxa"/>
              <w:bottom w:w="70" w:type="dxa"/>
              <w:right w:w="110" w:type="dxa"/>
            </w:tcMar>
          </w:tcPr>
          <w:p w14:paraId="2CD323F4" w14:textId="77777777" w:rsidR="00A7062B" w:rsidRDefault="00000000">
            <w:pPr>
              <w:spacing w:line="264" w:lineRule="auto"/>
            </w:pPr>
            <w:r>
              <w:rPr>
                <w:color w:val="000000"/>
                <w:sz w:val="19"/>
                <w:szCs w:val="19"/>
              </w:rPr>
              <w:t>에너지 절감과 이중계상 주의</w:t>
            </w:r>
          </w:p>
        </w:tc>
      </w:tr>
    </w:tbl>
    <w:p w14:paraId="001BEC7E" w14:textId="77777777" w:rsidR="00A7062B" w:rsidRDefault="00A7062B">
      <w:pPr>
        <w:spacing w:after="80" w:line="300" w:lineRule="auto"/>
      </w:pPr>
    </w:p>
    <w:p w14:paraId="4A4C403D" w14:textId="77777777" w:rsidR="00A7062B" w:rsidRDefault="00000000">
      <w:pPr>
        <w:spacing w:after="160" w:line="300" w:lineRule="auto"/>
      </w:pPr>
      <w:r>
        <w:t>편익 산정에서 가장 흔한 오류는 이중계상이다. 예컨대 에너지 절감을 편익으로 잡으면서 동시에 그 절감으로 인한 배출량 감소를 탄소가격 편익으로 다시 계상하면 동일 효과가 두 번 반영된다. 각 편익 항목의 인과 경로를 명시하고 중복 여부를 교차 점검해야 한다.</w:t>
      </w:r>
    </w:p>
    <w:p w14:paraId="6A495347" w14:textId="77777777" w:rsidR="00A7062B" w:rsidRDefault="00000000">
      <w:pPr>
        <w:pStyle w:val="1"/>
        <w:spacing w:before="360" w:after="200"/>
      </w:pPr>
      <w:r>
        <w:rPr>
          <w:b/>
          <w:bCs/>
          <w:color w:val="1F3864"/>
          <w:sz w:val="30"/>
          <w:szCs w:val="30"/>
        </w:rPr>
        <w:t>5. 경제성 지표와 계산 방법</w:t>
      </w:r>
    </w:p>
    <w:p w14:paraId="1A0CC155" w14:textId="77777777" w:rsidR="00A7062B" w:rsidRDefault="00000000">
      <w:pPr>
        <w:spacing w:after="160" w:line="300" w:lineRule="auto"/>
      </w:pPr>
      <w:r>
        <w:t>네 가지 표준 지표를 병행 산출하되, 각 지표의 한계를 함께 보고한다. 수식에서 B는 연차별 편익, C는 연차별 비용, r은 할인율, n은 분석 기간이다.</w:t>
      </w:r>
    </w:p>
    <w:p w14:paraId="76619AFD" w14:textId="77777777" w:rsidR="00A7062B" w:rsidRDefault="00000000">
      <w:pPr>
        <w:pStyle w:val="2"/>
        <w:spacing w:before="240" w:after="140"/>
      </w:pPr>
      <w:r>
        <w:rPr>
          <w:b/>
          <w:bCs/>
          <w:color w:val="1F3864"/>
          <w:sz w:val="24"/>
          <w:szCs w:val="24"/>
        </w:rPr>
        <w:t>5.1 NPV (순현재가치)</w:t>
      </w:r>
    </w:p>
    <w:p w14:paraId="1983D632" w14:textId="77777777" w:rsidR="00A7062B" w:rsidRDefault="00000000">
      <w:pPr>
        <w:spacing w:after="160" w:line="300" w:lineRule="auto"/>
      </w:pPr>
      <w:r>
        <w:t>NPV = Σ[t=0..n] (Bt − Ct) / (1 + r)^t. 할인율은 사내 WACC를 원칙으로 하고, 공공·연구과제 심사에는 예비타당성조사 기준 사회적 할인율(현행 4.5%)을 적용한다. NPV가 0보다 크면 투자 타당으로 판정하며, 모든 지표 중 NPV 절대액이 최우선 판단 기준이다.</w:t>
      </w:r>
    </w:p>
    <w:p w14:paraId="71BD006C" w14:textId="77777777" w:rsidR="00A7062B" w:rsidRDefault="00000000">
      <w:pPr>
        <w:pStyle w:val="2"/>
        <w:spacing w:before="240" w:after="140"/>
      </w:pPr>
      <w:r>
        <w:rPr>
          <w:b/>
          <w:bCs/>
          <w:color w:val="1F3864"/>
          <w:sz w:val="24"/>
          <w:szCs w:val="24"/>
        </w:rPr>
        <w:t>5.2 IRR (내부수익률)</w:t>
      </w:r>
    </w:p>
    <w:p w14:paraId="7AC61B47" w14:textId="77777777" w:rsidR="00A7062B" w:rsidRDefault="00000000">
      <w:pPr>
        <w:spacing w:after="160" w:line="300" w:lineRule="auto"/>
      </w:pPr>
      <w:r>
        <w:t>NPV를 0으로 만드는 할인율이다. IRR이 할인율(요구수익률)을 상회하면 타당하다. 다만 소프트센서 사업은 초기 투자가 작고, 대안 B 기준에서는 회피 CAPEX가 Year 0 편익으로 잡히기 때문에 IRR이 수백 퍼센트로 과장되거나 순현금흐름의 부호 변화가 없어 아예 정의되지 않는 경우가 발생한다. 첨부 모델의 예시 가정에서도 IRR이 200%를 초과하는데, 이는 지표의 구조적 한계이지 사업의 수익성이 그만큼 높다는 의미가 아니다. IRR은 단독 보고하지 말고 반드시 NPV 절대액과 병기한다.</w:t>
      </w:r>
    </w:p>
    <w:p w14:paraId="1D11704D" w14:textId="77777777" w:rsidR="00A7062B" w:rsidRDefault="00000000">
      <w:pPr>
        <w:pStyle w:val="2"/>
        <w:spacing w:before="240" w:after="140"/>
      </w:pPr>
      <w:r>
        <w:rPr>
          <w:b/>
          <w:bCs/>
          <w:color w:val="1F3864"/>
          <w:sz w:val="24"/>
          <w:szCs w:val="24"/>
        </w:rPr>
        <w:t>5.3 B/C Ratio (편익비용비율)</w:t>
      </w:r>
    </w:p>
    <w:p w14:paraId="410DF70A" w14:textId="77777777" w:rsidR="00A7062B" w:rsidRDefault="00000000">
      <w:pPr>
        <w:spacing w:after="160" w:line="300" w:lineRule="auto"/>
      </w:pPr>
      <w:r>
        <w:t xml:space="preserve">편익의 현재가치 합을 비용의 현재가치 합으로 나눈 값이며, 1.0 이상이면 타당하다. 회피비용을 </w:t>
      </w:r>
      <w:r>
        <w:lastRenderedPageBreak/>
        <w:t>편익에 가산할지 비용에서 차감할지에 따라 비율이 달라지므로(NPV는 동일), 계산 방식을 보고서에 명시해야 한다. 첨부 모델은 회피비용을 편익에 가산하는 방식을 채택했다.</w:t>
      </w:r>
    </w:p>
    <w:p w14:paraId="4FCB15E5" w14:textId="77777777" w:rsidR="00A7062B" w:rsidRDefault="00000000">
      <w:pPr>
        <w:pStyle w:val="2"/>
        <w:spacing w:before="240" w:after="140"/>
      </w:pPr>
      <w:r>
        <w:rPr>
          <w:b/>
          <w:bCs/>
          <w:color w:val="1F3864"/>
          <w:sz w:val="24"/>
          <w:szCs w:val="24"/>
        </w:rPr>
        <w:t>5.4 회수기간 (Payback Period)</w:t>
      </w:r>
    </w:p>
    <w:p w14:paraId="3D13D52C" w14:textId="77777777" w:rsidR="00A7062B" w:rsidRDefault="00000000">
      <w:pPr>
        <w:spacing w:after="160" w:line="300" w:lineRule="auto"/>
      </w:pPr>
      <w:r>
        <w:t>누적 순현금흐름이 양(+)으로 전환되는 시점이다. 단순회수기간보다 할인율을 반영한 할인회수기간(discounted payback)을 권장하며, 소프트센서류 사업은 통상 1~3년 이내가 나와야 경쟁력이 있다고 본다. 첨부 모델은 누적 할인 순현금흐름이 음수인 연도 수를 세는 방식으로 산출한다.</w:t>
      </w:r>
    </w:p>
    <w:p w14:paraId="3CE5D0CD" w14:textId="77777777" w:rsidR="00A7062B" w:rsidRDefault="00000000">
      <w:pPr>
        <w:pStyle w:val="1"/>
        <w:spacing w:before="360" w:after="200"/>
      </w:pPr>
      <w:r>
        <w:rPr>
          <w:b/>
          <w:bCs/>
          <w:color w:val="1F3864"/>
          <w:sz w:val="30"/>
          <w:szCs w:val="30"/>
        </w:rPr>
        <w:t>6. 놓치기 쉬운 비용·편익 요소</w:t>
      </w:r>
    </w:p>
    <w:p w14:paraId="57881DD1" w14:textId="77777777" w:rsidR="00A7062B" w:rsidRDefault="00000000">
      <w:pPr>
        <w:pStyle w:val="2"/>
        <w:spacing w:before="240" w:after="140"/>
      </w:pPr>
      <w:r>
        <w:rPr>
          <w:b/>
          <w:bCs/>
          <w:color w:val="1F3864"/>
          <w:sz w:val="24"/>
          <w:szCs w:val="24"/>
        </w:rPr>
        <w:t>6.1 놓치기 쉬운 비용</w:t>
      </w:r>
    </w:p>
    <w:p w14:paraId="1BECB07F" w14:textId="77777777" w:rsidR="00A7062B" w:rsidRDefault="00000000">
      <w:pPr>
        <w:spacing w:after="160" w:line="300" w:lineRule="auto"/>
      </w:pPr>
      <w:r>
        <w:t>모델 드리프트 관리 비용이 첫째다. 소프트센서는 설치로 끝나지 않으며, 공정 조건이 학습 범위를 벗어나면 성능이 급락한다. 후속 모델 교체 연구에서 Set-2(어려운 운전영역, n=33)의 RMSE가 모든 모델에서 Set-1 대비 2배 이상 악화된 결과(Baseline 기준 0.0996 → 0.2145)는 이 리스크의 직접적 실증이다. 재학습 주기와 담당 인건비를 연간 OPEX로 명시하지 않은 경제성 평가는 구조적으로 과대평가된 것으로 간주해야 한다.</w:t>
      </w:r>
    </w:p>
    <w:p w14:paraId="623BBC3F" w14:textId="77777777" w:rsidR="00A7062B" w:rsidRDefault="00000000">
      <w:pPr>
        <w:spacing w:after="160" w:line="300" w:lineRule="auto"/>
      </w:pPr>
      <w:r>
        <w:t>둘째, 검증 인프라 유지비다. 소프트센서의 출력을 검증하려면 물리 분석기 1대는 계속 운영해야 한다. 따라서 이 사업의 본질은 '센서 대체'가 아니라 '센서 증설 회피'이며, 편익 산정도 이 프레임을 따라야 한다.</w:t>
      </w:r>
    </w:p>
    <w:p w14:paraId="28B19B00" w14:textId="77777777" w:rsidR="00A7062B" w:rsidRDefault="00000000">
      <w:pPr>
        <w:spacing w:after="160" w:line="300" w:lineRule="auto"/>
      </w:pPr>
      <w:r>
        <w:t>셋째, 조직 수용 비용이다. 운전원 교육, 신뢰 구축을 위한 병렬 운전 기간, 알람 체계 재설계 비용이 발생한다. 넷째, 기술 부채다. 후속 연구에서 확인된 Representation-Temporal 결합 문제(Real PCA-16 특징을 frozen LSTM에 직접 입력할 수 없어 R/T를 하나의 결합 서브시스템으로만 교체 가능)처럼, 아키텍처의 경직성은 미래 개선·인수인계 비용을 증가시킨다. frozen weights와 하드코딩된 전처리에 의존하는 구조라면 문서화·이관 비용을 별도 계상한다.</w:t>
      </w:r>
    </w:p>
    <w:p w14:paraId="409407DF" w14:textId="77777777" w:rsidR="00A7062B" w:rsidRDefault="00000000">
      <w:pPr>
        <w:pStyle w:val="2"/>
        <w:spacing w:before="240" w:after="140"/>
      </w:pPr>
      <w:r>
        <w:rPr>
          <w:b/>
          <w:bCs/>
          <w:color w:val="1F3864"/>
          <w:sz w:val="24"/>
          <w:szCs w:val="24"/>
        </w:rPr>
        <w:t>6.2 놓치기 쉬운 편익</w:t>
      </w:r>
    </w:p>
    <w:p w14:paraId="09FECAAF" w14:textId="77777777" w:rsidR="00A7062B" w:rsidRDefault="00000000">
      <w:pPr>
        <w:spacing w:after="160" w:line="300" w:lineRule="auto"/>
      </w:pPr>
      <w:r>
        <w:t>첫째, 실물옵션 가치다. 6포인트 농도 프로파일 데이터의 축적 자체가 향후 고급공정제어(APC), 디지털트윈 사업의 기반 자산이 되며, 확장 옵션 가치로 정성 계상할 수 있다. 둘째, 규제 대응 가치다. CCS 인증 및 MRV(측정·보고·검증) 요건이 강화될 경우 프로파일 데이터의 보고 활용 가치가 발생한다. 셋째, 스케일업 설계 가치로, 파일럿에서 검증된 모델은 상용 플랜트 설계 시 CFD 해석·실증 비용을 절감한다. 넷째, 안전 편익으로, 흡수탑 이상(채널링, 플러딩)의 조기 감지에 따</w:t>
      </w:r>
      <w:r>
        <w:lastRenderedPageBreak/>
        <w:t>른 사고 회피 기대값을 계상할 수 있다. 정량화가 어려운 항목은 무리하게 화폐화하지 말고 정성 편익으로 별도 서술하는 것이 심사 신뢰도를 높인다.</w:t>
      </w:r>
    </w:p>
    <w:p w14:paraId="0EB258CB" w14:textId="77777777" w:rsidR="00A7062B" w:rsidRDefault="00000000">
      <w:pPr>
        <w:pStyle w:val="1"/>
        <w:spacing w:before="360" w:after="200"/>
      </w:pPr>
      <w:r>
        <w:rPr>
          <w:b/>
          <w:bCs/>
          <w:color w:val="1F3864"/>
          <w:sz w:val="30"/>
          <w:szCs w:val="30"/>
        </w:rPr>
        <w:t>7. 리스크 및 민감도 분석 설계</w:t>
      </w:r>
    </w:p>
    <w:p w14:paraId="6B052694" w14:textId="77777777" w:rsidR="00A7062B" w:rsidRDefault="00000000">
      <w:pPr>
        <w:spacing w:after="160" w:line="300" w:lineRule="auto"/>
      </w:pPr>
      <w:r>
        <w:t>이 사업의 최대 리스크 변수는 '모델 성능이 평가 기간 내내 유지된다'는 가정 자체다. 따라서 민감도 분석은 재무 변수(할인율, 에너지 단가)와 기술 변수(성능 유지율, 절감률 실현도)를 함께 다뤄야 한다.</w:t>
      </w:r>
    </w:p>
    <w:p w14:paraId="3FA5FCDE" w14:textId="77777777" w:rsidR="00A7062B" w:rsidRDefault="00A7062B">
      <w:pPr>
        <w:spacing w:after="80" w:line="300" w:lineRule="auto"/>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2300"/>
        <w:gridCol w:w="3300"/>
      </w:tblGrid>
      <w:tr w:rsidR="00A7062B" w14:paraId="550C53D8" w14:textId="77777777">
        <w:tblPrEx>
          <w:tblCellMar>
            <w:top w:w="0" w:type="dxa"/>
            <w:bottom w:w="0" w:type="dxa"/>
          </w:tblCellMar>
        </w:tblPrEx>
        <w:trPr>
          <w:tblHeader/>
        </w:trPr>
        <w:tc>
          <w:tcPr>
            <w:tcW w:w="1100" w:type="dxa"/>
            <w:shd w:val="clear" w:color="auto" w:fill="1F3864"/>
            <w:tcMar>
              <w:top w:w="70" w:type="dxa"/>
              <w:left w:w="110" w:type="dxa"/>
              <w:bottom w:w="70" w:type="dxa"/>
              <w:right w:w="110" w:type="dxa"/>
            </w:tcMar>
          </w:tcPr>
          <w:p w14:paraId="5DE2A949" w14:textId="77777777" w:rsidR="00A7062B" w:rsidRDefault="00000000">
            <w:pPr>
              <w:spacing w:line="264" w:lineRule="auto"/>
            </w:pPr>
            <w:r>
              <w:rPr>
                <w:b/>
                <w:bCs/>
                <w:color w:val="FFFFFF"/>
                <w:sz w:val="19"/>
                <w:szCs w:val="19"/>
              </w:rPr>
              <w:t>구분</w:t>
            </w:r>
          </w:p>
        </w:tc>
        <w:tc>
          <w:tcPr>
            <w:tcW w:w="2900" w:type="dxa"/>
            <w:shd w:val="clear" w:color="auto" w:fill="1F3864"/>
            <w:tcMar>
              <w:top w:w="70" w:type="dxa"/>
              <w:left w:w="110" w:type="dxa"/>
              <w:bottom w:w="70" w:type="dxa"/>
              <w:right w:w="110" w:type="dxa"/>
            </w:tcMar>
          </w:tcPr>
          <w:p w14:paraId="5B855126" w14:textId="77777777" w:rsidR="00A7062B" w:rsidRDefault="00000000">
            <w:pPr>
              <w:spacing w:line="264" w:lineRule="auto"/>
            </w:pPr>
            <w:r>
              <w:rPr>
                <w:b/>
                <w:bCs/>
                <w:color w:val="FFFFFF"/>
                <w:sz w:val="19"/>
                <w:szCs w:val="19"/>
              </w:rPr>
              <w:t>변수</w:t>
            </w:r>
          </w:p>
        </w:tc>
        <w:tc>
          <w:tcPr>
            <w:tcW w:w="2300" w:type="dxa"/>
            <w:shd w:val="clear" w:color="auto" w:fill="1F3864"/>
            <w:tcMar>
              <w:top w:w="70" w:type="dxa"/>
              <w:left w:w="110" w:type="dxa"/>
              <w:bottom w:w="70" w:type="dxa"/>
              <w:right w:w="110" w:type="dxa"/>
            </w:tcMar>
          </w:tcPr>
          <w:p w14:paraId="248713C5" w14:textId="77777777" w:rsidR="00A7062B" w:rsidRDefault="00000000">
            <w:pPr>
              <w:spacing w:line="264" w:lineRule="auto"/>
            </w:pPr>
            <w:r>
              <w:rPr>
                <w:b/>
                <w:bCs/>
                <w:color w:val="FFFFFF"/>
                <w:sz w:val="19"/>
                <w:szCs w:val="19"/>
              </w:rPr>
              <w:t>변동 범위</w:t>
            </w:r>
          </w:p>
        </w:tc>
        <w:tc>
          <w:tcPr>
            <w:tcW w:w="3300" w:type="dxa"/>
            <w:shd w:val="clear" w:color="auto" w:fill="1F3864"/>
            <w:tcMar>
              <w:top w:w="70" w:type="dxa"/>
              <w:left w:w="110" w:type="dxa"/>
              <w:bottom w:w="70" w:type="dxa"/>
              <w:right w:w="110" w:type="dxa"/>
            </w:tcMar>
          </w:tcPr>
          <w:p w14:paraId="6D0E34CB" w14:textId="77777777" w:rsidR="00A7062B" w:rsidRDefault="00000000">
            <w:pPr>
              <w:spacing w:line="264" w:lineRule="auto"/>
            </w:pPr>
            <w:r>
              <w:rPr>
                <w:b/>
                <w:bCs/>
                <w:color w:val="FFFFFF"/>
                <w:sz w:val="19"/>
                <w:szCs w:val="19"/>
              </w:rPr>
              <w:t>분석 방법</w:t>
            </w:r>
          </w:p>
        </w:tc>
      </w:tr>
      <w:tr w:rsidR="00A7062B" w14:paraId="6A0BBB58" w14:textId="77777777">
        <w:tblPrEx>
          <w:tblCellMar>
            <w:top w:w="0" w:type="dxa"/>
            <w:bottom w:w="0" w:type="dxa"/>
          </w:tblCellMar>
        </w:tblPrEx>
        <w:tc>
          <w:tcPr>
            <w:tcW w:w="1100" w:type="dxa"/>
            <w:tcMar>
              <w:top w:w="70" w:type="dxa"/>
              <w:left w:w="110" w:type="dxa"/>
              <w:bottom w:w="70" w:type="dxa"/>
              <w:right w:w="110" w:type="dxa"/>
            </w:tcMar>
          </w:tcPr>
          <w:p w14:paraId="54F9684C" w14:textId="77777777" w:rsidR="00A7062B" w:rsidRDefault="00000000">
            <w:pPr>
              <w:spacing w:line="264" w:lineRule="auto"/>
            </w:pPr>
            <w:r>
              <w:rPr>
                <w:color w:val="000000"/>
                <w:sz w:val="19"/>
                <w:szCs w:val="19"/>
              </w:rPr>
              <w:t>재무</w:t>
            </w:r>
          </w:p>
        </w:tc>
        <w:tc>
          <w:tcPr>
            <w:tcW w:w="2900" w:type="dxa"/>
            <w:tcMar>
              <w:top w:w="70" w:type="dxa"/>
              <w:left w:w="110" w:type="dxa"/>
              <w:bottom w:w="70" w:type="dxa"/>
              <w:right w:w="110" w:type="dxa"/>
            </w:tcMar>
          </w:tcPr>
          <w:p w14:paraId="7F231BD9" w14:textId="77777777" w:rsidR="00A7062B" w:rsidRDefault="00000000">
            <w:pPr>
              <w:spacing w:line="264" w:lineRule="auto"/>
            </w:pPr>
            <w:r>
              <w:rPr>
                <w:color w:val="000000"/>
                <w:sz w:val="19"/>
                <w:szCs w:val="19"/>
              </w:rPr>
              <w:t>할인율</w:t>
            </w:r>
          </w:p>
        </w:tc>
        <w:tc>
          <w:tcPr>
            <w:tcW w:w="2300" w:type="dxa"/>
            <w:tcMar>
              <w:top w:w="70" w:type="dxa"/>
              <w:left w:w="110" w:type="dxa"/>
              <w:bottom w:w="70" w:type="dxa"/>
              <w:right w:w="110" w:type="dxa"/>
            </w:tcMar>
          </w:tcPr>
          <w:p w14:paraId="00F057C9" w14:textId="77777777" w:rsidR="00A7062B" w:rsidRDefault="00000000">
            <w:pPr>
              <w:spacing w:line="264" w:lineRule="auto"/>
            </w:pPr>
            <w:r>
              <w:rPr>
                <w:color w:val="000000"/>
                <w:sz w:val="19"/>
                <w:szCs w:val="19"/>
              </w:rPr>
              <w:t>3.5% ~ 7.5%</w:t>
            </w:r>
          </w:p>
        </w:tc>
        <w:tc>
          <w:tcPr>
            <w:tcW w:w="3300" w:type="dxa"/>
            <w:tcMar>
              <w:top w:w="70" w:type="dxa"/>
              <w:left w:w="110" w:type="dxa"/>
              <w:bottom w:w="70" w:type="dxa"/>
              <w:right w:w="110" w:type="dxa"/>
            </w:tcMar>
          </w:tcPr>
          <w:p w14:paraId="1F64688D" w14:textId="77777777" w:rsidR="00A7062B" w:rsidRDefault="00000000">
            <w:pPr>
              <w:spacing w:line="264" w:lineRule="auto"/>
            </w:pPr>
            <w:r>
              <w:rPr>
                <w:color w:val="000000"/>
                <w:sz w:val="19"/>
                <w:szCs w:val="19"/>
              </w:rPr>
              <w:t>일원 민감도 (첨부 모델 민감도 표)</w:t>
            </w:r>
          </w:p>
        </w:tc>
      </w:tr>
      <w:tr w:rsidR="00A7062B" w14:paraId="6C51AAB2" w14:textId="77777777">
        <w:tblPrEx>
          <w:tblCellMar>
            <w:top w:w="0" w:type="dxa"/>
            <w:bottom w:w="0" w:type="dxa"/>
          </w:tblCellMar>
        </w:tblPrEx>
        <w:tc>
          <w:tcPr>
            <w:tcW w:w="1100" w:type="dxa"/>
            <w:tcMar>
              <w:top w:w="70" w:type="dxa"/>
              <w:left w:w="110" w:type="dxa"/>
              <w:bottom w:w="70" w:type="dxa"/>
              <w:right w:w="110" w:type="dxa"/>
            </w:tcMar>
          </w:tcPr>
          <w:p w14:paraId="5F1F074E" w14:textId="77777777" w:rsidR="00A7062B" w:rsidRDefault="00000000">
            <w:pPr>
              <w:spacing w:line="264" w:lineRule="auto"/>
            </w:pPr>
            <w:r>
              <w:rPr>
                <w:color w:val="000000"/>
                <w:sz w:val="19"/>
                <w:szCs w:val="19"/>
              </w:rPr>
              <w:t>재무</w:t>
            </w:r>
          </w:p>
        </w:tc>
        <w:tc>
          <w:tcPr>
            <w:tcW w:w="2900" w:type="dxa"/>
            <w:tcMar>
              <w:top w:w="70" w:type="dxa"/>
              <w:left w:w="110" w:type="dxa"/>
              <w:bottom w:w="70" w:type="dxa"/>
              <w:right w:w="110" w:type="dxa"/>
            </w:tcMar>
          </w:tcPr>
          <w:p w14:paraId="446825E2" w14:textId="77777777" w:rsidR="00A7062B" w:rsidRDefault="00000000">
            <w:pPr>
              <w:spacing w:line="264" w:lineRule="auto"/>
            </w:pPr>
            <w:r>
              <w:rPr>
                <w:color w:val="000000"/>
                <w:sz w:val="19"/>
                <w:szCs w:val="19"/>
              </w:rPr>
              <w:t>에너지 단가 / 절감률</w:t>
            </w:r>
          </w:p>
        </w:tc>
        <w:tc>
          <w:tcPr>
            <w:tcW w:w="2300" w:type="dxa"/>
            <w:tcMar>
              <w:top w:w="70" w:type="dxa"/>
              <w:left w:w="110" w:type="dxa"/>
              <w:bottom w:w="70" w:type="dxa"/>
              <w:right w:w="110" w:type="dxa"/>
            </w:tcMar>
          </w:tcPr>
          <w:p w14:paraId="6A82342D" w14:textId="77777777" w:rsidR="00A7062B" w:rsidRDefault="00000000">
            <w:pPr>
              <w:spacing w:line="264" w:lineRule="auto"/>
            </w:pPr>
            <w:r>
              <w:rPr>
                <w:color w:val="000000"/>
                <w:sz w:val="19"/>
                <w:szCs w:val="19"/>
              </w:rPr>
              <w:t>기준 대비 ±50%</w:t>
            </w:r>
          </w:p>
        </w:tc>
        <w:tc>
          <w:tcPr>
            <w:tcW w:w="3300" w:type="dxa"/>
            <w:tcMar>
              <w:top w:w="70" w:type="dxa"/>
              <w:left w:w="110" w:type="dxa"/>
              <w:bottom w:w="70" w:type="dxa"/>
              <w:right w:w="110" w:type="dxa"/>
            </w:tcMar>
          </w:tcPr>
          <w:p w14:paraId="2018A3D3" w14:textId="77777777" w:rsidR="00A7062B" w:rsidRDefault="00000000">
            <w:pPr>
              <w:spacing w:line="264" w:lineRule="auto"/>
            </w:pPr>
            <w:r>
              <w:rPr>
                <w:color w:val="000000"/>
                <w:sz w:val="19"/>
                <w:szCs w:val="19"/>
              </w:rPr>
              <w:t>일원 민감도 (첨부 모델 민감도 표)</w:t>
            </w:r>
          </w:p>
        </w:tc>
      </w:tr>
      <w:tr w:rsidR="00A7062B" w14:paraId="5487DB1F" w14:textId="77777777">
        <w:tblPrEx>
          <w:tblCellMar>
            <w:top w:w="0" w:type="dxa"/>
            <w:bottom w:w="0" w:type="dxa"/>
          </w:tblCellMar>
        </w:tblPrEx>
        <w:tc>
          <w:tcPr>
            <w:tcW w:w="1100" w:type="dxa"/>
            <w:tcMar>
              <w:top w:w="70" w:type="dxa"/>
              <w:left w:w="110" w:type="dxa"/>
              <w:bottom w:w="70" w:type="dxa"/>
              <w:right w:w="110" w:type="dxa"/>
            </w:tcMar>
          </w:tcPr>
          <w:p w14:paraId="140E4EBA" w14:textId="77777777" w:rsidR="00A7062B" w:rsidRDefault="00000000">
            <w:pPr>
              <w:spacing w:line="264" w:lineRule="auto"/>
            </w:pPr>
            <w:r>
              <w:rPr>
                <w:color w:val="000000"/>
                <w:sz w:val="19"/>
                <w:szCs w:val="19"/>
              </w:rPr>
              <w:t>재무</w:t>
            </w:r>
          </w:p>
        </w:tc>
        <w:tc>
          <w:tcPr>
            <w:tcW w:w="2900" w:type="dxa"/>
            <w:tcMar>
              <w:top w:w="70" w:type="dxa"/>
              <w:left w:w="110" w:type="dxa"/>
              <w:bottom w:w="70" w:type="dxa"/>
              <w:right w:w="110" w:type="dxa"/>
            </w:tcMar>
          </w:tcPr>
          <w:p w14:paraId="03EEE3F4" w14:textId="77777777" w:rsidR="00A7062B" w:rsidRDefault="00000000">
            <w:pPr>
              <w:spacing w:line="264" w:lineRule="auto"/>
            </w:pPr>
            <w:r>
              <w:rPr>
                <w:color w:val="000000"/>
                <w:sz w:val="19"/>
                <w:szCs w:val="19"/>
              </w:rPr>
              <w:t>회피 분석기 대수·단가</w:t>
            </w:r>
          </w:p>
        </w:tc>
        <w:tc>
          <w:tcPr>
            <w:tcW w:w="2300" w:type="dxa"/>
            <w:tcMar>
              <w:top w:w="70" w:type="dxa"/>
              <w:left w:w="110" w:type="dxa"/>
              <w:bottom w:w="70" w:type="dxa"/>
              <w:right w:w="110" w:type="dxa"/>
            </w:tcMar>
          </w:tcPr>
          <w:p w14:paraId="7EABCBD2" w14:textId="77777777" w:rsidR="00A7062B" w:rsidRDefault="00000000">
            <w:pPr>
              <w:spacing w:line="264" w:lineRule="auto"/>
            </w:pPr>
            <w:r>
              <w:rPr>
                <w:color w:val="000000"/>
                <w:sz w:val="19"/>
                <w:szCs w:val="19"/>
              </w:rPr>
              <w:t>±30%</w:t>
            </w:r>
          </w:p>
        </w:tc>
        <w:tc>
          <w:tcPr>
            <w:tcW w:w="3300" w:type="dxa"/>
            <w:tcMar>
              <w:top w:w="70" w:type="dxa"/>
              <w:left w:w="110" w:type="dxa"/>
              <w:bottom w:w="70" w:type="dxa"/>
              <w:right w:w="110" w:type="dxa"/>
            </w:tcMar>
          </w:tcPr>
          <w:p w14:paraId="1FB742BC" w14:textId="77777777" w:rsidR="00A7062B" w:rsidRDefault="00000000">
            <w:pPr>
              <w:spacing w:line="264" w:lineRule="auto"/>
            </w:pPr>
            <w:r>
              <w:rPr>
                <w:color w:val="000000"/>
                <w:sz w:val="19"/>
                <w:szCs w:val="19"/>
              </w:rPr>
              <w:t>시나리오 분석 (대안 A vs B)</w:t>
            </w:r>
          </w:p>
        </w:tc>
      </w:tr>
      <w:tr w:rsidR="00A7062B" w14:paraId="33191784" w14:textId="77777777">
        <w:tblPrEx>
          <w:tblCellMar>
            <w:top w:w="0" w:type="dxa"/>
            <w:bottom w:w="0" w:type="dxa"/>
          </w:tblCellMar>
        </w:tblPrEx>
        <w:tc>
          <w:tcPr>
            <w:tcW w:w="1100" w:type="dxa"/>
            <w:tcMar>
              <w:top w:w="70" w:type="dxa"/>
              <w:left w:w="110" w:type="dxa"/>
              <w:bottom w:w="70" w:type="dxa"/>
              <w:right w:w="110" w:type="dxa"/>
            </w:tcMar>
          </w:tcPr>
          <w:p w14:paraId="7AEE1045" w14:textId="77777777" w:rsidR="00A7062B" w:rsidRDefault="00000000">
            <w:pPr>
              <w:spacing w:line="264" w:lineRule="auto"/>
            </w:pPr>
            <w:r>
              <w:rPr>
                <w:color w:val="000000"/>
                <w:sz w:val="19"/>
                <w:szCs w:val="19"/>
              </w:rPr>
              <w:t>기술</w:t>
            </w:r>
          </w:p>
        </w:tc>
        <w:tc>
          <w:tcPr>
            <w:tcW w:w="2900" w:type="dxa"/>
            <w:tcMar>
              <w:top w:w="70" w:type="dxa"/>
              <w:left w:w="110" w:type="dxa"/>
              <w:bottom w:w="70" w:type="dxa"/>
              <w:right w:w="110" w:type="dxa"/>
            </w:tcMar>
          </w:tcPr>
          <w:p w14:paraId="19F3295F" w14:textId="77777777" w:rsidR="00A7062B" w:rsidRDefault="00000000">
            <w:pPr>
              <w:spacing w:line="264" w:lineRule="auto"/>
            </w:pPr>
            <w:r>
              <w:rPr>
                <w:color w:val="000000"/>
                <w:sz w:val="19"/>
                <w:szCs w:val="19"/>
              </w:rPr>
              <w:t>모델 성능 유지율</w:t>
            </w:r>
          </w:p>
        </w:tc>
        <w:tc>
          <w:tcPr>
            <w:tcW w:w="2300" w:type="dxa"/>
            <w:tcMar>
              <w:top w:w="70" w:type="dxa"/>
              <w:left w:w="110" w:type="dxa"/>
              <w:bottom w:w="70" w:type="dxa"/>
              <w:right w:w="110" w:type="dxa"/>
            </w:tcMar>
          </w:tcPr>
          <w:p w14:paraId="2086D032" w14:textId="77777777" w:rsidR="00A7062B" w:rsidRDefault="00000000">
            <w:pPr>
              <w:spacing w:line="264" w:lineRule="auto"/>
            </w:pPr>
            <w:r>
              <w:rPr>
                <w:color w:val="000000"/>
                <w:sz w:val="19"/>
                <w:szCs w:val="19"/>
              </w:rPr>
              <w:t>재학습 주기 1~3년</w:t>
            </w:r>
          </w:p>
        </w:tc>
        <w:tc>
          <w:tcPr>
            <w:tcW w:w="3300" w:type="dxa"/>
            <w:tcMar>
              <w:top w:w="70" w:type="dxa"/>
              <w:left w:w="110" w:type="dxa"/>
              <w:bottom w:w="70" w:type="dxa"/>
              <w:right w:w="110" w:type="dxa"/>
            </w:tcMar>
          </w:tcPr>
          <w:p w14:paraId="6EEDC7DB" w14:textId="77777777" w:rsidR="00A7062B" w:rsidRDefault="00000000">
            <w:pPr>
              <w:spacing w:line="264" w:lineRule="auto"/>
            </w:pPr>
            <w:r>
              <w:rPr>
                <w:color w:val="000000"/>
                <w:sz w:val="19"/>
                <w:szCs w:val="19"/>
              </w:rPr>
              <w:t>OPEX 증액 시나리오</w:t>
            </w:r>
          </w:p>
        </w:tc>
      </w:tr>
      <w:tr w:rsidR="00A7062B" w14:paraId="66EF5573" w14:textId="77777777">
        <w:tblPrEx>
          <w:tblCellMar>
            <w:top w:w="0" w:type="dxa"/>
            <w:bottom w:w="0" w:type="dxa"/>
          </w:tblCellMar>
        </w:tblPrEx>
        <w:tc>
          <w:tcPr>
            <w:tcW w:w="1100" w:type="dxa"/>
            <w:tcMar>
              <w:top w:w="70" w:type="dxa"/>
              <w:left w:w="110" w:type="dxa"/>
              <w:bottom w:w="70" w:type="dxa"/>
              <w:right w:w="110" w:type="dxa"/>
            </w:tcMar>
          </w:tcPr>
          <w:p w14:paraId="64A7FFA3" w14:textId="77777777" w:rsidR="00A7062B" w:rsidRDefault="00000000">
            <w:pPr>
              <w:spacing w:line="264" w:lineRule="auto"/>
            </w:pPr>
            <w:r>
              <w:rPr>
                <w:color w:val="000000"/>
                <w:sz w:val="19"/>
                <w:szCs w:val="19"/>
              </w:rPr>
              <w:t>종합</w:t>
            </w:r>
          </w:p>
        </w:tc>
        <w:tc>
          <w:tcPr>
            <w:tcW w:w="2900" w:type="dxa"/>
            <w:tcMar>
              <w:top w:w="70" w:type="dxa"/>
              <w:left w:w="110" w:type="dxa"/>
              <w:bottom w:w="70" w:type="dxa"/>
              <w:right w:w="110" w:type="dxa"/>
            </w:tcMar>
          </w:tcPr>
          <w:p w14:paraId="1C070482" w14:textId="77777777" w:rsidR="00A7062B" w:rsidRDefault="00000000">
            <w:pPr>
              <w:spacing w:line="264" w:lineRule="auto"/>
            </w:pPr>
            <w:r>
              <w:rPr>
                <w:color w:val="000000"/>
                <w:sz w:val="19"/>
                <w:szCs w:val="19"/>
              </w:rPr>
              <w:t>전체 변수 동시 변동</w:t>
            </w:r>
          </w:p>
        </w:tc>
        <w:tc>
          <w:tcPr>
            <w:tcW w:w="2300" w:type="dxa"/>
            <w:tcMar>
              <w:top w:w="70" w:type="dxa"/>
              <w:left w:w="110" w:type="dxa"/>
              <w:bottom w:w="70" w:type="dxa"/>
              <w:right w:w="110" w:type="dxa"/>
            </w:tcMar>
          </w:tcPr>
          <w:p w14:paraId="54449F1B" w14:textId="77777777" w:rsidR="00A7062B" w:rsidRDefault="00000000">
            <w:pPr>
              <w:spacing w:line="264" w:lineRule="auto"/>
            </w:pPr>
            <w:r>
              <w:rPr>
                <w:color w:val="000000"/>
                <w:sz w:val="19"/>
                <w:szCs w:val="19"/>
              </w:rPr>
              <w:t>확률분포 부여</w:t>
            </w:r>
          </w:p>
        </w:tc>
        <w:tc>
          <w:tcPr>
            <w:tcW w:w="3300" w:type="dxa"/>
            <w:tcMar>
              <w:top w:w="70" w:type="dxa"/>
              <w:left w:w="110" w:type="dxa"/>
              <w:bottom w:w="70" w:type="dxa"/>
              <w:right w:w="110" w:type="dxa"/>
            </w:tcMar>
          </w:tcPr>
          <w:p w14:paraId="6798AB45" w14:textId="77777777" w:rsidR="00A7062B" w:rsidRDefault="00000000">
            <w:pPr>
              <w:spacing w:line="264" w:lineRule="auto"/>
            </w:pPr>
            <w:r>
              <w:rPr>
                <w:color w:val="000000"/>
                <w:sz w:val="19"/>
                <w:szCs w:val="19"/>
              </w:rPr>
              <w:t>몬테카를로 시뮬레이션 (NPV 분포, P(NPV&lt;0))</w:t>
            </w:r>
          </w:p>
        </w:tc>
      </w:tr>
    </w:tbl>
    <w:p w14:paraId="06ADFF63" w14:textId="77777777" w:rsidR="00A7062B" w:rsidRDefault="00A7062B">
      <w:pPr>
        <w:spacing w:after="80" w:line="300" w:lineRule="auto"/>
      </w:pPr>
    </w:p>
    <w:p w14:paraId="5C2B2DF0" w14:textId="77777777" w:rsidR="00A7062B" w:rsidRDefault="00000000">
      <w:pPr>
        <w:spacing w:after="160" w:line="300" w:lineRule="auto"/>
      </w:pPr>
      <w:r>
        <w:t>핵심 변수 3~4개에 대해 토네이도 차트를 작성하여 결과를 좌우하는 변수의 우선순위를 시각화하고, 가능하면 몬테카를로 시뮬레이션으로 NPV의 확률분포와 손실확률 P(NPV&lt;0)을 제시한다.</w:t>
      </w:r>
    </w:p>
    <w:p w14:paraId="7F8E3A22" w14:textId="77777777" w:rsidR="00A7062B" w:rsidRDefault="00000000">
      <w:pPr>
        <w:spacing w:after="160" w:line="300" w:lineRule="auto"/>
      </w:pPr>
      <w:r>
        <w:t>기술 리스크 측면에서, 후속 연구의 핵심 결론인 '개별 최적 ≠ 시스템 최적'(개별 우수 컴포넌트를 결합한 Variant B가 Set-3 fused RMSE 0.1762로 오히려 Baseline 0.1371보다 악화)은 심사 관점에서 오히려 강점으로 해석된다. 성급한 모델 교체 대신 검증된 Baseline 아키텍처를 유지하는 보수적 운영 전략이 타당함을 실험적으로 입증했기 때문이며, 이는 성능 유지 가정의 신뢰도를 높이고 불필요한 재개발 비용 리스크를 낮추는 근거가 된다.</w:t>
      </w:r>
    </w:p>
    <w:p w14:paraId="0E59246A" w14:textId="77777777" w:rsidR="00A7062B" w:rsidRDefault="00000000">
      <w:pPr>
        <w:pStyle w:val="1"/>
        <w:spacing w:before="360" w:after="200"/>
      </w:pPr>
      <w:r>
        <w:rPr>
          <w:b/>
          <w:bCs/>
          <w:color w:val="1F3864"/>
          <w:sz w:val="30"/>
          <w:szCs w:val="30"/>
        </w:rPr>
        <w:t>8. 단계별 분석 절차</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700"/>
        <w:gridCol w:w="3200"/>
      </w:tblGrid>
      <w:tr w:rsidR="00A7062B" w14:paraId="03C68294" w14:textId="77777777">
        <w:tblPrEx>
          <w:tblCellMar>
            <w:top w:w="0" w:type="dxa"/>
            <w:bottom w:w="0" w:type="dxa"/>
          </w:tblCellMar>
        </w:tblPrEx>
        <w:trPr>
          <w:tblHeader/>
        </w:trPr>
        <w:tc>
          <w:tcPr>
            <w:tcW w:w="1700" w:type="dxa"/>
            <w:shd w:val="clear" w:color="auto" w:fill="1F3864"/>
            <w:tcMar>
              <w:top w:w="70" w:type="dxa"/>
              <w:left w:w="110" w:type="dxa"/>
              <w:bottom w:w="70" w:type="dxa"/>
              <w:right w:w="110" w:type="dxa"/>
            </w:tcMar>
          </w:tcPr>
          <w:p w14:paraId="0CD6A5F1" w14:textId="77777777" w:rsidR="00A7062B" w:rsidRDefault="00000000">
            <w:pPr>
              <w:spacing w:line="264" w:lineRule="auto"/>
            </w:pPr>
            <w:r>
              <w:rPr>
                <w:b/>
                <w:bCs/>
                <w:color w:val="FFFFFF"/>
                <w:sz w:val="19"/>
                <w:szCs w:val="19"/>
              </w:rPr>
              <w:t>단계</w:t>
            </w:r>
          </w:p>
        </w:tc>
        <w:tc>
          <w:tcPr>
            <w:tcW w:w="4700" w:type="dxa"/>
            <w:shd w:val="clear" w:color="auto" w:fill="1F3864"/>
            <w:tcMar>
              <w:top w:w="70" w:type="dxa"/>
              <w:left w:w="110" w:type="dxa"/>
              <w:bottom w:w="70" w:type="dxa"/>
              <w:right w:w="110" w:type="dxa"/>
            </w:tcMar>
          </w:tcPr>
          <w:p w14:paraId="21A8C134" w14:textId="77777777" w:rsidR="00A7062B" w:rsidRDefault="00000000">
            <w:pPr>
              <w:spacing w:line="264" w:lineRule="auto"/>
            </w:pPr>
            <w:r>
              <w:rPr>
                <w:b/>
                <w:bCs/>
                <w:color w:val="FFFFFF"/>
                <w:sz w:val="19"/>
                <w:szCs w:val="19"/>
              </w:rPr>
              <w:t>작업 내용</w:t>
            </w:r>
          </w:p>
        </w:tc>
        <w:tc>
          <w:tcPr>
            <w:tcW w:w="3200" w:type="dxa"/>
            <w:shd w:val="clear" w:color="auto" w:fill="1F3864"/>
            <w:tcMar>
              <w:top w:w="70" w:type="dxa"/>
              <w:left w:w="110" w:type="dxa"/>
              <w:bottom w:w="70" w:type="dxa"/>
              <w:right w:w="110" w:type="dxa"/>
            </w:tcMar>
          </w:tcPr>
          <w:p w14:paraId="6208B9A3" w14:textId="77777777" w:rsidR="00A7062B" w:rsidRDefault="00000000">
            <w:pPr>
              <w:spacing w:line="264" w:lineRule="auto"/>
            </w:pPr>
            <w:r>
              <w:rPr>
                <w:b/>
                <w:bCs/>
                <w:color w:val="FFFFFF"/>
                <w:sz w:val="19"/>
                <w:szCs w:val="19"/>
              </w:rPr>
              <w:t>산출물</w:t>
            </w:r>
          </w:p>
        </w:tc>
      </w:tr>
      <w:tr w:rsidR="00A7062B" w14:paraId="2AB2693B" w14:textId="77777777">
        <w:tblPrEx>
          <w:tblCellMar>
            <w:top w:w="0" w:type="dxa"/>
            <w:bottom w:w="0" w:type="dxa"/>
          </w:tblCellMar>
        </w:tblPrEx>
        <w:tc>
          <w:tcPr>
            <w:tcW w:w="1700" w:type="dxa"/>
            <w:tcMar>
              <w:top w:w="70" w:type="dxa"/>
              <w:left w:w="110" w:type="dxa"/>
              <w:bottom w:w="70" w:type="dxa"/>
              <w:right w:w="110" w:type="dxa"/>
            </w:tcMar>
          </w:tcPr>
          <w:p w14:paraId="718C0B81" w14:textId="77777777" w:rsidR="00A7062B" w:rsidRDefault="00000000">
            <w:pPr>
              <w:spacing w:line="264" w:lineRule="auto"/>
            </w:pPr>
            <w:r>
              <w:rPr>
                <w:color w:val="000000"/>
                <w:sz w:val="19"/>
                <w:szCs w:val="19"/>
              </w:rPr>
              <w:t>1. 범위 정의</w:t>
            </w:r>
          </w:p>
        </w:tc>
        <w:tc>
          <w:tcPr>
            <w:tcW w:w="4700" w:type="dxa"/>
            <w:tcMar>
              <w:top w:w="70" w:type="dxa"/>
              <w:left w:w="110" w:type="dxa"/>
              <w:bottom w:w="70" w:type="dxa"/>
              <w:right w:w="110" w:type="dxa"/>
            </w:tcMar>
          </w:tcPr>
          <w:p w14:paraId="24A2465B" w14:textId="77777777" w:rsidR="00A7062B" w:rsidRDefault="00000000">
            <w:pPr>
              <w:spacing w:line="264" w:lineRule="auto"/>
            </w:pPr>
            <w:r>
              <w:rPr>
                <w:color w:val="000000"/>
                <w:sz w:val="19"/>
                <w:szCs w:val="19"/>
              </w:rPr>
              <w:t>베이스라인 확정 (대안 A/B/C), 분석 기간·할인율 결정</w:t>
            </w:r>
          </w:p>
        </w:tc>
        <w:tc>
          <w:tcPr>
            <w:tcW w:w="3200" w:type="dxa"/>
            <w:tcMar>
              <w:top w:w="70" w:type="dxa"/>
              <w:left w:w="110" w:type="dxa"/>
              <w:bottom w:w="70" w:type="dxa"/>
              <w:right w:w="110" w:type="dxa"/>
            </w:tcMar>
          </w:tcPr>
          <w:p w14:paraId="0071D985" w14:textId="77777777" w:rsidR="00A7062B" w:rsidRDefault="00000000">
            <w:pPr>
              <w:spacing w:line="264" w:lineRule="auto"/>
            </w:pPr>
            <w:r>
              <w:rPr>
                <w:color w:val="000000"/>
                <w:sz w:val="19"/>
                <w:szCs w:val="19"/>
              </w:rPr>
              <w:t>평가 기준서</w:t>
            </w:r>
          </w:p>
        </w:tc>
      </w:tr>
      <w:tr w:rsidR="00A7062B" w14:paraId="00332FE6" w14:textId="77777777">
        <w:tblPrEx>
          <w:tblCellMar>
            <w:top w:w="0" w:type="dxa"/>
            <w:bottom w:w="0" w:type="dxa"/>
          </w:tblCellMar>
        </w:tblPrEx>
        <w:tc>
          <w:tcPr>
            <w:tcW w:w="1700" w:type="dxa"/>
            <w:tcMar>
              <w:top w:w="70" w:type="dxa"/>
              <w:left w:w="110" w:type="dxa"/>
              <w:bottom w:w="70" w:type="dxa"/>
              <w:right w:w="110" w:type="dxa"/>
            </w:tcMar>
          </w:tcPr>
          <w:p w14:paraId="197BD2D4" w14:textId="77777777" w:rsidR="00A7062B" w:rsidRDefault="00000000">
            <w:pPr>
              <w:spacing w:line="264" w:lineRule="auto"/>
            </w:pPr>
            <w:r>
              <w:rPr>
                <w:color w:val="000000"/>
                <w:sz w:val="19"/>
                <w:szCs w:val="19"/>
              </w:rPr>
              <w:lastRenderedPageBreak/>
              <w:t>2. 항목 조사</w:t>
            </w:r>
          </w:p>
        </w:tc>
        <w:tc>
          <w:tcPr>
            <w:tcW w:w="4700" w:type="dxa"/>
            <w:tcMar>
              <w:top w:w="70" w:type="dxa"/>
              <w:left w:w="110" w:type="dxa"/>
              <w:bottom w:w="70" w:type="dxa"/>
              <w:right w:w="110" w:type="dxa"/>
            </w:tcMar>
          </w:tcPr>
          <w:p w14:paraId="3E53DE8D" w14:textId="77777777" w:rsidR="00A7062B" w:rsidRDefault="00000000">
            <w:pPr>
              <w:spacing w:line="264" w:lineRule="auto"/>
            </w:pPr>
            <w:r>
              <w:rPr>
                <w:color w:val="000000"/>
                <w:sz w:val="19"/>
                <w:szCs w:val="19"/>
              </w:rPr>
              <w:t>비용·편익 항목 전수 조사, 이중계상 교차 점검</w:t>
            </w:r>
          </w:p>
        </w:tc>
        <w:tc>
          <w:tcPr>
            <w:tcW w:w="3200" w:type="dxa"/>
            <w:tcMar>
              <w:top w:w="70" w:type="dxa"/>
              <w:left w:w="110" w:type="dxa"/>
              <w:bottom w:w="70" w:type="dxa"/>
              <w:right w:w="110" w:type="dxa"/>
            </w:tcMar>
          </w:tcPr>
          <w:p w14:paraId="328DAD04" w14:textId="77777777" w:rsidR="00A7062B" w:rsidRDefault="00000000">
            <w:pPr>
              <w:spacing w:line="264" w:lineRule="auto"/>
            </w:pPr>
            <w:r>
              <w:rPr>
                <w:color w:val="000000"/>
                <w:sz w:val="19"/>
                <w:szCs w:val="19"/>
              </w:rPr>
              <w:t>항목 정의서 (§3~4 표)</w:t>
            </w:r>
          </w:p>
        </w:tc>
      </w:tr>
      <w:tr w:rsidR="00A7062B" w14:paraId="56D0D352" w14:textId="77777777">
        <w:tblPrEx>
          <w:tblCellMar>
            <w:top w:w="0" w:type="dxa"/>
            <w:bottom w:w="0" w:type="dxa"/>
          </w:tblCellMar>
        </w:tblPrEx>
        <w:tc>
          <w:tcPr>
            <w:tcW w:w="1700" w:type="dxa"/>
            <w:tcMar>
              <w:top w:w="70" w:type="dxa"/>
              <w:left w:w="110" w:type="dxa"/>
              <w:bottom w:w="70" w:type="dxa"/>
              <w:right w:w="110" w:type="dxa"/>
            </w:tcMar>
          </w:tcPr>
          <w:p w14:paraId="46C13BEF" w14:textId="77777777" w:rsidR="00A7062B" w:rsidRDefault="00000000">
            <w:pPr>
              <w:spacing w:line="264" w:lineRule="auto"/>
            </w:pPr>
            <w:r>
              <w:rPr>
                <w:color w:val="000000"/>
                <w:sz w:val="19"/>
                <w:szCs w:val="19"/>
              </w:rPr>
              <w:t>3. 데이터 수집</w:t>
            </w:r>
          </w:p>
        </w:tc>
        <w:tc>
          <w:tcPr>
            <w:tcW w:w="4700" w:type="dxa"/>
            <w:tcMar>
              <w:top w:w="70" w:type="dxa"/>
              <w:left w:w="110" w:type="dxa"/>
              <w:bottom w:w="70" w:type="dxa"/>
              <w:right w:w="110" w:type="dxa"/>
            </w:tcMar>
          </w:tcPr>
          <w:p w14:paraId="7E250E32" w14:textId="77777777" w:rsidR="00A7062B" w:rsidRDefault="00000000">
            <w:pPr>
              <w:spacing w:line="264" w:lineRule="auto"/>
            </w:pPr>
            <w:r>
              <w:rPr>
                <w:color w:val="000000"/>
                <w:sz w:val="19"/>
                <w:szCs w:val="19"/>
              </w:rPr>
              <w:t>견적서, 요금 고지서, 인사 단가, 운전 실적 확보</w:t>
            </w:r>
          </w:p>
        </w:tc>
        <w:tc>
          <w:tcPr>
            <w:tcW w:w="3200" w:type="dxa"/>
            <w:tcMar>
              <w:top w:w="70" w:type="dxa"/>
              <w:left w:w="110" w:type="dxa"/>
              <w:bottom w:w="70" w:type="dxa"/>
              <w:right w:w="110" w:type="dxa"/>
            </w:tcMar>
          </w:tcPr>
          <w:p w14:paraId="6E9EA29A" w14:textId="77777777" w:rsidR="00A7062B" w:rsidRDefault="00000000">
            <w:pPr>
              <w:spacing w:line="264" w:lineRule="auto"/>
            </w:pPr>
            <w:r>
              <w:rPr>
                <w:color w:val="000000"/>
                <w:sz w:val="19"/>
                <w:szCs w:val="19"/>
              </w:rPr>
              <w:t>근거 자료집</w:t>
            </w:r>
          </w:p>
        </w:tc>
      </w:tr>
      <w:tr w:rsidR="00A7062B" w14:paraId="36D727E6" w14:textId="77777777">
        <w:tblPrEx>
          <w:tblCellMar>
            <w:top w:w="0" w:type="dxa"/>
            <w:bottom w:w="0" w:type="dxa"/>
          </w:tblCellMar>
        </w:tblPrEx>
        <w:tc>
          <w:tcPr>
            <w:tcW w:w="1700" w:type="dxa"/>
            <w:tcMar>
              <w:top w:w="70" w:type="dxa"/>
              <w:left w:w="110" w:type="dxa"/>
              <w:bottom w:w="70" w:type="dxa"/>
              <w:right w:w="110" w:type="dxa"/>
            </w:tcMar>
          </w:tcPr>
          <w:p w14:paraId="2447E7DA" w14:textId="77777777" w:rsidR="00A7062B" w:rsidRDefault="00000000">
            <w:pPr>
              <w:spacing w:line="264" w:lineRule="auto"/>
            </w:pPr>
            <w:r>
              <w:rPr>
                <w:color w:val="000000"/>
                <w:sz w:val="19"/>
                <w:szCs w:val="19"/>
              </w:rPr>
              <w:t>4. 현금흐름 작성</w:t>
            </w:r>
          </w:p>
        </w:tc>
        <w:tc>
          <w:tcPr>
            <w:tcW w:w="4700" w:type="dxa"/>
            <w:tcMar>
              <w:top w:w="70" w:type="dxa"/>
              <w:left w:w="110" w:type="dxa"/>
              <w:bottom w:w="70" w:type="dxa"/>
              <w:right w:w="110" w:type="dxa"/>
            </w:tcMar>
          </w:tcPr>
          <w:p w14:paraId="759661B8" w14:textId="77777777" w:rsidR="00A7062B" w:rsidRDefault="00000000">
            <w:pPr>
              <w:spacing w:line="264" w:lineRule="auto"/>
            </w:pPr>
            <w:r>
              <w:rPr>
                <w:color w:val="000000"/>
                <w:sz w:val="19"/>
                <w:szCs w:val="19"/>
              </w:rPr>
              <w:t>연차별 명목 현금흐름표 작성 (10~15년)</w:t>
            </w:r>
          </w:p>
        </w:tc>
        <w:tc>
          <w:tcPr>
            <w:tcW w:w="3200" w:type="dxa"/>
            <w:tcMar>
              <w:top w:w="70" w:type="dxa"/>
              <w:left w:w="110" w:type="dxa"/>
              <w:bottom w:w="70" w:type="dxa"/>
              <w:right w:w="110" w:type="dxa"/>
            </w:tcMar>
          </w:tcPr>
          <w:p w14:paraId="252FD3A5" w14:textId="77777777" w:rsidR="00A7062B" w:rsidRDefault="00000000">
            <w:pPr>
              <w:spacing w:line="264" w:lineRule="auto"/>
            </w:pPr>
            <w:r>
              <w:rPr>
                <w:color w:val="000000"/>
                <w:sz w:val="19"/>
                <w:szCs w:val="19"/>
              </w:rPr>
              <w:t>현금흐름표 (첨부 모델)</w:t>
            </w:r>
          </w:p>
        </w:tc>
      </w:tr>
      <w:tr w:rsidR="00A7062B" w14:paraId="7560A2DC" w14:textId="77777777">
        <w:tblPrEx>
          <w:tblCellMar>
            <w:top w:w="0" w:type="dxa"/>
            <w:bottom w:w="0" w:type="dxa"/>
          </w:tblCellMar>
        </w:tblPrEx>
        <w:tc>
          <w:tcPr>
            <w:tcW w:w="1700" w:type="dxa"/>
            <w:tcMar>
              <w:top w:w="70" w:type="dxa"/>
              <w:left w:w="110" w:type="dxa"/>
              <w:bottom w:w="70" w:type="dxa"/>
              <w:right w:w="110" w:type="dxa"/>
            </w:tcMar>
          </w:tcPr>
          <w:p w14:paraId="77227CEA" w14:textId="77777777" w:rsidR="00A7062B" w:rsidRDefault="00000000">
            <w:pPr>
              <w:spacing w:line="264" w:lineRule="auto"/>
            </w:pPr>
            <w:r>
              <w:rPr>
                <w:color w:val="000000"/>
                <w:sz w:val="19"/>
                <w:szCs w:val="19"/>
              </w:rPr>
              <w:t>5. 지표 산출</w:t>
            </w:r>
          </w:p>
        </w:tc>
        <w:tc>
          <w:tcPr>
            <w:tcW w:w="4700" w:type="dxa"/>
            <w:tcMar>
              <w:top w:w="70" w:type="dxa"/>
              <w:left w:w="110" w:type="dxa"/>
              <w:bottom w:w="70" w:type="dxa"/>
              <w:right w:w="110" w:type="dxa"/>
            </w:tcMar>
          </w:tcPr>
          <w:p w14:paraId="011F1F76" w14:textId="77777777" w:rsidR="00A7062B" w:rsidRDefault="00000000">
            <w:pPr>
              <w:spacing w:line="264" w:lineRule="auto"/>
            </w:pPr>
            <w:r>
              <w:rPr>
                <w:color w:val="000000"/>
                <w:sz w:val="19"/>
                <w:szCs w:val="19"/>
              </w:rPr>
              <w:t>NPV, IRR, B/C, 할인회수기간 계산</w:t>
            </w:r>
          </w:p>
        </w:tc>
        <w:tc>
          <w:tcPr>
            <w:tcW w:w="3200" w:type="dxa"/>
            <w:tcMar>
              <w:top w:w="70" w:type="dxa"/>
              <w:left w:w="110" w:type="dxa"/>
              <w:bottom w:w="70" w:type="dxa"/>
              <w:right w:w="110" w:type="dxa"/>
            </w:tcMar>
          </w:tcPr>
          <w:p w14:paraId="2206AE7D" w14:textId="77777777" w:rsidR="00A7062B" w:rsidRDefault="00000000">
            <w:pPr>
              <w:spacing w:line="264" w:lineRule="auto"/>
            </w:pPr>
            <w:r>
              <w:rPr>
                <w:color w:val="000000"/>
                <w:sz w:val="19"/>
                <w:szCs w:val="19"/>
              </w:rPr>
              <w:t>지표 요약표</w:t>
            </w:r>
          </w:p>
        </w:tc>
      </w:tr>
      <w:tr w:rsidR="00A7062B" w14:paraId="59274005" w14:textId="77777777">
        <w:tblPrEx>
          <w:tblCellMar>
            <w:top w:w="0" w:type="dxa"/>
            <w:bottom w:w="0" w:type="dxa"/>
          </w:tblCellMar>
        </w:tblPrEx>
        <w:tc>
          <w:tcPr>
            <w:tcW w:w="1700" w:type="dxa"/>
            <w:tcMar>
              <w:top w:w="70" w:type="dxa"/>
              <w:left w:w="110" w:type="dxa"/>
              <w:bottom w:w="70" w:type="dxa"/>
              <w:right w:w="110" w:type="dxa"/>
            </w:tcMar>
          </w:tcPr>
          <w:p w14:paraId="1754D922" w14:textId="77777777" w:rsidR="00A7062B" w:rsidRDefault="00000000">
            <w:pPr>
              <w:spacing w:line="264" w:lineRule="auto"/>
            </w:pPr>
            <w:r>
              <w:rPr>
                <w:color w:val="000000"/>
                <w:sz w:val="19"/>
                <w:szCs w:val="19"/>
              </w:rPr>
              <w:t>6. 민감도 분석</w:t>
            </w:r>
          </w:p>
        </w:tc>
        <w:tc>
          <w:tcPr>
            <w:tcW w:w="4700" w:type="dxa"/>
            <w:tcMar>
              <w:top w:w="70" w:type="dxa"/>
              <w:left w:w="110" w:type="dxa"/>
              <w:bottom w:w="70" w:type="dxa"/>
              <w:right w:w="110" w:type="dxa"/>
            </w:tcMar>
          </w:tcPr>
          <w:p w14:paraId="2D1AAB52" w14:textId="77777777" w:rsidR="00A7062B" w:rsidRDefault="00000000">
            <w:pPr>
              <w:spacing w:line="264" w:lineRule="auto"/>
            </w:pPr>
            <w:r>
              <w:rPr>
                <w:color w:val="000000"/>
                <w:sz w:val="19"/>
                <w:szCs w:val="19"/>
              </w:rPr>
              <w:t>일원 민감도, 시나리오, 몬테카를로</w:t>
            </w:r>
          </w:p>
        </w:tc>
        <w:tc>
          <w:tcPr>
            <w:tcW w:w="3200" w:type="dxa"/>
            <w:tcMar>
              <w:top w:w="70" w:type="dxa"/>
              <w:left w:w="110" w:type="dxa"/>
              <w:bottom w:w="70" w:type="dxa"/>
              <w:right w:w="110" w:type="dxa"/>
            </w:tcMar>
          </w:tcPr>
          <w:p w14:paraId="732B2494" w14:textId="77777777" w:rsidR="00A7062B" w:rsidRDefault="00000000">
            <w:pPr>
              <w:spacing w:line="264" w:lineRule="auto"/>
            </w:pPr>
            <w:r>
              <w:rPr>
                <w:color w:val="000000"/>
                <w:sz w:val="19"/>
                <w:szCs w:val="19"/>
              </w:rPr>
              <w:t>토네이도 차트, NPV 분포</w:t>
            </w:r>
          </w:p>
        </w:tc>
      </w:tr>
      <w:tr w:rsidR="00A7062B" w14:paraId="06E262C7" w14:textId="77777777">
        <w:tblPrEx>
          <w:tblCellMar>
            <w:top w:w="0" w:type="dxa"/>
            <w:bottom w:w="0" w:type="dxa"/>
          </w:tblCellMar>
        </w:tblPrEx>
        <w:tc>
          <w:tcPr>
            <w:tcW w:w="1700" w:type="dxa"/>
            <w:tcMar>
              <w:top w:w="70" w:type="dxa"/>
              <w:left w:w="110" w:type="dxa"/>
              <w:bottom w:w="70" w:type="dxa"/>
              <w:right w:w="110" w:type="dxa"/>
            </w:tcMar>
          </w:tcPr>
          <w:p w14:paraId="51CFDC34" w14:textId="77777777" w:rsidR="00A7062B" w:rsidRDefault="00000000">
            <w:pPr>
              <w:spacing w:line="264" w:lineRule="auto"/>
            </w:pPr>
            <w:r>
              <w:rPr>
                <w:color w:val="000000"/>
                <w:sz w:val="19"/>
                <w:szCs w:val="19"/>
              </w:rPr>
              <w:t>7. 정성 평가</w:t>
            </w:r>
          </w:p>
        </w:tc>
        <w:tc>
          <w:tcPr>
            <w:tcW w:w="4700" w:type="dxa"/>
            <w:tcMar>
              <w:top w:w="70" w:type="dxa"/>
              <w:left w:w="110" w:type="dxa"/>
              <w:bottom w:w="70" w:type="dxa"/>
              <w:right w:w="110" w:type="dxa"/>
            </w:tcMar>
          </w:tcPr>
          <w:p w14:paraId="2E3F8F4F" w14:textId="77777777" w:rsidR="00A7062B" w:rsidRDefault="00000000">
            <w:pPr>
              <w:spacing w:line="264" w:lineRule="auto"/>
            </w:pPr>
            <w:r>
              <w:rPr>
                <w:color w:val="000000"/>
                <w:sz w:val="19"/>
                <w:szCs w:val="19"/>
              </w:rPr>
              <w:t>화폐화 곤란 편익·리스크 서술</w:t>
            </w:r>
          </w:p>
        </w:tc>
        <w:tc>
          <w:tcPr>
            <w:tcW w:w="3200" w:type="dxa"/>
            <w:tcMar>
              <w:top w:w="70" w:type="dxa"/>
              <w:left w:w="110" w:type="dxa"/>
              <w:bottom w:w="70" w:type="dxa"/>
              <w:right w:w="110" w:type="dxa"/>
            </w:tcMar>
          </w:tcPr>
          <w:p w14:paraId="57698A10" w14:textId="77777777" w:rsidR="00A7062B" w:rsidRDefault="00000000">
            <w:pPr>
              <w:spacing w:line="264" w:lineRule="auto"/>
            </w:pPr>
            <w:r>
              <w:rPr>
                <w:color w:val="000000"/>
                <w:sz w:val="19"/>
                <w:szCs w:val="19"/>
              </w:rPr>
              <w:t>정성 평가서</w:t>
            </w:r>
          </w:p>
        </w:tc>
      </w:tr>
      <w:tr w:rsidR="00A7062B" w14:paraId="683CD7A5" w14:textId="77777777">
        <w:tblPrEx>
          <w:tblCellMar>
            <w:top w:w="0" w:type="dxa"/>
            <w:bottom w:w="0" w:type="dxa"/>
          </w:tblCellMar>
        </w:tblPrEx>
        <w:tc>
          <w:tcPr>
            <w:tcW w:w="1700" w:type="dxa"/>
            <w:tcMar>
              <w:top w:w="70" w:type="dxa"/>
              <w:left w:w="110" w:type="dxa"/>
              <w:bottom w:w="70" w:type="dxa"/>
              <w:right w:w="110" w:type="dxa"/>
            </w:tcMar>
          </w:tcPr>
          <w:p w14:paraId="35F43367" w14:textId="77777777" w:rsidR="00A7062B" w:rsidRDefault="00000000">
            <w:pPr>
              <w:spacing w:line="264" w:lineRule="auto"/>
            </w:pPr>
            <w:r>
              <w:rPr>
                <w:color w:val="000000"/>
                <w:sz w:val="19"/>
                <w:szCs w:val="19"/>
              </w:rPr>
              <w:t>8. 투자 권고</w:t>
            </w:r>
          </w:p>
        </w:tc>
        <w:tc>
          <w:tcPr>
            <w:tcW w:w="4700" w:type="dxa"/>
            <w:tcMar>
              <w:top w:w="70" w:type="dxa"/>
              <w:left w:w="110" w:type="dxa"/>
              <w:bottom w:w="70" w:type="dxa"/>
              <w:right w:w="110" w:type="dxa"/>
            </w:tcMar>
          </w:tcPr>
          <w:p w14:paraId="7464B85A" w14:textId="77777777" w:rsidR="00A7062B" w:rsidRDefault="00000000">
            <w:pPr>
              <w:spacing w:line="264" w:lineRule="auto"/>
            </w:pPr>
            <w:r>
              <w:rPr>
                <w:color w:val="000000"/>
                <w:sz w:val="19"/>
                <w:szCs w:val="19"/>
              </w:rPr>
              <w:t>종합 판정 및 조건부 권고안 작성</w:t>
            </w:r>
          </w:p>
        </w:tc>
        <w:tc>
          <w:tcPr>
            <w:tcW w:w="3200" w:type="dxa"/>
            <w:tcMar>
              <w:top w:w="70" w:type="dxa"/>
              <w:left w:w="110" w:type="dxa"/>
              <w:bottom w:w="70" w:type="dxa"/>
              <w:right w:w="110" w:type="dxa"/>
            </w:tcMar>
          </w:tcPr>
          <w:p w14:paraId="57014EE7" w14:textId="77777777" w:rsidR="00A7062B" w:rsidRDefault="00000000">
            <w:pPr>
              <w:spacing w:line="264" w:lineRule="auto"/>
            </w:pPr>
            <w:r>
              <w:rPr>
                <w:color w:val="000000"/>
                <w:sz w:val="19"/>
                <w:szCs w:val="19"/>
              </w:rPr>
              <w:t>최종 심사 보고서</w:t>
            </w:r>
          </w:p>
        </w:tc>
      </w:tr>
    </w:tbl>
    <w:p w14:paraId="0129CC15" w14:textId="77777777" w:rsidR="00A7062B" w:rsidRDefault="00000000">
      <w:pPr>
        <w:pStyle w:val="1"/>
        <w:spacing w:before="360" w:after="200"/>
      </w:pPr>
      <w:r>
        <w:rPr>
          <w:b/>
          <w:bCs/>
          <w:color w:val="1F3864"/>
          <w:sz w:val="30"/>
          <w:szCs w:val="30"/>
        </w:rPr>
        <w:t>9. 예시 시나리오 분석 결과</w:t>
      </w:r>
    </w:p>
    <w:p w14:paraId="3B86EDC3" w14:textId="77777777" w:rsidR="00A7062B" w:rsidRDefault="00000000">
      <w:pPr>
        <w:spacing w:after="160" w:line="300" w:lineRule="auto"/>
      </w:pPr>
      <w:r>
        <w:t>첨부 엑셀 모델의 예시 가정(베이스라인 = 대안 B, 분석 기간 10년, 할인율 5.5%)에 따른 결과는 다음과 같다. 모든 입력값이 자리표시자이므로 아래 수치는 모델의 작동 예시일 뿐 투자 판단의 근거가 아니다.</w:t>
      </w:r>
    </w:p>
    <w:p w14:paraId="425C2B28" w14:textId="77777777" w:rsidR="00A7062B" w:rsidRDefault="00A7062B">
      <w:pPr>
        <w:spacing w:after="80" w:line="300" w:lineRule="auto"/>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1700"/>
        <w:gridCol w:w="4000"/>
      </w:tblGrid>
      <w:tr w:rsidR="00A7062B" w14:paraId="5662CFF1" w14:textId="77777777">
        <w:tblPrEx>
          <w:tblCellMar>
            <w:top w:w="0" w:type="dxa"/>
            <w:bottom w:w="0" w:type="dxa"/>
          </w:tblCellMar>
        </w:tblPrEx>
        <w:trPr>
          <w:tblHeader/>
        </w:trPr>
        <w:tc>
          <w:tcPr>
            <w:tcW w:w="1700" w:type="dxa"/>
            <w:shd w:val="clear" w:color="auto" w:fill="1F3864"/>
            <w:tcMar>
              <w:top w:w="70" w:type="dxa"/>
              <w:left w:w="110" w:type="dxa"/>
              <w:bottom w:w="70" w:type="dxa"/>
              <w:right w:w="110" w:type="dxa"/>
            </w:tcMar>
          </w:tcPr>
          <w:p w14:paraId="64F07040" w14:textId="77777777" w:rsidR="00A7062B" w:rsidRDefault="00000000">
            <w:pPr>
              <w:spacing w:line="264" w:lineRule="auto"/>
            </w:pPr>
            <w:r>
              <w:rPr>
                <w:b/>
                <w:bCs/>
                <w:color w:val="FFFFFF"/>
                <w:sz w:val="19"/>
                <w:szCs w:val="19"/>
              </w:rPr>
              <w:t>지표</w:t>
            </w:r>
          </w:p>
        </w:tc>
        <w:tc>
          <w:tcPr>
            <w:tcW w:w="2200" w:type="dxa"/>
            <w:shd w:val="clear" w:color="auto" w:fill="1F3864"/>
            <w:tcMar>
              <w:top w:w="70" w:type="dxa"/>
              <w:left w:w="110" w:type="dxa"/>
              <w:bottom w:w="70" w:type="dxa"/>
              <w:right w:w="110" w:type="dxa"/>
            </w:tcMar>
          </w:tcPr>
          <w:p w14:paraId="770F3577" w14:textId="77777777" w:rsidR="00A7062B" w:rsidRDefault="00000000">
            <w:pPr>
              <w:spacing w:line="264" w:lineRule="auto"/>
            </w:pPr>
            <w:r>
              <w:rPr>
                <w:b/>
                <w:bCs/>
                <w:color w:val="FFFFFF"/>
                <w:sz w:val="19"/>
                <w:szCs w:val="19"/>
              </w:rPr>
              <w:t>예시 결과</w:t>
            </w:r>
          </w:p>
        </w:tc>
        <w:tc>
          <w:tcPr>
            <w:tcW w:w="1700" w:type="dxa"/>
            <w:shd w:val="clear" w:color="auto" w:fill="1F3864"/>
            <w:tcMar>
              <w:top w:w="70" w:type="dxa"/>
              <w:left w:w="110" w:type="dxa"/>
              <w:bottom w:w="70" w:type="dxa"/>
              <w:right w:w="110" w:type="dxa"/>
            </w:tcMar>
          </w:tcPr>
          <w:p w14:paraId="1D831DDA" w14:textId="77777777" w:rsidR="00A7062B" w:rsidRDefault="00000000">
            <w:pPr>
              <w:spacing w:line="264" w:lineRule="auto"/>
            </w:pPr>
            <w:r>
              <w:rPr>
                <w:b/>
                <w:bCs/>
                <w:color w:val="FFFFFF"/>
                <w:sz w:val="19"/>
                <w:szCs w:val="19"/>
              </w:rPr>
              <w:t>판정 기준</w:t>
            </w:r>
          </w:p>
        </w:tc>
        <w:tc>
          <w:tcPr>
            <w:tcW w:w="4000" w:type="dxa"/>
            <w:shd w:val="clear" w:color="auto" w:fill="1F3864"/>
            <w:tcMar>
              <w:top w:w="70" w:type="dxa"/>
              <w:left w:w="110" w:type="dxa"/>
              <w:bottom w:w="70" w:type="dxa"/>
              <w:right w:w="110" w:type="dxa"/>
            </w:tcMar>
          </w:tcPr>
          <w:p w14:paraId="4A1D0558" w14:textId="77777777" w:rsidR="00A7062B" w:rsidRDefault="00000000">
            <w:pPr>
              <w:spacing w:line="264" w:lineRule="auto"/>
            </w:pPr>
            <w:r>
              <w:rPr>
                <w:b/>
                <w:bCs/>
                <w:color w:val="FFFFFF"/>
                <w:sz w:val="19"/>
                <w:szCs w:val="19"/>
              </w:rPr>
              <w:t>해석</w:t>
            </w:r>
          </w:p>
        </w:tc>
      </w:tr>
      <w:tr w:rsidR="00A7062B" w14:paraId="35598527" w14:textId="77777777">
        <w:tblPrEx>
          <w:tblCellMar>
            <w:top w:w="0" w:type="dxa"/>
            <w:bottom w:w="0" w:type="dxa"/>
          </w:tblCellMar>
        </w:tblPrEx>
        <w:tc>
          <w:tcPr>
            <w:tcW w:w="1700" w:type="dxa"/>
            <w:tcMar>
              <w:top w:w="70" w:type="dxa"/>
              <w:left w:w="110" w:type="dxa"/>
              <w:bottom w:w="70" w:type="dxa"/>
              <w:right w:w="110" w:type="dxa"/>
            </w:tcMar>
          </w:tcPr>
          <w:p w14:paraId="27D03BA0" w14:textId="77777777" w:rsidR="00A7062B" w:rsidRDefault="00000000">
            <w:pPr>
              <w:spacing w:line="264" w:lineRule="auto"/>
            </w:pPr>
            <w:r>
              <w:rPr>
                <w:color w:val="000000"/>
                <w:sz w:val="19"/>
                <w:szCs w:val="19"/>
              </w:rPr>
              <w:t>NPV</w:t>
            </w:r>
          </w:p>
        </w:tc>
        <w:tc>
          <w:tcPr>
            <w:tcW w:w="2200" w:type="dxa"/>
            <w:tcMar>
              <w:top w:w="70" w:type="dxa"/>
              <w:left w:w="110" w:type="dxa"/>
              <w:bottom w:w="70" w:type="dxa"/>
              <w:right w:w="110" w:type="dxa"/>
            </w:tcMar>
          </w:tcPr>
          <w:p w14:paraId="7A8C3240" w14:textId="77777777" w:rsidR="00A7062B" w:rsidRDefault="00000000">
            <w:pPr>
              <w:spacing w:line="264" w:lineRule="auto"/>
            </w:pPr>
            <w:r>
              <w:rPr>
                <w:color w:val="000000"/>
                <w:sz w:val="19"/>
                <w:szCs w:val="19"/>
              </w:rPr>
              <w:t>약 460백만원</w:t>
            </w:r>
          </w:p>
        </w:tc>
        <w:tc>
          <w:tcPr>
            <w:tcW w:w="1700" w:type="dxa"/>
            <w:tcMar>
              <w:top w:w="70" w:type="dxa"/>
              <w:left w:w="110" w:type="dxa"/>
              <w:bottom w:w="70" w:type="dxa"/>
              <w:right w:w="110" w:type="dxa"/>
            </w:tcMar>
          </w:tcPr>
          <w:p w14:paraId="6F70CC3D" w14:textId="77777777" w:rsidR="00A7062B" w:rsidRDefault="00000000">
            <w:pPr>
              <w:spacing w:line="264" w:lineRule="auto"/>
            </w:pPr>
            <w:r>
              <w:rPr>
                <w:color w:val="000000"/>
                <w:sz w:val="19"/>
                <w:szCs w:val="19"/>
              </w:rPr>
              <w:t>&gt; 0</w:t>
            </w:r>
          </w:p>
        </w:tc>
        <w:tc>
          <w:tcPr>
            <w:tcW w:w="4000" w:type="dxa"/>
            <w:tcMar>
              <w:top w:w="70" w:type="dxa"/>
              <w:left w:w="110" w:type="dxa"/>
              <w:bottom w:w="70" w:type="dxa"/>
              <w:right w:w="110" w:type="dxa"/>
            </w:tcMar>
          </w:tcPr>
          <w:p w14:paraId="55583E43" w14:textId="77777777" w:rsidR="00A7062B" w:rsidRDefault="00000000">
            <w:pPr>
              <w:spacing w:line="264" w:lineRule="auto"/>
            </w:pPr>
            <w:r>
              <w:rPr>
                <w:color w:val="000000"/>
                <w:sz w:val="19"/>
                <w:szCs w:val="19"/>
              </w:rPr>
              <w:t>타당 (예시 가정 하)</w:t>
            </w:r>
          </w:p>
        </w:tc>
      </w:tr>
      <w:tr w:rsidR="00A7062B" w14:paraId="142F1FEA" w14:textId="77777777">
        <w:tblPrEx>
          <w:tblCellMar>
            <w:top w:w="0" w:type="dxa"/>
            <w:bottom w:w="0" w:type="dxa"/>
          </w:tblCellMar>
        </w:tblPrEx>
        <w:tc>
          <w:tcPr>
            <w:tcW w:w="1700" w:type="dxa"/>
            <w:tcMar>
              <w:top w:w="70" w:type="dxa"/>
              <w:left w:w="110" w:type="dxa"/>
              <w:bottom w:w="70" w:type="dxa"/>
              <w:right w:w="110" w:type="dxa"/>
            </w:tcMar>
          </w:tcPr>
          <w:p w14:paraId="465609D3" w14:textId="77777777" w:rsidR="00A7062B" w:rsidRDefault="00000000">
            <w:pPr>
              <w:spacing w:line="264" w:lineRule="auto"/>
            </w:pPr>
            <w:r>
              <w:rPr>
                <w:color w:val="000000"/>
                <w:sz w:val="19"/>
                <w:szCs w:val="19"/>
              </w:rPr>
              <w:t>IRR</w:t>
            </w:r>
          </w:p>
        </w:tc>
        <w:tc>
          <w:tcPr>
            <w:tcW w:w="2200" w:type="dxa"/>
            <w:tcMar>
              <w:top w:w="70" w:type="dxa"/>
              <w:left w:w="110" w:type="dxa"/>
              <w:bottom w:w="70" w:type="dxa"/>
              <w:right w:w="110" w:type="dxa"/>
            </w:tcMar>
          </w:tcPr>
          <w:p w14:paraId="6DC3C9A1" w14:textId="77777777" w:rsidR="00A7062B" w:rsidRDefault="00000000">
            <w:pPr>
              <w:spacing w:line="264" w:lineRule="auto"/>
            </w:pPr>
            <w:r>
              <w:rPr>
                <w:color w:val="000000"/>
                <w:sz w:val="19"/>
                <w:szCs w:val="19"/>
              </w:rPr>
              <w:t>약 217%</w:t>
            </w:r>
          </w:p>
        </w:tc>
        <w:tc>
          <w:tcPr>
            <w:tcW w:w="1700" w:type="dxa"/>
            <w:tcMar>
              <w:top w:w="70" w:type="dxa"/>
              <w:left w:w="110" w:type="dxa"/>
              <w:bottom w:w="70" w:type="dxa"/>
              <w:right w:w="110" w:type="dxa"/>
            </w:tcMar>
          </w:tcPr>
          <w:p w14:paraId="0B1B077F" w14:textId="77777777" w:rsidR="00A7062B" w:rsidRDefault="00000000">
            <w:pPr>
              <w:spacing w:line="264" w:lineRule="auto"/>
            </w:pPr>
            <w:r>
              <w:rPr>
                <w:color w:val="000000"/>
                <w:sz w:val="19"/>
                <w:szCs w:val="19"/>
              </w:rPr>
              <w:t>&gt; 할인율</w:t>
            </w:r>
          </w:p>
        </w:tc>
        <w:tc>
          <w:tcPr>
            <w:tcW w:w="4000" w:type="dxa"/>
            <w:tcMar>
              <w:top w:w="70" w:type="dxa"/>
              <w:left w:w="110" w:type="dxa"/>
              <w:bottom w:w="70" w:type="dxa"/>
              <w:right w:w="110" w:type="dxa"/>
            </w:tcMar>
          </w:tcPr>
          <w:p w14:paraId="26FB5D18" w14:textId="77777777" w:rsidR="00A7062B" w:rsidRDefault="00000000">
            <w:pPr>
              <w:spacing w:line="264" w:lineRule="auto"/>
            </w:pPr>
            <w:r>
              <w:rPr>
                <w:color w:val="000000"/>
                <w:sz w:val="19"/>
                <w:szCs w:val="19"/>
              </w:rPr>
              <w:t>회피 CAPEX 효과로 과장됨 — §5.2 참조, NPV와 병기 필수</w:t>
            </w:r>
          </w:p>
        </w:tc>
      </w:tr>
      <w:tr w:rsidR="00A7062B" w14:paraId="2B9EABEB" w14:textId="77777777">
        <w:tblPrEx>
          <w:tblCellMar>
            <w:top w:w="0" w:type="dxa"/>
            <w:bottom w:w="0" w:type="dxa"/>
          </w:tblCellMar>
        </w:tblPrEx>
        <w:tc>
          <w:tcPr>
            <w:tcW w:w="1700" w:type="dxa"/>
            <w:tcMar>
              <w:top w:w="70" w:type="dxa"/>
              <w:left w:w="110" w:type="dxa"/>
              <w:bottom w:w="70" w:type="dxa"/>
              <w:right w:w="110" w:type="dxa"/>
            </w:tcMar>
          </w:tcPr>
          <w:p w14:paraId="6EE7FE57" w14:textId="77777777" w:rsidR="00A7062B" w:rsidRDefault="00000000">
            <w:pPr>
              <w:spacing w:line="264" w:lineRule="auto"/>
            </w:pPr>
            <w:r>
              <w:rPr>
                <w:color w:val="000000"/>
                <w:sz w:val="19"/>
                <w:szCs w:val="19"/>
              </w:rPr>
              <w:t>B/C Ratio</w:t>
            </w:r>
          </w:p>
        </w:tc>
        <w:tc>
          <w:tcPr>
            <w:tcW w:w="2200" w:type="dxa"/>
            <w:tcMar>
              <w:top w:w="70" w:type="dxa"/>
              <w:left w:w="110" w:type="dxa"/>
              <w:bottom w:w="70" w:type="dxa"/>
              <w:right w:w="110" w:type="dxa"/>
            </w:tcMar>
          </w:tcPr>
          <w:p w14:paraId="5515417F" w14:textId="77777777" w:rsidR="00A7062B" w:rsidRDefault="00000000">
            <w:pPr>
              <w:spacing w:line="264" w:lineRule="auto"/>
            </w:pPr>
            <w:r>
              <w:rPr>
                <w:color w:val="000000"/>
                <w:sz w:val="19"/>
                <w:szCs w:val="19"/>
              </w:rPr>
              <w:t>약 1.81</w:t>
            </w:r>
          </w:p>
        </w:tc>
        <w:tc>
          <w:tcPr>
            <w:tcW w:w="1700" w:type="dxa"/>
            <w:tcMar>
              <w:top w:w="70" w:type="dxa"/>
              <w:left w:w="110" w:type="dxa"/>
              <w:bottom w:w="70" w:type="dxa"/>
              <w:right w:w="110" w:type="dxa"/>
            </w:tcMar>
          </w:tcPr>
          <w:p w14:paraId="2B7E8293" w14:textId="77777777" w:rsidR="00A7062B" w:rsidRDefault="00000000">
            <w:pPr>
              <w:spacing w:line="264" w:lineRule="auto"/>
            </w:pPr>
            <w:r>
              <w:rPr>
                <w:color w:val="000000"/>
                <w:sz w:val="19"/>
                <w:szCs w:val="19"/>
              </w:rPr>
              <w:t>≥ 1.0</w:t>
            </w:r>
          </w:p>
        </w:tc>
        <w:tc>
          <w:tcPr>
            <w:tcW w:w="4000" w:type="dxa"/>
            <w:tcMar>
              <w:top w:w="70" w:type="dxa"/>
              <w:left w:w="110" w:type="dxa"/>
              <w:bottom w:w="70" w:type="dxa"/>
              <w:right w:w="110" w:type="dxa"/>
            </w:tcMar>
          </w:tcPr>
          <w:p w14:paraId="2F640849" w14:textId="77777777" w:rsidR="00A7062B" w:rsidRDefault="00000000">
            <w:pPr>
              <w:spacing w:line="264" w:lineRule="auto"/>
            </w:pPr>
            <w:r>
              <w:rPr>
                <w:color w:val="000000"/>
                <w:sz w:val="19"/>
                <w:szCs w:val="19"/>
              </w:rPr>
              <w:t>타당 (예시 가정 하)</w:t>
            </w:r>
          </w:p>
        </w:tc>
      </w:tr>
      <w:tr w:rsidR="00A7062B" w14:paraId="10296669" w14:textId="77777777">
        <w:tblPrEx>
          <w:tblCellMar>
            <w:top w:w="0" w:type="dxa"/>
            <w:bottom w:w="0" w:type="dxa"/>
          </w:tblCellMar>
        </w:tblPrEx>
        <w:tc>
          <w:tcPr>
            <w:tcW w:w="1700" w:type="dxa"/>
            <w:tcMar>
              <w:top w:w="70" w:type="dxa"/>
              <w:left w:w="110" w:type="dxa"/>
              <w:bottom w:w="70" w:type="dxa"/>
              <w:right w:w="110" w:type="dxa"/>
            </w:tcMar>
          </w:tcPr>
          <w:p w14:paraId="01361038" w14:textId="77777777" w:rsidR="00A7062B" w:rsidRDefault="00000000">
            <w:pPr>
              <w:spacing w:line="264" w:lineRule="auto"/>
            </w:pPr>
            <w:r>
              <w:rPr>
                <w:color w:val="000000"/>
                <w:sz w:val="19"/>
                <w:szCs w:val="19"/>
              </w:rPr>
              <w:t>할인 회수기간</w:t>
            </w:r>
          </w:p>
        </w:tc>
        <w:tc>
          <w:tcPr>
            <w:tcW w:w="2200" w:type="dxa"/>
            <w:tcMar>
              <w:top w:w="70" w:type="dxa"/>
              <w:left w:w="110" w:type="dxa"/>
              <w:bottom w:w="70" w:type="dxa"/>
              <w:right w:w="110" w:type="dxa"/>
            </w:tcMar>
          </w:tcPr>
          <w:p w14:paraId="1218F084" w14:textId="77777777" w:rsidR="00A7062B" w:rsidRDefault="00000000">
            <w:pPr>
              <w:spacing w:line="264" w:lineRule="auto"/>
            </w:pPr>
            <w:r>
              <w:rPr>
                <w:color w:val="000000"/>
                <w:sz w:val="19"/>
                <w:szCs w:val="19"/>
              </w:rPr>
              <w:t>약 1~2년</w:t>
            </w:r>
          </w:p>
        </w:tc>
        <w:tc>
          <w:tcPr>
            <w:tcW w:w="1700" w:type="dxa"/>
            <w:tcMar>
              <w:top w:w="70" w:type="dxa"/>
              <w:left w:w="110" w:type="dxa"/>
              <w:bottom w:w="70" w:type="dxa"/>
              <w:right w:w="110" w:type="dxa"/>
            </w:tcMar>
          </w:tcPr>
          <w:p w14:paraId="61CFA5F5" w14:textId="77777777" w:rsidR="00A7062B" w:rsidRDefault="00000000">
            <w:pPr>
              <w:spacing w:line="264" w:lineRule="auto"/>
            </w:pPr>
            <w:r>
              <w:rPr>
                <w:color w:val="000000"/>
                <w:sz w:val="19"/>
                <w:szCs w:val="19"/>
              </w:rPr>
              <w:t>≤ 3년</w:t>
            </w:r>
          </w:p>
        </w:tc>
        <w:tc>
          <w:tcPr>
            <w:tcW w:w="4000" w:type="dxa"/>
            <w:tcMar>
              <w:top w:w="70" w:type="dxa"/>
              <w:left w:w="110" w:type="dxa"/>
              <w:bottom w:w="70" w:type="dxa"/>
              <w:right w:w="110" w:type="dxa"/>
            </w:tcMar>
          </w:tcPr>
          <w:p w14:paraId="761EA192" w14:textId="77777777" w:rsidR="00A7062B" w:rsidRDefault="00000000">
            <w:pPr>
              <w:spacing w:line="264" w:lineRule="auto"/>
            </w:pPr>
            <w:r>
              <w:rPr>
                <w:color w:val="000000"/>
                <w:sz w:val="19"/>
                <w:szCs w:val="19"/>
              </w:rPr>
              <w:t>타당 (예시 가정 하)</w:t>
            </w:r>
          </w:p>
        </w:tc>
      </w:tr>
    </w:tbl>
    <w:p w14:paraId="1F4A941A" w14:textId="77777777" w:rsidR="00A7062B" w:rsidRDefault="00A7062B">
      <w:pPr>
        <w:spacing w:after="80" w:line="300" w:lineRule="auto"/>
      </w:pPr>
    </w:p>
    <w:p w14:paraId="0B2067A4" w14:textId="77777777" w:rsidR="00A7062B" w:rsidRDefault="00000000">
      <w:pPr>
        <w:spacing w:after="160" w:line="300" w:lineRule="auto"/>
      </w:pPr>
      <w:r>
        <w:t>민감도 표 기준, 할인율을 7.5%로 올리고 에너지 절감을 기준의 절반(배수 0.5)으로 낮춰도 NPV는 약 210백만원으로 양수를 유지한다. 즉 예시 가정 구조에서는 회피 분석기 비용이 편익의 골격을 이루므로, 실제 평가에서는 분석기 단가·대수의 근거 확보가 최우선 과제다.</w:t>
      </w:r>
    </w:p>
    <w:p w14:paraId="7534A8E9" w14:textId="77777777" w:rsidR="00A7062B" w:rsidRDefault="00000000">
      <w:pPr>
        <w:pStyle w:val="1"/>
        <w:spacing w:before="360" w:after="200"/>
      </w:pPr>
      <w:r>
        <w:rPr>
          <w:b/>
          <w:bCs/>
          <w:color w:val="1F3864"/>
          <w:sz w:val="30"/>
          <w:szCs w:val="30"/>
        </w:rPr>
        <w:t>부록. 첨부 엑셀 모델 사용법</w:t>
      </w:r>
    </w:p>
    <w:p w14:paraId="0040E48A" w14:textId="77777777" w:rsidR="00A7062B" w:rsidRDefault="00000000">
      <w:pPr>
        <w:spacing w:after="160" w:line="300" w:lineRule="auto"/>
      </w:pPr>
      <w:r>
        <w:t>모델은 세 개 시트로 구성된다. '가정' 시트의 파란색 글자 셀만 수정하면 전체가 자동 재계산되며, 노란색 배경은 결과를 가장 크게 좌우하는 핵심 가정과 핵심 결과를 표시한다. '현금흐름' 시</w:t>
      </w:r>
      <w:r>
        <w:lastRenderedPageBreak/>
        <w:t>트는 연차별 편익·비용·순현금흐름·할인 현금흐름을 산출하고, '결과·민감도' 시트는 4대 지표와 할인율 × 에너지 절감 배수의 5×5 민감도 표를 제공한다. 민감도 표의 중앙 셀(5.5% × 1.0)이 기준 NPV와 일치하는지로 모델 정합성을 확인할 수 있다. 베이스라인을 대안 A로 전환하려면 회피 분석기 관련 두 개 가정을 0으로 설정한다.</w:t>
      </w:r>
    </w:p>
    <w:sectPr w:rsidR="00A7062B">
      <w:pgSz w:w="11906" w:h="16838"/>
      <w:pgMar w:top="1300" w:right="1400" w:bottom="1300" w:left="14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27781A"/>
    <w:multiLevelType w:val="hybridMultilevel"/>
    <w:tmpl w:val="9BFEC670"/>
    <w:lvl w:ilvl="0" w:tplc="6B8A10CA">
      <w:start w:val="1"/>
      <w:numFmt w:val="bullet"/>
      <w:lvlText w:val="●"/>
      <w:lvlJc w:val="left"/>
      <w:pPr>
        <w:ind w:left="720" w:hanging="360"/>
      </w:pPr>
    </w:lvl>
    <w:lvl w:ilvl="1" w:tplc="6DA26D56">
      <w:start w:val="1"/>
      <w:numFmt w:val="bullet"/>
      <w:lvlText w:val="○"/>
      <w:lvlJc w:val="left"/>
      <w:pPr>
        <w:ind w:left="1440" w:hanging="360"/>
      </w:pPr>
    </w:lvl>
    <w:lvl w:ilvl="2" w:tplc="0E24C770">
      <w:start w:val="1"/>
      <w:numFmt w:val="bullet"/>
      <w:lvlText w:val="■"/>
      <w:lvlJc w:val="left"/>
      <w:pPr>
        <w:ind w:left="2160" w:hanging="360"/>
      </w:pPr>
    </w:lvl>
    <w:lvl w:ilvl="3" w:tplc="ACEAFE5A">
      <w:start w:val="1"/>
      <w:numFmt w:val="bullet"/>
      <w:lvlText w:val="●"/>
      <w:lvlJc w:val="left"/>
      <w:pPr>
        <w:ind w:left="2880" w:hanging="360"/>
      </w:pPr>
    </w:lvl>
    <w:lvl w:ilvl="4" w:tplc="56E4DA46">
      <w:start w:val="1"/>
      <w:numFmt w:val="bullet"/>
      <w:lvlText w:val="○"/>
      <w:lvlJc w:val="left"/>
      <w:pPr>
        <w:ind w:left="3600" w:hanging="360"/>
      </w:pPr>
    </w:lvl>
    <w:lvl w:ilvl="5" w:tplc="59D01D34">
      <w:start w:val="1"/>
      <w:numFmt w:val="bullet"/>
      <w:lvlText w:val="■"/>
      <w:lvlJc w:val="left"/>
      <w:pPr>
        <w:ind w:left="4320" w:hanging="360"/>
      </w:pPr>
    </w:lvl>
    <w:lvl w:ilvl="6" w:tplc="9AAC3F10">
      <w:start w:val="1"/>
      <w:numFmt w:val="bullet"/>
      <w:lvlText w:val="●"/>
      <w:lvlJc w:val="left"/>
      <w:pPr>
        <w:ind w:left="5040" w:hanging="360"/>
      </w:pPr>
    </w:lvl>
    <w:lvl w:ilvl="7" w:tplc="C610C618">
      <w:start w:val="1"/>
      <w:numFmt w:val="bullet"/>
      <w:lvlText w:val="●"/>
      <w:lvlJc w:val="left"/>
      <w:pPr>
        <w:ind w:left="5760" w:hanging="360"/>
      </w:pPr>
    </w:lvl>
    <w:lvl w:ilvl="8" w:tplc="2F7C1332">
      <w:start w:val="1"/>
      <w:numFmt w:val="bullet"/>
      <w:lvlText w:val="●"/>
      <w:lvlJc w:val="left"/>
      <w:pPr>
        <w:ind w:left="6480" w:hanging="360"/>
      </w:pPr>
    </w:lvl>
  </w:abstractNum>
  <w:abstractNum w:abstractNumId="1" w15:restartNumberingAfterBreak="0">
    <w:nsid w:val="3A5A4DF4"/>
    <w:multiLevelType w:val="multilevel"/>
    <w:tmpl w:val="A214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51E8F"/>
    <w:multiLevelType w:val="multilevel"/>
    <w:tmpl w:val="FB6C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60318"/>
    <w:multiLevelType w:val="multilevel"/>
    <w:tmpl w:val="C8A0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C13A0"/>
    <w:multiLevelType w:val="multilevel"/>
    <w:tmpl w:val="117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BA29C6"/>
    <w:multiLevelType w:val="hybridMultilevel"/>
    <w:tmpl w:val="71E4C49C"/>
    <w:lvl w:ilvl="0" w:tplc="0ACA4DCA">
      <w:start w:val="1"/>
      <w:numFmt w:val="bullet"/>
      <w:lvlText w:val="•"/>
      <w:lvlJc w:val="left"/>
      <w:pPr>
        <w:ind w:left="480" w:hanging="240"/>
      </w:pPr>
    </w:lvl>
    <w:lvl w:ilvl="1" w:tplc="D21C3C90">
      <w:numFmt w:val="decimal"/>
      <w:lvlText w:val=""/>
      <w:lvlJc w:val="left"/>
    </w:lvl>
    <w:lvl w:ilvl="2" w:tplc="B6F2DE0C">
      <w:numFmt w:val="decimal"/>
      <w:lvlText w:val=""/>
      <w:lvlJc w:val="left"/>
    </w:lvl>
    <w:lvl w:ilvl="3" w:tplc="F4A056D4">
      <w:numFmt w:val="decimal"/>
      <w:lvlText w:val=""/>
      <w:lvlJc w:val="left"/>
    </w:lvl>
    <w:lvl w:ilvl="4" w:tplc="6E9268F6">
      <w:numFmt w:val="decimal"/>
      <w:lvlText w:val=""/>
      <w:lvlJc w:val="left"/>
    </w:lvl>
    <w:lvl w:ilvl="5" w:tplc="2B0CCD8C">
      <w:numFmt w:val="decimal"/>
      <w:lvlText w:val=""/>
      <w:lvlJc w:val="left"/>
    </w:lvl>
    <w:lvl w:ilvl="6" w:tplc="00DC7A14">
      <w:numFmt w:val="decimal"/>
      <w:lvlText w:val=""/>
      <w:lvlJc w:val="left"/>
    </w:lvl>
    <w:lvl w:ilvl="7" w:tplc="CCDEFF12">
      <w:numFmt w:val="decimal"/>
      <w:lvlText w:val=""/>
      <w:lvlJc w:val="left"/>
    </w:lvl>
    <w:lvl w:ilvl="8" w:tplc="1A10431E">
      <w:numFmt w:val="decimal"/>
      <w:lvlText w:val=""/>
      <w:lvlJc w:val="left"/>
    </w:lvl>
  </w:abstractNum>
  <w:num w:numId="1" w16cid:durableId="1832090620">
    <w:abstractNumId w:val="0"/>
    <w:lvlOverride w:ilvl="0">
      <w:startOverride w:val="1"/>
    </w:lvlOverride>
  </w:num>
  <w:num w:numId="2" w16cid:durableId="1515613944">
    <w:abstractNumId w:val="2"/>
  </w:num>
  <w:num w:numId="3" w16cid:durableId="822623981">
    <w:abstractNumId w:val="4"/>
  </w:num>
  <w:num w:numId="4" w16cid:durableId="2131238645">
    <w:abstractNumId w:val="1"/>
  </w:num>
  <w:num w:numId="5" w16cid:durableId="124016694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oNotDisplayPageBoundaries/>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62B"/>
    <w:rsid w:val="00537839"/>
    <w:rsid w:val="009859DB"/>
    <w:rsid w:val="00A706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6D7188D"/>
  <w15:docId w15:val="{E7F11E4C-92C0-914D-8E22-AB8EFA3E0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customStyle="1" w:styleId="font-claude-response-body">
    <w:name w:val="font-claude-response-body"/>
    <w:basedOn w:val="a"/>
    <w:rsid w:val="009859DB"/>
    <w:pPr>
      <w:widowControl/>
      <w:wordWrap/>
      <w:autoSpaceDE/>
      <w:autoSpaceDN/>
      <w:spacing w:before="100" w:beforeAutospacing="1" w:after="100" w:afterAutospacing="1"/>
    </w:pPr>
    <w:rPr>
      <w:rFonts w:ascii="굴림" w:eastAsia="굴림" w:hAnsi="굴림" w:cs="굴림"/>
      <w:sz w:val="24"/>
      <w:szCs w:val="24"/>
    </w:rPr>
  </w:style>
  <w:style w:type="character" w:styleId="aa">
    <w:name w:val="Strong"/>
    <w:basedOn w:val="a0"/>
    <w:uiPriority w:val="22"/>
    <w:qFormat/>
    <w:rsid w:val="009859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1134</Words>
  <Characters>6466</Characters>
  <Application>Microsoft Office Word</Application>
  <DocSecurity>0</DocSecurity>
  <Lines>53</Lines>
  <Paragraphs>15</Paragraphs>
  <ScaleCrop>false</ScaleCrop>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성수빈</cp:lastModifiedBy>
  <cp:revision>2</cp:revision>
  <dcterms:created xsi:type="dcterms:W3CDTF">2026-07-19T14:44:00Z</dcterms:created>
  <dcterms:modified xsi:type="dcterms:W3CDTF">2026-07-19T14:48:00Z</dcterms:modified>
</cp:coreProperties>
</file>