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t1</w:t>
      </w:r>
    </w:p>
    <w:p>
      <w:pPr>
        <w:pStyle w:val="Author"/>
      </w:pPr>
      <w:r>
        <w:t xml:space="preserve">Subinoy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March,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earch-term-used-selective-serotonin-reuptake-inhibitors-and-autism"/>
      <w:bookmarkEnd w:id="21"/>
      <w:r>
        <w:t xml:space="preserve">Search term used : "selective serotonin reuptake inhibitors and autism"</w:t>
      </w:r>
    </w:p>
    <w:p>
      <w:pPr>
        <w:pStyle w:val="FirstParagraph"/>
      </w:pPr>
      <w:r>
        <w:t xml:space="preserve">Article found</w:t>
      </w:r>
    </w:p>
    <w:p>
      <w:pPr>
        <w:pStyle w:val="BodyText"/>
      </w:pPr>
      <w:r>
        <w:t xml:space="preserve">Maximum hits in a single year</w:t>
      </w:r>
    </w:p>
    <w:p>
      <w:pPr>
        <w:pStyle w:val="Heading2"/>
      </w:pPr>
      <w:bookmarkStart w:id="22" w:name="search-term-used-selective-serotonin-reuptake-inhibitors-and-autism-and-brain"/>
      <w:bookmarkEnd w:id="22"/>
      <w:r>
        <w:t xml:space="preserve">Search term used : "selective serotonin reuptake inhibitors and autism and brain"</w:t>
      </w:r>
    </w:p>
    <w:p>
      <w:pPr>
        <w:pStyle w:val="FirstParagraph"/>
      </w:pPr>
      <w:r>
        <w:t xml:space="preserve">Maximum hits in a single year</w:t>
      </w:r>
    </w:p>
    <w:p>
      <w:pPr>
        <w:pStyle w:val="Heading3"/>
      </w:pPr>
      <w:bookmarkStart w:id="23" w:name="search-term-metabolism-of-diazepam-and-selective-serotonin-re-uptake-inhibitors-in-the-brain"/>
      <w:bookmarkEnd w:id="23"/>
      <w:r>
        <w:t xml:space="preserve">Search term: "Metabolism of diazepam and selective serotonin re-uptake inhibitors in the brain"</w:t>
      </w:r>
    </w:p>
    <w:p>
      <w:pPr>
        <w:pStyle w:val="FirstParagraph"/>
      </w:pPr>
      <w:r>
        <w:t xml:space="preserve">Article found</w:t>
      </w:r>
    </w:p>
    <w:p>
      <w:pPr>
        <w:pStyle w:val="BodyText"/>
      </w:pPr>
      <w:r>
        <w:t xml:space="preserve">Maximum hits in a single year</w:t>
      </w:r>
    </w:p>
    <w:p>
      <w:pPr>
        <w:pStyle w:val="Heading4"/>
      </w:pPr>
      <w:bookmarkStart w:id="24" w:name="search-term-metabolism-of-diazepam-in-the-brain"/>
      <w:bookmarkEnd w:id="24"/>
      <w:r>
        <w:t xml:space="preserve">Search term: "Metabolism of diazepam in the brain"</w:t>
      </w:r>
    </w:p>
    <w:p>
      <w:pPr>
        <w:pStyle w:val="FirstParagraph"/>
      </w:pPr>
      <w:r>
        <w:t xml:space="preserve">Article found</w:t>
      </w:r>
    </w:p>
    <w:p>
      <w:pPr>
        <w:pStyle w:val="BodyText"/>
      </w:pPr>
      <w:r>
        <w:t xml:space="preserve">Maximum hits in a single year</w:t>
      </w:r>
    </w:p>
    <w:p>
      <w:pPr>
        <w:pStyle w:val="Heading3"/>
      </w:pPr>
      <w:bookmarkStart w:id="25" w:name="search-term-metabolism-of-diazepam-and-selective-serotonin-reuptake-inhibitors"/>
      <w:bookmarkEnd w:id="25"/>
      <w:r>
        <w:t xml:space="preserve">Search term: "Metabolism of diazepam and selective serotonin reuptake inhibitors"</w:t>
      </w:r>
    </w:p>
    <w:p>
      <w:pPr>
        <w:pStyle w:val="FirstParagraph"/>
      </w:pPr>
      <w:r>
        <w:t xml:space="preserve">Article found</w:t>
      </w:r>
    </w:p>
    <w:p>
      <w:pPr>
        <w:pStyle w:val="BodyText"/>
      </w:pPr>
      <w:r>
        <w:t xml:space="preserve">Maximum hits in a single year</w:t>
      </w:r>
    </w:p>
    <w:p>
      <w:pPr>
        <w:pStyle w:val="Heading3"/>
      </w:pPr>
      <w:bookmarkStart w:id="26" w:name="search-term-metabolism-of-diazepam-and-selective-serotonin-reuptake-inhibitors-in-the-brain"/>
      <w:bookmarkEnd w:id="26"/>
      <w:r>
        <w:t xml:space="preserve">Search term: "Metabolism of diazepam and selective serotonin reuptake inhibitors in the brain"</w:t>
      </w:r>
    </w:p>
    <w:p>
      <w:pPr>
        <w:pStyle w:val="FirstParagraph"/>
      </w:pPr>
      <w:r>
        <w:t xml:space="preserve">Article found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Maximum hits in a single year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1_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b76d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</dc:title>
  <dc:creator>Subinoy</dc:creator>
  <dcterms:created xsi:type="dcterms:W3CDTF">2017-03-17T06:32:58Z</dcterms:created>
  <dcterms:modified xsi:type="dcterms:W3CDTF">2017-03-17T06:32:58Z</dcterms:modified>
</cp:coreProperties>
</file>