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32" w:id="59"/>
      <w:bookmarkEnd w:id="59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285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（金融借款合同纠纷）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72"/>
        <w:gridCol w:w="1098"/>
        <w:gridCol w:w="2402"/>
        <w:gridCol w:w="1167"/>
        <w:gridCol w:w="3505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17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74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7" w:type="dxa"/>
            <w:vAlign w:val="top"/>
          </w:tcPr>
          <w:p>
            <w:pPr>
              <w:pStyle w:val="TableText"/>
              <w:ind w:left="377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79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对本金有无异议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firstLine="3"/>
              <w:spacing w:before="81" w:line="282" w:lineRule="auto"/>
              <w:jc w:val="both"/>
              <w:rPr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"/>
              </w:rPr>
              <w:t>对利息（期内利息、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复利、罚息）有无异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</w:rPr>
              <w:t>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3" w:right="84" w:hanging="14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对提前还款或解除合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对担保权利诉请有无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对实现债权的费用有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对标的总额有无异议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{{field_013}}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firstLine="18"/>
              <w:spacing w:before="82" w:line="282" w:lineRule="auto"/>
              <w:jc w:val="both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8"/>
              </w:rPr>
              <w:t>对合同签订情况（名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地点等）有无异议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对合同主体有无异议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1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对借款金额有无异议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49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对借款期限有无异议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49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对借款利率有无异议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79" w:line="275" w:lineRule="auto"/>
              <w:rPr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对借款发放时间有无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0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对还款方式有无异议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0" w:line="280" w:lineRule="exact"/>
              <w:rPr/>
            </w:pPr>
            <w:r>
              <w:rPr>
                <w:color w:val="231F20"/>
                <w:spacing w:val="-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对还款情况有无异议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{{field_021}}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249" w:line="286" w:lineRule="auto"/>
              <w:rPr/>
            </w:pPr>
            <w:r>
              <w:rPr>
                <w:color w:val="231F20"/>
                <w:spacing w:val="-6"/>
              </w:rPr>
              <w:t>9.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对是否逾期还款有无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对是否签订物的担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{{field_023}}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1" w:line="282" w:lineRule="exact"/>
              <w:rPr/>
            </w:pPr>
            <w:r>
              <w:rPr>
                <w:color w:val="231F20"/>
                <w:spacing w:val="1"/>
                <w:position w:val="1"/>
              </w:rPr>
              <w:t>11.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1"/>
                <w:position w:val="1"/>
              </w:rPr>
              <w:t>对担保人、担保物</w:t>
            </w:r>
          </w:p>
          <w:p>
            <w:pPr>
              <w:pStyle w:val="TableText"/>
              <w:ind w:left="84"/>
              <w:spacing w:before="65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1" w:line="281" w:lineRule="exact"/>
              <w:rPr/>
            </w:pPr>
            <w:r>
              <w:rPr>
                <w:color w:val="231F20"/>
                <w:spacing w:val="2"/>
                <w:position w:val="1"/>
              </w:rPr>
              <w:t>12.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2"/>
                <w:position w:val="1"/>
              </w:rPr>
              <w:t>对最高额抵押担保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3" w:firstLine="17"/>
              <w:spacing w:before="80" w:line="274" w:lineRule="auto"/>
              <w:rPr/>
            </w:pPr>
            <w:r>
              <w:rPr>
                <w:color w:val="231F20"/>
                <w:spacing w:val="7"/>
              </w:rPr>
              <w:t>13.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7"/>
              </w:rPr>
              <w:t>对是否办理抵押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7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 w:right="84"/>
              <w:spacing w:before="81" w:line="274" w:lineRule="auto"/>
              <w:rPr/>
            </w:pPr>
            <w:r>
              <w:rPr>
                <w:color w:val="231F20"/>
                <w:spacing w:val="2"/>
              </w:rPr>
              <w:t>14.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对是否签订保证合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同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9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9"/>
              </w:rPr>
              <w:t>保函有无异议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81" w:line="274" w:lineRule="auto"/>
              <w:rPr/>
            </w:pPr>
            <w:r>
              <w:rPr>
                <w:color w:val="231F20"/>
                <w:spacing w:val="-11"/>
              </w:rPr>
              <w:t>15.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1"/>
              </w:rPr>
              <w:t>对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保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证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1"/>
              </w:rPr>
              <w:t>方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1"/>
              </w:rPr>
              <w:t>式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1"/>
              </w:rPr>
              <w:t>有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{{field_028}}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20"/>
              <w:spacing w:before="82" w:line="273" w:lineRule="auto"/>
              <w:rPr/>
            </w:pPr>
            <w:r>
              <w:rPr>
                <w:color w:val="231F20"/>
                <w:spacing w:val="2"/>
              </w:rPr>
              <w:t>16.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对其他担保方式有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{{field_029}}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7" w:right="85" w:firstLine="15"/>
              <w:spacing w:before="83" w:line="273" w:lineRule="auto"/>
              <w:rPr/>
            </w:pPr>
            <w:r>
              <w:rPr>
                <w:color w:val="231F20"/>
                <w:spacing w:val="1"/>
              </w:rPr>
              <w:t>17.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1"/>
              </w:rPr>
              <w:t>有无其他免责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1"/>
              </w:rPr>
              <w:t>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{{field_030}}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18.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答辩依据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7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{{field_031}}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19.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0"/>
              </w:rPr>
              <w:t>内容：</w:t>
            </w:r>
          </w:p>
          <w:p>
            <w:r>
              <w:t>{{field_032}}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5"/>
              <w:spacing w:before="83" w:line="274" w:lineRule="auto"/>
              <w:rPr/>
            </w:pPr>
            <w:r>
              <w:rPr>
                <w:color w:val="231F20"/>
                <w:spacing w:val="3"/>
              </w:rPr>
              <w:t>20.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733" w:hRule="atLeast"/>
        </w:trPr>
        <w:tc>
          <w:tcPr>
            <w:tcW w:w="215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17" w:firstLine="3"/>
              <w:spacing w:before="85" w:line="288" w:lineRule="auto"/>
              <w:jc w:val="both"/>
              <w:rPr/>
            </w:pPr>
            <w:r>
              <w:rPr>
                <w:color w:val="231F20"/>
                <w:spacing w:val="9"/>
              </w:rPr>
              <w:t>是否了解调解作为非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7"/>
              </w:rPr>
              <w:t>诉讼纠纷解决方式，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9"/>
              </w:rPr>
              <w:t>能及时、高效、低成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9"/>
              </w:rPr>
              <w:t>本、不伤和气地解决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纠纷</w:t>
            </w:r>
          </w:p>
        </w:tc>
        <w:tc>
          <w:tcPr>
            <w:tcW w:w="7192" w:type="dxa"/>
            <w:vAlign w:val="top"/>
            <w:tcBorders>
              <w:right w:val="single" w:color="231F2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{{field_033}}</w:t>
            </w:r>
          </w:p>
        </w:tc>
      </w:tr>
      <w:tr>
        <w:trPr>
          <w:trHeight w:val="5468" w:hRule="atLeast"/>
        </w:trPr>
        <w:tc>
          <w:tcPr>
            <w:tcW w:w="2152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5"/>
              <w:spacing w:before="68" w:line="302" w:lineRule="auto"/>
              <w:rPr/>
            </w:pPr>
            <w:r>
              <w:rPr>
                <w:color w:val="231F20"/>
                <w:spacing w:val="9"/>
              </w:rPr>
              <w:t>是否了解先行调解解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9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firstLine="19"/>
              <w:spacing w:before="80" w:line="294" w:lineRule="auto"/>
              <w:jc w:val="both"/>
              <w:rPr/>
            </w:pPr>
            <w:r>
              <w:rPr>
                <w:color w:val="231F20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</w:rPr>
              <w:t>立案后选择先行调解的，可以很快启动调解程序。如不同意调解</w:t>
            </w:r>
            <w:r>
              <w:rPr>
                <w:color w:val="231F20"/>
                <w:spacing w:val="-1"/>
              </w:rPr>
              <w:t>，法院将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依程序开庭审理案件，但可能需要经过较长一段时间的排期等待，且审理、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88" w:firstLine="1"/>
              <w:spacing w:before="97" w:line="286" w:lineRule="auto"/>
              <w:rPr/>
            </w:pPr>
            <w:r>
              <w:rPr>
                <w:color w:val="231F20"/>
                <w:spacing w:val="1"/>
              </w:rPr>
              <w:t>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1"/>
              </w:rPr>
              <w:t>选择先行调解，调解成功且自动履行的免交诉讼</w:t>
            </w:r>
            <w:r>
              <w:rPr>
                <w:color w:val="231F20"/>
              </w:rPr>
              <w:t>费用，申请司法确认的不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89" w:firstLine="4"/>
              <w:spacing w:before="96" w:line="281" w:lineRule="auto"/>
              <w:rPr/>
            </w:pPr>
            <w:r>
              <w:rPr>
                <w:color w:val="231F20"/>
              </w:rPr>
              <w:t>3.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</w:rPr>
              <w:t>首次调解不成功，但仍有继续调解意愿的，可以选择更换调解组织和调解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4" w:right="98" w:hanging="2"/>
              <w:spacing w:before="96" w:line="286" w:lineRule="auto"/>
              <w:rPr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</w:rPr>
              <w:t>依照法律规定，调解具有保密性要求，调解过程不公开，调解协议未经当 </w:t>
            </w:r>
            <w:r>
              <w:rPr>
                <w:color w:val="231F20"/>
                <w:spacing w:val="-3"/>
              </w:rPr>
              <w:t>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</w:rPr>
              <w:t>5.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</w:rPr>
              <w:t>调解达成的协议具有法律效力，可以依照法律规定申请司法确认，具有强 </w:t>
            </w:r>
            <w:r>
              <w:rPr>
                <w:color w:val="231F20"/>
                <w:spacing w:val="-5"/>
              </w:rPr>
              <w:t>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{{field_034}}</w:t>
            </w:r>
          </w:p>
        </w:tc>
      </w:tr>
      <w:tr>
        <w:trPr>
          <w:trHeight w:val="1059" w:hRule="atLeast"/>
        </w:trPr>
        <w:tc>
          <w:tcPr>
            <w:tcW w:w="2152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92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{{field_035}}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{{field_036}}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{{field_037}}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