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2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6" w:id="29"/>
      <w:bookmarkEnd w:id="29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刑事（附带民事）自诉答辩状</w:t>
      </w:r>
    </w:p>
    <w:p>
      <w:pPr>
        <w:ind w:left="2497"/>
        <w:spacing w:before="97" w:line="23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（拒不执行判决、裁定案）</w:t>
      </w:r>
    </w:p>
    <w:p>
      <w:pPr>
        <w:spacing w:line="168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517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4" w:right="97" w:firstLine="431"/>
              <w:spacing w:before="74" w:line="248" w:lineRule="auto"/>
              <w:rPr/>
            </w:pPr>
            <w:r>
              <w:rPr>
                <w:color w:val="231F20"/>
                <w:spacing w:val="1"/>
              </w:rPr>
              <w:t>1.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1"/>
              </w:rPr>
              <w:t>答辩时需提供答辩人的身份证或户口本等身份材料。答辩人为单位的，需</w:t>
            </w:r>
            <w:r>
              <w:rPr>
                <w:color w:val="231F20"/>
              </w:rPr>
              <w:t>提供营业执照复印 </w:t>
            </w:r>
            <w:r>
              <w:rPr>
                <w:color w:val="231F20"/>
                <w:spacing w:val="-2"/>
              </w:rPr>
              <w:t>件、诉讼代表人身份证、在职证明等材料。</w:t>
            </w:r>
          </w:p>
          <w:p>
            <w:pPr>
              <w:pStyle w:val="TableText"/>
              <w:ind w:left="499"/>
              <w:spacing w:before="74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2.</w:t>
            </w:r>
            <w:r>
              <w:rPr>
                <w:color w:val="231F20"/>
                <w:spacing w:val="-2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委托律师为辩护人的，需提供授权委托书、律师事务所公函及律师证复印件。</w:t>
            </w:r>
          </w:p>
          <w:p>
            <w:pPr>
              <w:pStyle w:val="TableText"/>
              <w:ind w:left="710"/>
              <w:spacing w:before="43" w:line="214" w:lineRule="auto"/>
              <w:rPr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>
            <w:pPr>
              <w:pStyle w:val="TableText"/>
              <w:ind w:left="85" w:right="93" w:firstLine="417"/>
              <w:spacing w:before="73" w:line="249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</w:t>
            </w:r>
            <w:r>
              <w:rPr>
                <w:color w:val="231F20"/>
                <w:spacing w:val="1"/>
              </w:rPr>
              <w:t>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85" w:right="84" w:firstLine="410"/>
              <w:spacing w:before="72" w:line="264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firstLine="413"/>
              <w:spacing w:before="39" w:line="260" w:lineRule="auto"/>
              <w:rPr/>
            </w:pPr>
            <w:r>
              <w:rPr>
                <w:color w:val="231F20"/>
                <w:spacing w:val="6"/>
              </w:rPr>
              <w:t>5.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6"/>
              </w:rPr>
              <w:t>本表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6"/>
              </w:rPr>
              <w:t>电子版填写时，相关栏目可复制粘贴或扩容，但不得改变要素内容、格式设置。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扩容等。</w:t>
            </w:r>
          </w:p>
          <w:p>
            <w:pPr>
              <w:pStyle w:val="TableText"/>
              <w:ind w:left="520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78" w:line="264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8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8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8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8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7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8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8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7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43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7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4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7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8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229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9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9"/>
              <w:spacing w:before="79" w:line="214" w:lineRule="auto"/>
              <w:rPr/>
            </w:pP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7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50" w:line="206" w:lineRule="auto"/>
              <w:rPr/>
            </w:pPr>
            <w:r>
              <w:rPr>
                <w:color w:val="231F20"/>
                <w:spacing w:val="-9"/>
              </w:rPr>
              <w:t>注册地：</w:t>
            </w:r>
          </w:p>
          <w:p>
            <w:pPr>
              <w:pStyle w:val="TableText"/>
              <w:ind w:left="85"/>
              <w:spacing w:before="7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5"/>
              <w:spacing w:before="77" w:line="212" w:lineRule="auto"/>
              <w:rPr/>
            </w:pPr>
            <w:r>
              <w:rPr>
                <w:color w:val="231F20"/>
                <w:spacing w:val="-1"/>
              </w:rPr>
              <w:t>法定代表人：       职务：    </w:t>
            </w:r>
            <w:r>
              <w:rPr>
                <w:color w:val="231F20"/>
                <w:spacing w:val="-2"/>
              </w:rPr>
              <w:t xml:space="preserve">   联系电话：</w:t>
            </w:r>
          </w:p>
          <w:p>
            <w:pPr>
              <w:pStyle w:val="TableText"/>
              <w:ind w:left="87"/>
              <w:spacing w:before="79" w:line="212" w:lineRule="auto"/>
              <w:rPr/>
            </w:pPr>
            <w:r>
              <w:rPr>
                <w:color w:val="231F20"/>
                <w:spacing w:val="-4"/>
              </w:rPr>
              <w:t>实际控制人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主要负责人：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1"/>
              <w:spacing w:before="78" w:line="212" w:lineRule="auto"/>
              <w:rPr/>
            </w:pPr>
            <w:r>
              <w:rPr>
                <w:color w:val="231F20"/>
                <w:spacing w:val="-1"/>
              </w:rPr>
              <w:t>诉讼代表人：       职务：       联</w:t>
            </w:r>
            <w:r>
              <w:rPr>
                <w:color w:val="231F20"/>
                <w:spacing w:val="-2"/>
              </w:rPr>
              <w:t>系电话：</w:t>
            </w:r>
          </w:p>
          <w:p>
            <w:r>
              <w:t>{{field_002}}</w:t>
            </w:r>
          </w:p>
        </w:tc>
      </w:tr>
      <w:tr>
        <w:trPr>
          <w:trHeight w:val="30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833" w:hanging="117"/>
              <w:spacing w:before="61" w:line="300" w:lineRule="auto"/>
              <w:rPr/>
            </w:pPr>
            <w:r>
              <w:rPr>
                <w:color w:val="231F20"/>
              </w:rPr>
              <w:t>（辩护人为非律师的自然人，请增加填写以下信息）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与答辩人的关系：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91" w:line="187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答辩意见</w:t>
            </w:r>
          </w:p>
        </w:tc>
      </w:tr>
      <w:tr>
        <w:trPr>
          <w:trHeight w:val="10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4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对自诉人起诉的事实、是否构成犯罪等的意见。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2.（自诉人提起附带民事诉讼的）对是否应</w:t>
            </w:r>
            <w:r>
              <w:rPr>
                <w:color w:val="231F20"/>
                <w:spacing w:val="-3"/>
                <w:position w:val="1"/>
              </w:rPr>
              <w:t>承担附带民事赔偿责任等的意见。</w:t>
            </w:r>
          </w:p>
          <w:p>
            <w:pPr>
              <w:pStyle w:val="TableText"/>
              <w:ind w:left="89"/>
              <w:spacing w:before="60" w:line="278" w:lineRule="exact"/>
              <w:rPr/>
            </w:pPr>
            <w:r>
              <w:rPr>
                <w:color w:val="231F20"/>
                <w:spacing w:val="-7"/>
                <w:position w:val="1"/>
              </w:rPr>
              <w:t>3.（其他意见）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90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058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8" w:line="280" w:lineRule="exact"/>
              <w:rPr/>
            </w:pPr>
            <w:r>
              <w:rPr>
                <w:color w:val="231F20"/>
                <w:spacing w:val="-4"/>
                <w:position w:val="1"/>
              </w:rPr>
              <w:t>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证明答辩人不构成犯罪、不应承担刑事责任的证据材料。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2.（自诉人提起附带民事诉讼的）证明答辩人不应承担赔偿附带民事赔偿责任的证据</w:t>
            </w:r>
            <w:r>
              <w:rPr>
                <w:color w:val="231F20"/>
                <w:spacing w:val="-3"/>
                <w:position w:val="1"/>
              </w:rPr>
              <w:t>材料。</w:t>
            </w:r>
          </w:p>
          <w:p>
            <w:pPr>
              <w:pStyle w:val="TableText"/>
              <w:ind w:left="89"/>
              <w:spacing w:before="60" w:line="279" w:lineRule="exact"/>
              <w:rPr/>
            </w:pPr>
            <w:r>
              <w:rPr>
                <w:color w:val="231F20"/>
                <w:spacing w:val="-10"/>
                <w:position w:val="1"/>
              </w:rPr>
              <w:t>3.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其他证据材料。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{{field_004}}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