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96" w:id="178"/>
      <w:bookmarkEnd w:id="178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03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（侵害商标权纠纷）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92"/>
        <w:gridCol w:w="1178"/>
        <w:gridCol w:w="1727"/>
        <w:gridCol w:w="1019"/>
        <w:gridCol w:w="4328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77" w:firstLine="397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92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34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05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pStyle w:val="TableText"/>
              <w:ind w:left="302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28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594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工作单位：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5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9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3082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（可完整表述答辩事项；为方便、准确梳理要点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对停止侵权有无异议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{{field_006}}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1" w:firstLine="3"/>
              <w:spacing w:before="80" w:line="289" w:lineRule="auto"/>
              <w:jc w:val="both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对赔偿经济损失有无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异议（包括对原告主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8"/>
              </w:rPr>
              <w:t>张的损失、被告获利、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惩罚性赔偿、赔偿数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额等有无异议）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9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对支付合理费用有无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81" w:line="274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对负担诉讼费用有无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105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17"/>
              <w:spacing w:before="253" w:line="286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对原告主体情况有无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5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108" w:right="78" w:hanging="24"/>
              <w:spacing w:before="106" w:line="271" w:lineRule="auto"/>
              <w:rPr/>
            </w:pPr>
            <w:r>
              <w:rPr>
                <w:color w:val="231F20"/>
                <w:spacing w:val="5"/>
              </w:rPr>
              <w:t>有□  事实与理由（包括对原告系商标注册人或利害关系人等的异议及理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9"/>
              </w:rPr>
              <w:t>由</w:t>
            </w:r>
            <w:r>
              <w:rPr>
                <w:color w:val="231F20"/>
                <w:spacing w:val="-30"/>
              </w:rPr>
              <w:t>）：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3" w:line="273" w:lineRule="auto"/>
              <w:rPr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对原告商标权属有无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1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有□  事实与理由（包括对原告商标权权利状态等的异议及理由</w:t>
            </w:r>
            <w:r>
              <w:rPr>
                <w:color w:val="231F20"/>
                <w:spacing w:val="6"/>
                <w:position w:val="1"/>
              </w:rPr>
              <w:t>）：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对原告商标权知名度</w:t>
            </w:r>
          </w:p>
          <w:p>
            <w:pPr>
              <w:pStyle w:val="TableText"/>
              <w:ind w:left="84"/>
              <w:spacing w:before="68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105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hanging="3"/>
              <w:spacing w:before="251" w:line="286" w:lineRule="auto"/>
              <w:rPr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对商标侵权事实有无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 w:right="90"/>
              <w:spacing w:before="104" w:line="273" w:lineRule="auto"/>
              <w:rPr/>
            </w:pPr>
            <w:r>
              <w:rPr>
                <w:color w:val="231F20"/>
                <w:spacing w:val="5"/>
              </w:rPr>
              <w:t>有□  事实与理由（包括对是否系被诉行为的实施主体、被诉行为表现形 </w:t>
            </w:r>
            <w:r>
              <w:rPr>
                <w:color w:val="231F20"/>
                <w:spacing w:val="-6"/>
              </w:rPr>
              <w:t>式、是否构成侵权、侵权情节的异议及理由</w:t>
            </w:r>
            <w:r>
              <w:rPr>
                <w:color w:val="231F20"/>
                <w:spacing w:val="5"/>
              </w:rPr>
              <w:t>）：</w:t>
            </w:r>
          </w:p>
          <w:p>
            <w:r>
              <w:t>{{field_015}}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0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其他事项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1" w:line="281" w:lineRule="exact"/>
              <w:rPr/>
            </w:pPr>
            <w:r>
              <w:rPr>
                <w:color w:val="231F20"/>
                <w:spacing w:val="-4"/>
                <w:position w:val="1"/>
              </w:rPr>
              <w:t>有□  事实与理由（包括是否存在合法来源抗辩</w:t>
            </w:r>
            <w:r>
              <w:rPr>
                <w:color w:val="231F20"/>
                <w:spacing w:val="-5"/>
                <w:position w:val="1"/>
              </w:rPr>
              <w:t>事由</w:t>
            </w:r>
            <w:r>
              <w:rPr>
                <w:color w:val="231F20"/>
                <w:spacing w:val="-3"/>
                <w:position w:val="1"/>
              </w:rPr>
              <w:t>）：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2" w:line="279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质证清单（可另附页）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{{field_017}}</w:t>
            </w:r>
          </w:p>
        </w:tc>
      </w:tr>
      <w:tr>
        <w:trPr>
          <w:trHeight w:val="5470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{{field_019}}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{{field_020}}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{{field_021}}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