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（专利无效行政纠纷）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1"/>
        <w:gridCol w:w="7003"/>
      </w:tblGrid>
      <w:tr>
        <w:trPr>
          <w:trHeight w:val="479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496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4.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本表以原告为专利权人为示例，原告为无效宣告请求人的亦可参考。</w:t>
            </w:r>
          </w:p>
          <w:p>
            <w:pPr>
              <w:pStyle w:val="TableText"/>
              <w:ind w:left="85" w:right="89" w:firstLine="413"/>
              <w:spacing w:before="62" w:line="271" w:lineRule="auto"/>
              <w:rPr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7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所有制性质：国有□（控股□  参股□)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民营□  其他</w:t>
            </w:r>
            <w:r>
              <w:rPr>
                <w:u w:val="single" w:color="auto"/>
                <w:color w:val="231F20"/>
                <w:spacing w:val="-5"/>
              </w:rPr>
              <w:t xml:space="preserve">           </w:t>
            </w:r>
          </w:p>
          <w:p>
            <w:r>
              <w:t>{{field_002}}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59" w:right="2419" w:hanging="16"/>
              <w:spacing w:before="97" w:line="297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TableText"/>
              <w:ind w:left="1345"/>
              <w:spacing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92"/>
              <w:spacing w:before="63" w:line="300" w:lineRule="auto"/>
              <w:rPr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1001" w:firstLine="420"/>
              <w:spacing w:before="1" w:line="27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"/>
              </w:rPr>
              <w:t>名称：国家知识产权局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3" w:line="212" w:lineRule="auto"/>
              <w:rPr/>
            </w:pPr>
            <w:r>
              <w:rPr>
                <w:color w:val="231F20"/>
                <w:spacing w:val="-4"/>
              </w:rPr>
              <w:t>法定代表人：</w:t>
            </w:r>
            <w:r>
              <w:rPr>
                <w:color w:val="231F20"/>
                <w:spacing w:val="6"/>
              </w:rPr>
              <w:t xml:space="preserve">         </w:t>
            </w:r>
            <w:r>
              <w:rPr>
                <w:color w:val="231F20"/>
                <w:spacing w:val="-4"/>
              </w:rPr>
              <w:t>职务：</w:t>
            </w:r>
          </w:p>
          <w:p>
            <w:r>
              <w:t>{{field_006}}</w:t>
            </w:r>
          </w:p>
        </w:tc>
      </w:tr>
      <w:tr>
        <w:trPr>
          <w:trHeight w:val="27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7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         职务：</w:t>
            </w:r>
            <w:r>
              <w:rPr>
                <w:color w:val="231F20"/>
                <w:spacing w:val="4"/>
              </w:rPr>
              <w:t xml:space="preserve">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{{field_007}}</w:t>
            </w:r>
          </w:p>
        </w:tc>
      </w:tr>
      <w:tr>
        <w:trPr>
          <w:trHeight w:val="61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712"/>
              <w:spacing w:before="99" w:line="21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</w:p>
          <w:p>
            <w:pPr>
              <w:pStyle w:val="TableText"/>
              <w:ind w:left="86" w:right="791" w:hanging="3"/>
              <w:spacing w:before="93" w:line="286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</w:rPr>
              <w:t>所有制性质：国有□（控股□  参股□)  民营□  其他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34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4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</w:t>
            </w:r>
          </w:p>
          <w:p>
            <w:pPr>
              <w:pStyle w:val="TableText"/>
              <w:ind w:left="1359"/>
              <w:spacing w:before="93" w:line="283" w:lineRule="exact"/>
              <w:rPr/>
            </w:pPr>
            <w:r>
              <w:rPr>
                <w:color w:val="231F20"/>
                <w:spacing w:val="-5"/>
                <w:position w:val="1"/>
              </w:rPr>
              <w:t>出资方：</w:t>
            </w:r>
          </w:p>
          <w:p>
            <w:pPr>
              <w:pStyle w:val="TableText"/>
              <w:ind w:left="1345"/>
              <w:spacing w:before="57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关于被诉决定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1" w:right="80" w:firstLine="3"/>
              <w:spacing w:before="85" w:line="272" w:lineRule="auto"/>
              <w:rPr/>
            </w:pPr>
            <w:r>
              <w:rPr>
                <w:color w:val="231F20"/>
              </w:rPr>
              <w:t>判决撤销国家知识产权局第 ××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号无效宣告请求审查决定（以下简称“被 </w:t>
            </w:r>
            <w:r>
              <w:rPr>
                <w:color w:val="231F20"/>
                <w:spacing w:val="-2"/>
              </w:rPr>
              <w:t>诉决定”</w:t>
            </w:r>
            <w:r>
              <w:rPr>
                <w:color w:val="231F20"/>
                <w:spacing w:val="-39"/>
                <w:w w:val="70"/>
              </w:rPr>
              <w:t>），</w:t>
            </w:r>
            <w:r>
              <w:rPr>
                <w:color w:val="231F20"/>
                <w:spacing w:val="-2"/>
              </w:rPr>
              <w:t>判令被告重新作出审查决定。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21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涉外及涉港澳台</w:t>
            </w:r>
          </w:p>
        </w:tc>
      </w:tr>
      <w:tr>
        <w:trPr>
          <w:trHeight w:val="715" w:hRule="atLeast"/>
        </w:trPr>
        <w:tc>
          <w:tcPr>
            <w:tcW w:w="2341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是否涉外</w:t>
            </w:r>
          </w:p>
        </w:tc>
        <w:tc>
          <w:tcPr>
            <w:tcW w:w="700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273" w:hanging="2"/>
              <w:spacing w:before="90" w:line="270" w:lineRule="auto"/>
              <w:rPr/>
            </w:pPr>
            <w:r>
              <w:rPr>
                <w:color w:val="231F20"/>
                <w:spacing w:val="-5"/>
              </w:rPr>
              <w:t>是□  涉及国家：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7" w:hRule="atLeast"/>
        </w:trPr>
        <w:tc>
          <w:tcPr>
            <w:tcW w:w="2341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是否涉港澳台</w:t>
            </w:r>
          </w:p>
        </w:tc>
        <w:tc>
          <w:tcPr>
            <w:tcW w:w="700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974" w:hanging="2"/>
              <w:spacing w:before="88" w:line="272" w:lineRule="auto"/>
              <w:rPr/>
            </w:pPr>
            <w:r>
              <w:rPr>
                <w:color w:val="231F20"/>
                <w:spacing w:val="-1"/>
              </w:rPr>
              <w:t>是□  涉港□  涉澳□  涉台□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权利基础状况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5" w:lineRule="auto"/>
              <w:rPr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TableText"/>
              <w:ind w:left="84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</w:rPr>
              <w:t>专利类型：发明专利□  实用新型专利□  外观</w:t>
            </w:r>
            <w:r>
              <w:rPr>
                <w:color w:val="231F20"/>
                <w:spacing w:val="-1"/>
              </w:rPr>
              <w:t>设计专利□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  <w:spacing w:val="-1"/>
              </w:rPr>
              <w:t>专利领域：机械□  电学□  通信□  化学□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1"/>
              </w:rPr>
              <w:t>医药生物□  光电□</w:t>
            </w:r>
          </w:p>
          <w:p>
            <w:pPr>
              <w:pStyle w:val="TableText"/>
              <w:ind w:left="1135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材料□  其他□</w:t>
            </w:r>
            <w:r>
              <w:rPr>
                <w:u w:val="single" w:color="auto"/>
                <w:color w:val="231F20"/>
              </w:rPr>
              <w:t xml:space="preserve">     </w:t>
            </w:r>
          </w:p>
          <w:p>
            <w:pPr>
              <w:pStyle w:val="TableText"/>
              <w:ind w:left="84"/>
              <w:spacing w:before="98" w:line="214" w:lineRule="auto"/>
              <w:rPr/>
            </w:pPr>
            <w:r>
              <w:rPr>
                <w:color w:val="231F20"/>
                <w:spacing w:val="-7"/>
              </w:rPr>
              <w:t>专利权人：</w:t>
            </w:r>
          </w:p>
          <w:p>
            <w:pPr>
              <w:pStyle w:val="TableText"/>
              <w:ind w:left="84"/>
              <w:spacing w:before="95" w:line="215" w:lineRule="auto"/>
              <w:rPr/>
            </w:pPr>
            <w:r>
              <w:rPr>
                <w:color w:val="231F20"/>
                <w:spacing w:val="-6"/>
              </w:rPr>
              <w:t>专利申请日：</w:t>
            </w:r>
          </w:p>
          <w:p>
            <w:pPr>
              <w:pStyle w:val="TableText"/>
              <w:ind w:left="84"/>
              <w:spacing w:before="99" w:line="210" w:lineRule="auto"/>
              <w:rPr/>
            </w:pPr>
            <w:r>
              <w:rPr>
                <w:color w:val="231F20"/>
                <w:spacing w:val="-7"/>
              </w:rPr>
              <w:t>优先权日：</w:t>
            </w:r>
          </w:p>
          <w:p>
            <w:pPr>
              <w:pStyle w:val="TableText"/>
              <w:ind w:left="84"/>
              <w:spacing w:before="102" w:line="207" w:lineRule="auto"/>
              <w:rPr/>
            </w:pP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TableText"/>
              <w:ind w:left="89"/>
              <w:spacing w:before="101" w:line="212" w:lineRule="auto"/>
              <w:rPr/>
            </w:pPr>
            <w:r>
              <w:rPr>
                <w:color w:val="231F20"/>
                <w:spacing w:val="-8"/>
              </w:rPr>
              <w:t>审查基础：授权公告文本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/×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8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8"/>
              </w:rPr>
              <w:t>月 × 日提交的修改文本</w:t>
            </w:r>
          </w:p>
          <w:p>
            <w:pPr>
              <w:pStyle w:val="TableText"/>
              <w:ind w:left="82"/>
              <w:spacing w:before="89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概述确权行政程序情况）</w:t>
            </w:r>
          </w:p>
          <w:p>
            <w:pPr>
              <w:pStyle w:val="TableText"/>
              <w:ind w:left="82" w:right="81" w:firstLine="21"/>
              <w:spacing w:before="76" w:line="272" w:lineRule="auto"/>
              <w:rPr/>
            </w:pPr>
            <w:r>
              <w:rPr>
                <w:color w:val="231F20"/>
                <w:spacing w:val="-4"/>
              </w:rPr>
              <w:t>同族专利情况：同族专利涉及 ×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国、×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地</w:t>
            </w:r>
            <w:r>
              <w:rPr>
                <w:color w:val="231F20"/>
                <w:spacing w:val="-5"/>
              </w:rPr>
              <w:t>区的 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件专利，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5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并处于有效状态，×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件被驳回申请，……（详见附件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同族专利信</w:t>
            </w:r>
            <w:r>
              <w:rPr>
                <w:color w:val="231F20"/>
                <w:spacing w:val="-2"/>
              </w:rPr>
              <w:t>息表）</w:t>
            </w:r>
          </w:p>
          <w:p>
            <w:r>
              <w:t>{{field_015}}</w:t>
            </w:r>
          </w:p>
        </w:tc>
      </w:tr>
      <w:tr>
        <w:trPr>
          <w:trHeight w:val="30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本案行政程序情况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 w:right="76" w:firstLine="464"/>
              <w:spacing w:before="85" w:line="300" w:lineRule="auto"/>
              <w:rPr/>
            </w:pPr>
            <w:r>
              <w:rPr>
                <w:color w:val="231F20"/>
                <w:spacing w:val="-6"/>
              </w:rPr>
              <w:t>×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月 × 日，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××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6"/>
              </w:rPr>
              <w:t>请求国家知识产权局宣告本专利权利要求 ×/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全部无效。主要理由包括</w:t>
            </w:r>
            <w:r>
              <w:rPr>
                <w:color w:val="231F20"/>
                <w:spacing w:val="-10"/>
              </w:rPr>
              <w:t>：（</w:t>
            </w:r>
            <w:r>
              <w:rPr>
                <w:color w:val="231F20"/>
                <w:spacing w:val="-11"/>
              </w:rPr>
              <w:t>一）……。（二）</w:t>
            </w:r>
            <w:r>
              <w:rPr>
                <w:color w:val="231F20"/>
                <w:spacing w:val="-59"/>
              </w:rPr>
              <w:t xml:space="preserve"> </w:t>
            </w:r>
            <w:r>
              <w:rPr>
                <w:color w:val="231F20"/>
                <w:spacing w:val="-11"/>
              </w:rPr>
              <w:t>……。</w:t>
            </w:r>
          </w:p>
          <w:p>
            <w:pPr>
              <w:pStyle w:val="TableText"/>
              <w:ind w:left="549"/>
              <w:spacing w:line="210" w:lineRule="auto"/>
              <w:rPr/>
            </w:pP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4"/>
              </w:rPr>
              <w:t>提交了如下证据：×-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×（对比文件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1</w:t>
            </w:r>
            <w:r>
              <w:rPr>
                <w:color w:val="231F20"/>
                <w:spacing w:val="-41"/>
              </w:rPr>
              <w:t>）：</w:t>
            </w:r>
            <w:r>
              <w:rPr>
                <w:color w:val="231F20"/>
                <w:spacing w:val="-64"/>
              </w:rPr>
              <w:t xml:space="preserve"> </w:t>
            </w:r>
            <w:r>
              <w:rPr>
                <w:color w:val="231F20"/>
                <w:spacing w:val="-4"/>
              </w:rPr>
              <w:t>……。×-×（对比</w:t>
            </w:r>
            <w:r>
              <w:rPr>
                <w:color w:val="231F20"/>
                <w:spacing w:val="-5"/>
              </w:rPr>
              <w:t>文件</w:t>
            </w:r>
          </w:p>
          <w:p>
            <w:pPr>
              <w:pStyle w:val="TableText"/>
              <w:ind w:left="85"/>
              <w:spacing w:before="95" w:line="295" w:lineRule="exact"/>
              <w:rPr/>
            </w:pPr>
            <w:r>
              <w:rPr>
                <w:color w:val="231F20"/>
                <w:spacing w:val="-14"/>
                <w:position w:val="1"/>
              </w:rPr>
              <w:t>2</w:t>
            </w:r>
            <w:r>
              <w:rPr>
                <w:color w:val="231F20"/>
                <w:spacing w:val="-35"/>
                <w:position w:val="1"/>
              </w:rPr>
              <w:t>）：</w:t>
            </w:r>
            <w:r>
              <w:rPr>
                <w:color w:val="231F20"/>
                <w:spacing w:val="-67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……。</w:t>
            </w:r>
          </w:p>
          <w:p>
            <w:pPr>
              <w:pStyle w:val="TableText"/>
              <w:ind w:left="136" w:right="14" w:firstLine="363"/>
              <w:spacing w:before="44" w:line="287" w:lineRule="auto"/>
              <w:rPr/>
            </w:pPr>
            <w:r>
              <w:rPr>
                <w:color w:val="231F20"/>
                <w:spacing w:val="11"/>
              </w:rPr>
              <w:t>针对 ××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1"/>
              </w:rPr>
              <w:t>提出的无效宣告请求，专利权人 ××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1"/>
              </w:rPr>
              <w:t>提交了如下证据：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×-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7"/>
              </w:rPr>
              <w:t>×（反证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36"/>
              </w:rPr>
              <w:t>）：</w:t>
            </w:r>
            <w:r>
              <w:rPr>
                <w:color w:val="231F20"/>
                <w:spacing w:val="-66"/>
              </w:rPr>
              <w:t xml:space="preserve"> </w:t>
            </w:r>
            <w:r>
              <w:rPr>
                <w:color w:val="231F20"/>
                <w:spacing w:val="-17"/>
              </w:rPr>
              <w:t>……。×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17"/>
              </w:rPr>
              <w:t>-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7"/>
              </w:rPr>
              <w:t>×（反证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7"/>
              </w:rPr>
              <w:t>2</w:t>
            </w:r>
            <w:r>
              <w:rPr>
                <w:color w:val="231F20"/>
                <w:spacing w:val="-36"/>
              </w:rPr>
              <w:t>）：</w:t>
            </w:r>
            <w:r>
              <w:rPr>
                <w:color w:val="231F20"/>
                <w:spacing w:val="-67"/>
              </w:rPr>
              <w:t xml:space="preserve"> </w:t>
            </w:r>
            <w:r>
              <w:rPr>
                <w:color w:val="231F20"/>
                <w:spacing w:val="-17"/>
              </w:rPr>
              <w:t>……。</w:t>
            </w:r>
          </w:p>
          <w:p>
            <w:pPr>
              <w:pStyle w:val="TableText"/>
              <w:ind w:left="87" w:right="85" w:firstLine="462"/>
              <w:spacing w:before="31" w:line="294" w:lineRule="auto"/>
              <w:rPr/>
            </w:pPr>
            <w:r>
              <w:rPr>
                <w:color w:val="231F20"/>
                <w:spacing w:val="-4"/>
              </w:rPr>
              <w:t>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4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月 × 日，国家知识产权局作出被诉决定</w:t>
            </w:r>
            <w:r>
              <w:rPr>
                <w:color w:val="231F20"/>
                <w:spacing w:val="-5"/>
              </w:rPr>
              <w:t>，认为：</w:t>
            </w:r>
            <w:r>
              <w:rPr>
                <w:color w:val="231F20"/>
                <w:spacing w:val="-63"/>
              </w:rPr>
              <w:t xml:space="preserve"> </w:t>
            </w:r>
            <w:r>
              <w:rPr>
                <w:color w:val="231F20"/>
                <w:spacing w:val="-5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知识产权局据此决定：……。</w:t>
            </w:r>
          </w:p>
          <w:p>
            <w:pPr>
              <w:ind w:left="379"/>
              <w:spacing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（对被诉决定作出程序如有异议，请说明具体理由。）</w:t>
            </w:r>
          </w:p>
          <w:p>
            <w:r>
              <w:t>{{field_016}}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5" w:firstLine="121"/>
              <w:spacing w:before="68" w:line="290" w:lineRule="auto"/>
              <w:jc w:val="both"/>
              <w:rPr/>
            </w:pPr>
            <w:r>
              <w:rPr>
                <w:color w:val="231F20"/>
                <w:spacing w:val="11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1"/>
              </w:rPr>
              <w:t>专利授权条件分析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6"/>
              </w:rPr>
              <w:t>3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6"/>
              </w:rPr>
              <w:t>专利有效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 w:right="87" w:firstLine="414"/>
              <w:spacing w:before="75" w:line="284" w:lineRule="auto"/>
              <w:jc w:val="both"/>
              <w:rPr/>
            </w:pPr>
            <w:r>
              <w:rPr>
                <w:color w:val="231F20"/>
                <w:spacing w:val="-3"/>
              </w:rPr>
              <w:t>本专利技术方案为：</w:t>
            </w:r>
            <w:r>
              <w:rPr>
                <w:color w:val="231F20"/>
                <w:spacing w:val="-80"/>
              </w:rPr>
              <w:t xml:space="preserve"> </w:t>
            </w:r>
            <w:r>
              <w:rPr>
                <w:color w:val="231F20"/>
                <w:spacing w:val="-3"/>
              </w:rPr>
              <w:t>……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（概述）</w:t>
            </w:r>
            <w:r>
              <w:rPr>
                <w:color w:val="231F20"/>
                <w:spacing w:val="-3"/>
              </w:rPr>
              <w:t>。现有技术的技术方案为：</w:t>
            </w:r>
            <w:r>
              <w:rPr>
                <w:color w:val="231F20"/>
                <w:spacing w:val="-67"/>
              </w:rPr>
              <w:t xml:space="preserve"> </w:t>
            </w:r>
            <w:r>
              <w:rPr>
                <w:color w:val="231F20"/>
                <w:spacing w:val="-3"/>
              </w:rPr>
              <w:t>……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（概</w:t>
            </w:r>
            <w:r>
              <w:rPr>
                <w:rFonts w:ascii="SimHei" w:hAnsi="SimHei" w:eastAsia="SimHei" w:cs="SimHei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述）</w:t>
            </w:r>
            <w:r>
              <w:rPr>
                <w:color w:val="231F20"/>
                <w:spacing w:val="-8"/>
              </w:rPr>
              <w:t>。本专利具备新颖性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具备创造性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具备实用性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说明书公开充分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要求书能够得到说明书支持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……，符合专利授权条件。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0" w:type="dxa"/>
            <w:vAlign w:val="top"/>
          </w:tcPr>
          <w:p>
            <w:pPr>
              <w:pStyle w:val="TableText"/>
              <w:ind w:left="82"/>
              <w:spacing w:before="91" w:line="208" w:lineRule="auto"/>
              <w:rPr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76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（概述争议技术特征分析意见）</w:t>
            </w:r>
          </w:p>
          <w:p>
            <w:r>
              <w:t>{{field_018}}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0" w:type="dxa"/>
            <w:vAlign w:val="top"/>
          </w:tcPr>
          <w:p>
            <w:pPr>
              <w:pStyle w:val="TableText"/>
              <w:ind w:left="83"/>
              <w:spacing w:before="90" w:line="211" w:lineRule="auto"/>
              <w:rPr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77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（概述争议技术特征分析意见）</w:t>
            </w:r>
          </w:p>
          <w:p>
            <w:r>
              <w:t>{{field_019}}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0" w:type="dxa"/>
            <w:vAlign w:val="top"/>
          </w:tcPr>
          <w:p>
            <w:pPr>
              <w:pStyle w:val="TableText"/>
              <w:ind w:left="87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77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概述意见）</w:t>
            </w:r>
          </w:p>
          <w:p>
            <w:r>
              <w:t>{{field_020}}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0" w:type="dxa"/>
            <w:vAlign w:val="top"/>
          </w:tcPr>
          <w:p>
            <w:pPr>
              <w:pStyle w:val="TableText"/>
              <w:ind w:left="82"/>
              <w:spacing w:before="89" w:line="211" w:lineRule="auto"/>
              <w:rPr/>
            </w:pPr>
            <w:r>
              <w:rPr>
                <w:color w:val="231F20"/>
                <w:spacing w:val="-8"/>
              </w:rPr>
              <w:t>说明书公开充分</w:t>
            </w:r>
          </w:p>
        </w:tc>
        <w:tc>
          <w:tcPr>
            <w:tcW w:w="54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77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概述意见）</w:t>
            </w:r>
          </w:p>
          <w:p>
            <w:r>
              <w:t>{{field_021}}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0" w:type="dxa"/>
            <w:vAlign w:val="top"/>
          </w:tcPr>
          <w:p>
            <w:pPr>
              <w:pStyle w:val="TableText"/>
              <w:ind w:left="85" w:right="83" w:hanging="2"/>
              <w:spacing w:before="89" w:line="280" w:lineRule="auto"/>
              <w:jc w:val="both"/>
              <w:rPr/>
            </w:pPr>
            <w:r>
              <w:rPr>
                <w:color w:val="231F20"/>
                <w:spacing w:val="27"/>
              </w:rPr>
              <w:t>权利要求书能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够得到说明书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74" w:type="dxa"/>
            <w:vAlign w:val="top"/>
            <w:tcBorders>
              <w:righ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概述意见）</w:t>
            </w:r>
          </w:p>
          <w:p>
            <w:r>
              <w:t>{{field_022}}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0" w:type="dxa"/>
            <w:vAlign w:val="top"/>
          </w:tcPr>
          <w:p>
            <w:pPr>
              <w:pStyle w:val="TableText"/>
              <w:ind w:left="101"/>
              <w:spacing w:before="180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  <w:tc>
          <w:tcPr>
            <w:tcW w:w="54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2"/>
              <w:spacing w:before="180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{{field_023}}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2" w:lineRule="exact"/>
              <w:rPr/>
            </w:pPr>
            <w:r>
              <w:rPr>
                <w:color w:val="231F20"/>
                <w:spacing w:val="-15"/>
                <w:position w:val="1"/>
              </w:rPr>
              <w:t>4.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其他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4"/>
              </w:rPr>
              <w:t>有□  主要事实与理由：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{{field_024}}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52"/>
              <w:spacing w:before="82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369" w:id="231"/>
            <w:bookmarkEnd w:id="231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207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3" w:line="214" w:lineRule="auto"/>
              <w:rPr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4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关联案件信息表）</w:t>
            </w:r>
          </w:p>
          <w:p>
            <w:pPr>
              <w:pStyle w:val="TableText"/>
              <w:ind w:left="555"/>
              <w:spacing w:before="96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7"/>
              </w:rPr>
              <w:t>次专利确权行政程序。具体情况：</w:t>
            </w:r>
          </w:p>
          <w:p>
            <w:pPr>
              <w:pStyle w:val="TableText"/>
              <w:ind w:left="55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件专利侵权民事案件。具体情况：</w:t>
            </w:r>
          </w:p>
          <w:p>
            <w:pPr>
              <w:pStyle w:val="TableText"/>
              <w:ind w:left="55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件专利权属民事案件。具体情况：</w:t>
            </w:r>
          </w:p>
          <w:p>
            <w:pPr>
              <w:pStyle w:val="TableText"/>
              <w:ind w:left="555"/>
              <w:spacing w:before="94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0"/>
              <w:spacing w:before="86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 w:right="103" w:hanging="2"/>
              <w:spacing w:before="78" w:line="275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2"/>
              </w:rPr>
              <w:t>具体情况</w:t>
            </w:r>
            <w:r>
              <w:rPr>
                <w:color w:val="231F20"/>
                <w:spacing w:val="-36"/>
                <w:w w:val="74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36"/>
                <w:w w:val="74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2"/>
              </w:rPr>
              <w:t>可简述专利研发背景、应用情况、所获荣誉、是否为标准必要专利、是否为高价值专利</w:t>
            </w:r>
            <w:r>
              <w:rPr>
                <w:rFonts w:ascii="SimHei" w:hAnsi="SimHei" w:eastAsia="SimHei" w:cs="SimHei"/>
                <w:color w:val="231F20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等）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377"/>
              <w:spacing w:before="95" w:line="185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1738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7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原告证据</w:t>
            </w:r>
          </w:p>
          <w:p>
            <w:pPr>
              <w:pStyle w:val="TableText"/>
              <w:ind w:left="85"/>
              <w:spacing w:before="60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2.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同族专利信息表</w:t>
            </w:r>
          </w:p>
          <w:p>
            <w:pPr>
              <w:pStyle w:val="TableText"/>
              <w:ind w:left="89"/>
              <w:spacing w:before="59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专利有效性分析表</w:t>
            </w:r>
          </w:p>
          <w:p>
            <w:pPr>
              <w:pStyle w:val="TableText"/>
              <w:ind w:left="82"/>
              <w:spacing w:before="58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关联案件信息表（同发明专利侵权民事起诉状后附表）</w:t>
            </w:r>
          </w:p>
          <w:p>
            <w:pPr>
              <w:pStyle w:val="TableText"/>
              <w:ind w:left="101"/>
              <w:spacing w:before="155" w:line="150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{{field_026}}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