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（船舶碰撞损害责任纠纷）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1191"/>
        <w:gridCol w:w="1805"/>
        <w:gridCol w:w="959"/>
        <w:gridCol w:w="4310"/>
      </w:tblGrid>
      <w:tr>
        <w:trPr>
          <w:trHeight w:val="421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7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4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79" w:firstLine="419"/>
              <w:spacing w:before="39" w:line="264" w:lineRule="auto"/>
              <w:rPr/>
            </w:pPr>
            <w:r>
              <w:rPr>
                <w:color w:val="231F20"/>
                <w:spacing w:val="7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7"/>
              </w:rPr>
              <w:t>本表有些内容可能与您的案件无关，您认为与案件无关的项目可以填“无”或不填；对于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39" w:line="260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7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76" w:line="264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7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8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9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pStyle w:val="TableText"/>
              <w:ind w:left="273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4"/>
                <w:position w:val="1"/>
              </w:rPr>
              <w:t xml:space="preserve">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3"/>
              </w:rPr>
              <w:t>工作单位：</w:t>
            </w:r>
            <w:r>
              <w:rPr>
                <w:color w:val="231F20"/>
                <w:spacing w:val="8"/>
              </w:rPr>
              <w:t xml:space="preserve">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-3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7"/>
              <w:spacing w:before="95" w:line="247" w:lineRule="auto"/>
              <w:rPr/>
            </w:pPr>
            <w:r>
              <w:rPr>
                <w:color w:val="231F20"/>
                <w:spacing w:val="-1"/>
              </w:rPr>
              <w:t>身份：船舶所有人□  光船承租人□  其他</w:t>
            </w:r>
            <w:r>
              <w:rPr>
                <w:u w:val="single" w:color="auto"/>
                <w:color w:val="231F20"/>
                <w:spacing w:val="1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职务：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33" w:right="1946" w:firstLine="22"/>
              <w:spacing w:before="97" w:line="302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pPr>
              <w:pStyle w:val="TableText"/>
              <w:ind w:left="87"/>
              <w:spacing w:before="101" w:line="247" w:lineRule="auto"/>
              <w:rPr/>
            </w:pPr>
            <w:r>
              <w:rPr>
                <w:color w:val="231F20"/>
                <w:spacing w:val="-1"/>
              </w:rPr>
              <w:t>身份：船舶所有人□  光船承租人□  其他</w:t>
            </w:r>
            <w:r>
              <w:rPr>
                <w:u w:val="single" w:color="auto"/>
                <w:color w:val="231F20"/>
                <w:spacing w:val="1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497"/>
              <w:spacing w:before="100" w:line="213" w:lineRule="auto"/>
              <w:rPr/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color w:val="231F20"/>
                <w:spacing w:val="13"/>
              </w:rPr>
              <w:t xml:space="preserve">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6"/>
              </w:rPr>
              <w:t xml:space="preserve">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2" w:right="1007" w:firstLine="414"/>
              <w:spacing w:before="96" w:line="273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8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对碰撞船舶情况有无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对责任认定情况有无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4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有无提交《海事事故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对船舶价值损失及利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对船舶修理损失及利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对船载货物损失及利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hanging="2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对船上财物损失及利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对救助费损失及利息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6" w:lineRule="auto"/>
              <w:jc w:val="both"/>
              <w:rPr/>
            </w:pPr>
            <w:r>
              <w:rPr>
                <w:color w:val="231F20"/>
                <w:spacing w:val="1"/>
              </w:rPr>
              <w:t>9.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对沉船勘查、打捞、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清除及设置沉船标志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费用损失及利息有无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对拖航费用损失及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83" w:lineRule="auto"/>
              <w:jc w:val="both"/>
              <w:rPr/>
            </w:pPr>
            <w:bookmarkStart w:name="bookmark380" w:id="241"/>
            <w:bookmarkEnd w:id="241"/>
            <w:r>
              <w:rPr>
                <w:color w:val="231F20"/>
                <w:spacing w:val="-12"/>
              </w:rPr>
              <w:t>11.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2"/>
              </w:rPr>
              <w:t>对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2"/>
              </w:rPr>
              <w:t>本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2"/>
              </w:rPr>
              <w:t>航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2"/>
              </w:rPr>
              <w:t>次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2"/>
              </w:rPr>
              <w:t>租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2"/>
              </w:rPr>
              <w:t>金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2"/>
              </w:rPr>
              <w:t>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运费损失及利息有无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2" w:lineRule="exact"/>
              <w:rPr/>
            </w:pPr>
            <w:r>
              <w:rPr>
                <w:color w:val="231F20"/>
                <w:spacing w:val="2"/>
                <w:position w:val="1"/>
              </w:rPr>
              <w:t>12.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对船期损失及利息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对共同海损分摊损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对其他合理费用的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对人身伤亡损失有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4" w:firstLine="15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有无设立海事赔偿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责任限制基金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r>
              <w:t>{{field_022}}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17.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6" w:line="210" w:lineRule="auto"/>
              <w:rPr/>
            </w:pPr>
            <w:r>
              <w:rPr>
                <w:color w:val="231F20"/>
                <w:spacing w:val="-3"/>
              </w:rPr>
              <w:t>（法律规定）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18.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19.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{{field_025}}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{{field_026}}</w:t>
            </w:r>
          </w:p>
        </w:tc>
      </w:tr>
    </w:tbl>
    <w:p>
      <w:pPr>
        <w:ind w:left="5336"/>
        <w:spacing w:before="158" w:line="18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