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系统模型"/>
    <w:p>
      <w:pPr>
        <w:pStyle w:val="Heading3"/>
      </w:pPr>
      <w:r>
        <w:t xml:space="preserve">4.1 系统模型</w:t>
      </w:r>
    </w:p>
    <w:p>
      <w:pPr>
        <w:pStyle w:val="FirstParagraph"/>
      </w:pPr>
      <w:r>
        <w:t xml:space="preserve">本发明提供的 FastOracle 预言机系统由以下三个核心逻辑模块组成：</w:t>
      </w:r>
    </w:p>
    <w:p>
      <w:pPr>
        <w:numPr>
          <w:ilvl w:val="0"/>
          <w:numId w:val="1001"/>
        </w:numPr>
      </w:pPr>
      <w:r>
        <w:rPr>
          <w:bCs/>
          <w:b/>
        </w:rPr>
        <w:t xml:space="preserve">节点评价与选拔模块（Committee Selection Module）：</w:t>
      </w:r>
    </w:p>
    <w:p>
      <w:pPr>
        <w:numPr>
          <w:ilvl w:val="0"/>
          <w:numId w:val="1000"/>
        </w:numPr>
      </w:pPr>
      <w:r>
        <w:t xml:space="preserve">用于从底层区块链的共识节点（如矿工或验证者）中筛选执行者。该模块通过抓取链上历史数据，计算节点的活跃度评分，并根据预设的目标人数动态调整准入阈值，从而构建一个规模稳定且成员可靠的</w:t>
      </w:r>
      <w:r>
        <w:t xml:space="preserve">“</w:t>
      </w:r>
      <w:r>
        <w:t xml:space="preserve">提名委员会</w:t>
      </w:r>
      <w:r>
        <w:t xml:space="preserve">”</w:t>
      </w:r>
      <w:r>
        <w:t xml:space="preserve">。</w:t>
      </w:r>
    </w:p>
    <w:p>
      <w:pPr>
        <w:numPr>
          <w:ilvl w:val="0"/>
          <w:numId w:val="1001"/>
        </w:numPr>
      </w:pPr>
      <w:r>
        <w:rPr>
          <w:bCs/>
          <w:b/>
        </w:rPr>
        <w:t xml:space="preserve">安全分组与任务调度模块（Partitioning &amp; Routing Module）：</w:t>
      </w:r>
    </w:p>
    <w:p>
      <w:pPr>
        <w:numPr>
          <w:ilvl w:val="0"/>
          <w:numId w:val="1000"/>
        </w:numPr>
      </w:pPr>
      <w:r>
        <w:t xml:space="preserve">用于将选拔出的提名委员会划分为多个并行的子执行单元。该模块基于概率安全模型，在保证系统抗攻击能力的条件下计算最优的分组数量，并负责将外部预言机请求定向路由至对应的子委员会。</w:t>
      </w:r>
    </w:p>
    <w:p>
      <w:pPr>
        <w:numPr>
          <w:ilvl w:val="0"/>
          <w:numId w:val="1001"/>
        </w:numPr>
      </w:pPr>
      <w:r>
        <w:rPr>
          <w:bCs/>
          <w:b/>
        </w:rPr>
        <w:t xml:space="preserve">聚合共识与有序提交模块（Aggregation &amp; Reporting Module）：</w:t>
      </w:r>
    </w:p>
    <w:p>
      <w:pPr>
        <w:numPr>
          <w:ilvl w:val="0"/>
          <w:numId w:val="1000"/>
        </w:numPr>
      </w:pPr>
      <w:r>
        <w:t xml:space="preserve">用于各小组内部的数据处理与结果反馈。该模块支持小组内的异步签名聚合，并利用确定性的排列算法（如 VRF 顺位）指导小组成员按序向链上智能合约提交结果，确保数据上链的低延迟与低成本。</w:t>
      </w:r>
    </w:p>
    <w:p>
      <w:r>
        <w:pict>
          <v:rect style="width:0;height:1.5pt" o:hralign="center" o:hrstd="t" o:hr="t"/>
        </w:pict>
      </w:r>
    </w:p>
    <w:bookmarkEnd w:id="20"/>
    <w:bookmarkStart w:id="21" w:name="系统实现"/>
    <w:p>
      <w:pPr>
        <w:pStyle w:val="Heading3"/>
      </w:pPr>
      <w:r>
        <w:t xml:space="preserve">4.2 系统实现</w:t>
      </w:r>
    </w:p>
    <w:p>
      <w:pPr>
        <w:pStyle w:val="FirstParagraph"/>
      </w:pPr>
      <w:r>
        <w:t xml:space="preserve">本系统的具体实现流程分为以下三个关键阶段：</w:t>
      </w:r>
    </w:p>
    <w:p>
      <w:pPr>
        <w:pStyle w:val="BodyText"/>
      </w:pPr>
      <w:r>
        <w:rPr>
          <w:bCs/>
          <w:b/>
        </w:rPr>
        <w:t xml:space="preserve">阶段一：基于链上行为特征的提名委员会选拔（选人）</w:t>
      </w:r>
    </w:p>
    <w:p>
      <w:pPr>
        <w:numPr>
          <w:ilvl w:val="0"/>
          <w:numId w:val="1002"/>
        </w:numPr>
      </w:pPr>
      <w:r>
        <w:rPr>
          <w:bCs/>
          <w:b/>
        </w:rPr>
        <w:t xml:space="preserve">多维活性打分：</w:t>
      </w:r>
      <w:r>
        <w:t xml:space="preserve"> </w:t>
      </w:r>
      <w:r>
        <w:t xml:space="preserve">系统提取节点在特定区块窗口内的出块数量、普通交易参与量以及智能合约交互深度。对上述数据进行标准化处理，并结合指数时间衰减因子，计算出反映节点近期活跃水平的综合得分。</w:t>
      </w:r>
    </w:p>
    <w:p>
      <w:pPr>
        <w:numPr>
          <w:ilvl w:val="0"/>
          <w:numId w:val="1002"/>
        </w:numPr>
      </w:pPr>
      <w:r>
        <w:rPr>
          <w:bCs/>
          <w:b/>
        </w:rPr>
        <w:t xml:space="preserve">动态阈值调节：</w:t>
      </w:r>
      <w:r>
        <w:t xml:space="preserve"> </w:t>
      </w:r>
      <w:r>
        <w:t xml:space="preserve">系统初始化一个得分阈值</w:t>
      </w:r>
      <w:r>
        <w:t xml:space="preserve"> </w:t>
      </w:r>
      <m:oMath>
        <m:r>
          <m:t>τ</m:t>
        </m:r>
      </m:oMath>
      <w:r>
        <w:t xml:space="preserve">，若当前满足条件的节点数不等于目标人数</w:t>
      </w:r>
      <w:r>
        <w:t xml:space="preserve"> </w:t>
      </w:r>
      <m:oMath>
        <m:sSub>
          <m:e>
            <m:r>
              <m:t>N</m:t>
            </m:r>
          </m:e>
          <m:sub>
            <m:r>
              <m:t>t</m:t>
            </m:r>
            <m:r>
              <m:t>a</m:t>
            </m:r>
            <m:r>
              <m:t>r</m:t>
            </m:r>
            <m:r>
              <m:t>g</m:t>
            </m:r>
            <m:r>
              <m:t>e</m:t>
            </m:r>
            <m:r>
              <m:t>t</m:t>
            </m:r>
          </m:sub>
        </m:sSub>
      </m:oMath>
      <w:r>
        <w:t xml:space="preserve">，则通过比例控制反馈算法（Proportional Control）自动调低或调高下一周期的</w:t>
      </w:r>
      <w:r>
        <w:t xml:space="preserve"> </w:t>
      </w:r>
      <m:oMath>
        <m:r>
          <m:t>τ</m:t>
        </m:r>
      </m:oMath>
      <w:r>
        <w:t xml:space="preserve"> </w:t>
      </w:r>
      <w:r>
        <w:t xml:space="preserve">值。</w:t>
      </w:r>
    </w:p>
    <w:p>
      <w:pPr>
        <w:numPr>
          <w:ilvl w:val="0"/>
          <w:numId w:val="1002"/>
        </w:numPr>
      </w:pPr>
      <w:r>
        <w:rPr>
          <w:bCs/>
          <w:b/>
        </w:rPr>
        <w:t xml:space="preserve">搜索范围补偿：</w:t>
      </w:r>
      <w:r>
        <w:t xml:space="preserve"> </w:t>
      </w:r>
      <w:r>
        <w:t xml:space="preserve">在活跃节点不足的情况下，系统自动向更早的历史区块平移搜索窗口，直至筛选出足额的提名委员会成员。</w:t>
      </w:r>
    </w:p>
    <w:p>
      <w:pPr>
        <w:pStyle w:val="FirstParagraph"/>
      </w:pPr>
      <w:r>
        <w:rPr>
          <w:bCs/>
          <w:b/>
        </w:rPr>
        <w:t xml:space="preserve">阶段二：基于安全边界的最优子委员会划分（分组）</w:t>
      </w:r>
    </w:p>
    <w:p>
      <w:pPr>
        <w:numPr>
          <w:ilvl w:val="0"/>
          <w:numId w:val="1003"/>
        </w:numPr>
      </w:pPr>
      <w:r>
        <w:rPr>
          <w:bCs/>
          <w:b/>
        </w:rPr>
        <w:t xml:space="preserve">安全概率建模：</w:t>
      </w:r>
      <w:r>
        <w:t xml:space="preserve"> </w:t>
      </w:r>
      <w:r>
        <w:t xml:space="preserve">系统设定安全容忍度（如恶意节点控制子委员会的概率必须小于</w:t>
      </w:r>
      <w:r>
        <w:t xml:space="preserve"> </w:t>
      </w:r>
      <m:oMath>
        <m:sSup>
          <m:e>
            <m:r>
              <m:t>2</m:t>
            </m:r>
          </m:e>
          <m:sup>
            <m:r>
              <m:rPr>
                <m:sty m:val="p"/>
              </m:rPr>
              <m:t>−</m:t>
            </m:r>
            <m:r>
              <m:t>α</m:t>
            </m:r>
          </m:sup>
        </m:sSup>
      </m:oMath>
      <w:r>
        <w:t xml:space="preserve">）。在此约束下，建立以</w:t>
      </w:r>
      <w:r>
        <w:t xml:space="preserve">“</w:t>
      </w:r>
      <w:r>
        <w:t xml:space="preserve">并发度最大化</w:t>
      </w:r>
      <w:r>
        <w:t xml:space="preserve">”</w:t>
      </w:r>
      <w:r>
        <w:t xml:space="preserve">为目标的优化函数。</w:t>
      </w:r>
    </w:p>
    <w:p>
      <w:pPr>
        <w:numPr>
          <w:ilvl w:val="0"/>
          <w:numId w:val="1003"/>
        </w:numPr>
      </w:pPr>
      <w:r>
        <w:rPr>
          <w:bCs/>
          <w:b/>
        </w:rPr>
        <w:t xml:space="preserve">最优分组计算：</w:t>
      </w:r>
      <w:r>
        <w:t xml:space="preserve"> </w:t>
      </w:r>
      <w:r>
        <w:t xml:space="preserve">算法根据提名委员会总人数，计算出能够安全拆分的最大子委员会数量</w:t>
      </w:r>
      <w:r>
        <w:t xml:space="preserve"> </w:t>
      </w:r>
      <m:oMath>
        <m:r>
          <m:t>C</m:t>
        </m:r>
      </m:oMath>
      <w:r>
        <w:t xml:space="preserve">。提名委员会据此被物理划分为</w:t>
      </w:r>
      <w:r>
        <w:t xml:space="preserve"> </w:t>
      </w:r>
      <m:oMath>
        <m:r>
          <m:t>C</m:t>
        </m:r>
      </m:oMath>
      <w:r>
        <w:t xml:space="preserve"> </w:t>
      </w:r>
      <w:r>
        <w:t xml:space="preserve">个互不重叠的小组。</w:t>
      </w:r>
    </w:p>
    <w:p>
      <w:pPr>
        <w:numPr>
          <w:ilvl w:val="0"/>
          <w:numId w:val="1003"/>
        </w:numPr>
      </w:pPr>
      <w:r>
        <w:rPr>
          <w:bCs/>
          <w:b/>
        </w:rPr>
        <w:t xml:space="preserve">确定性请求分配：</w:t>
      </w:r>
      <w:r>
        <w:t xml:space="preserve"> </w:t>
      </w:r>
      <w:r>
        <w:t xml:space="preserve">当链上合约接收到预言机请求</w:t>
      </w:r>
      <w:r>
        <w:t xml:space="preserve"> </w:t>
      </w:r>
      <m:oMath>
        <m:r>
          <m:t>r</m:t>
        </m:r>
      </m:oMath>
      <w:r>
        <w:t xml:space="preserve"> </w:t>
      </w:r>
      <w:r>
        <w:t xml:space="preserve">时，系统根据请求编号与分组数量执行取模运算（</w:t>
      </w:r>
      <m:oMath>
        <m:r>
          <m:t>r</m:t>
        </m:r>
        <m:r>
          <m:t> </m:t>
        </m:r>
        <m:r>
          <m:rPr>
            <m:nor/>
            <m:sty m:val="p"/>
          </m:rPr>
          <m:t>mod</m:t>
        </m:r>
        <m:r>
          <m:t> </m:t>
        </m:r>
        <m:r>
          <m:t>C</m:t>
        </m:r>
      </m:oMath>
      <w:r>
        <w:t xml:space="preserve">），将任务指派给对应的子委员会，实现多任务的并行处理。</w:t>
      </w:r>
    </w:p>
    <w:p>
      <w:pPr>
        <w:pStyle w:val="FirstParagraph"/>
      </w:pPr>
      <w:r>
        <w:rPr>
          <w:bCs/>
          <w:b/>
        </w:rPr>
        <w:t xml:space="preserve">阶段三：基于聚合签名与轮值机制的结果上链（上链）</w:t>
      </w:r>
    </w:p>
    <w:p>
      <w:pPr>
        <w:numPr>
          <w:ilvl w:val="0"/>
          <w:numId w:val="1004"/>
        </w:numPr>
      </w:pPr>
      <w:r>
        <w:rPr>
          <w:bCs/>
          <w:b/>
        </w:rPr>
        <w:t xml:space="preserve">链下聚合共识：</w:t>
      </w:r>
      <w:r>
        <w:t xml:space="preserve"> </w:t>
      </w:r>
      <w:r>
        <w:t xml:space="preserve">子委员会内的节点独立获取外部数据并进行局部签名交换。一旦收集到超过半数（</w:t>
      </w:r>
      <m:oMath>
        <m:r>
          <m:rPr>
            <m:sty m:val="p"/>
          </m:rPr>
          <m:t>≥</m:t>
        </m:r>
        <m:r>
          <m:rPr>
            <m:sty m:val="p"/>
          </m:rPr>
          <m:t>⌈</m:t>
        </m:r>
        <m:sSub>
          <m:e>
            <m:r>
              <m:t>S</m:t>
            </m:r>
          </m:e>
          <m:sub>
            <m:r>
              <m:t>i</m:t>
            </m:r>
          </m:sub>
        </m:sSub>
        <m:r>
          <m:rPr>
            <m:sty m:val="p"/>
          </m:rPr>
          <m:t>/</m:t>
        </m:r>
        <m:r>
          <m:t>2</m:t>
        </m:r>
        <m:r>
          <m:rPr>
            <m:sty m:val="p"/>
          </m:rPr>
          <m:t>⌉</m:t>
        </m:r>
      </m:oMath>
      <w:r>
        <w:t xml:space="preserve">）的成员签名，则利用 BLS 门限签名技术将其合成一个紧凑的聚合签名。</w:t>
      </w:r>
    </w:p>
    <w:p>
      <w:pPr>
        <w:numPr>
          <w:ilvl w:val="0"/>
          <w:numId w:val="1004"/>
        </w:numPr>
      </w:pPr>
      <w:r>
        <w:rPr>
          <w:bCs/>
          <w:b/>
        </w:rPr>
        <w:t xml:space="preserve">确定性顺位生成：</w:t>
      </w:r>
      <w:r>
        <w:t xml:space="preserve"> </w:t>
      </w:r>
      <w:r>
        <w:t xml:space="preserve">系统通过可验证随机函数（VRF）为子委员会成员生成随机但可验证的提交序号。</w:t>
      </w:r>
    </w:p>
    <w:p>
      <w:pPr>
        <w:numPr>
          <w:ilvl w:val="0"/>
          <w:numId w:val="1004"/>
        </w:numPr>
      </w:pPr>
      <w:r>
        <w:rPr>
          <w:bCs/>
          <w:b/>
        </w:rPr>
        <w:t xml:space="preserve">级联顺延提交：</w:t>
      </w:r>
      <w:r>
        <w:t xml:space="preserve"> </w:t>
      </w:r>
      <w:r>
        <w:t xml:space="preserve">顺位第 1 的节点在设定的时间窗口内优先尝试提交结果。若该节点未按时提交，顺位第 2 的节点方可获得提交权限，以此类推。</w:t>
      </w:r>
    </w:p>
    <w:p>
      <w:pPr>
        <w:numPr>
          <w:ilvl w:val="0"/>
          <w:numId w:val="1004"/>
        </w:numPr>
      </w:pPr>
      <w:r>
        <w:rPr>
          <w:bCs/>
          <w:b/>
        </w:rPr>
        <w:t xml:space="preserve">低成本验证：</w:t>
      </w:r>
      <w:r>
        <w:t xml:space="preserve"> </w:t>
      </w:r>
      <w:r>
        <w:t xml:space="preserve">智能合约仅对第一个成功提交且签名验证通过的结果进行存储并更新状态，后续到达的重复提交将触发 Revert（回退）操作，以避免不必要的计算资源浪费和 Gas 开销。</w:t>
      </w:r>
    </w:p>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2026-03-30T16:32:52Z</dcterms:created>
  <dcterms:modified xsi:type="dcterms:W3CDTF">2026-03-30T16:32:52Z</dcterms:modified>
</cp:coreProperties>
</file>

<file path=docProps/custom.xml><?xml version="1.0" encoding="utf-8"?>
<Properties xmlns="http://schemas.openxmlformats.org/officeDocument/2006/custom-properties" xmlns:vt="http://schemas.openxmlformats.org/officeDocument/2006/docPropsVTypes"/>
</file>