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Ciências Sociais (RBCS)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200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200 palavras.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Tese central e problematização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'Tese central e problematização'</w:t>
      </w:r>
    </w:p>
    <w:p>
      <w:r>
        <w:t>[Desenvolva aqui a seção 'Tese central e problematização']</w:t>
      </w:r>
    </w:p>
    <w:p/>
    <w:p>
      <w:pPr>
        <w:pStyle w:val="Heading1"/>
      </w:pPr>
      <w:r>
        <w:t>Desenvolvimento argumentativo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'Desenvolvimento argumentativo'</w:t>
      </w:r>
    </w:p>
    <w:p>
      <w:r>
        <w:t>[Desenvolva aqui a seção 'Desenvolvimento argumentativo']</w:t>
      </w:r>
    </w:p>
    <w:p/>
    <w:p>
      <w:pPr>
        <w:pStyle w:val="Heading1"/>
      </w:pPr>
      <w:r>
        <w:t>Conclusão e implicações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 e implicações'</w:t>
      </w:r>
    </w:p>
    <w:p>
      <w:r>
        <w:t>[Desenvolva aqui a seção 'Conclusão e implicações']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 (não publicada em livros, revistas ou periódicos).</w:t>
      </w:r>
    </w:p>
    <w:p>
      <w:pPr>
        <w:pStyle w:val="ListBullet"/>
      </w:pPr>
      <w:r>
        <w:t>O manuscrito não está sendo avaliado para publicação por outro periódico.</w:t>
      </w:r>
    </w:p>
    <w:p>
      <w:pPr>
        <w:pStyle w:val="ListBullet"/>
      </w:pPr>
      <w:r>
        <w:t>O arquivo da submissão está em formato .doc ou .docx.</w:t>
      </w:r>
    </w:p>
    <w:p>
      <w:pPr>
        <w:pStyle w:val="ListBullet"/>
      </w:pPr>
      <w:r>
        <w:t>O texto está em espaço 1,5, fonte Times New Roman tamanho 12.</w:t>
      </w:r>
    </w:p>
    <w:p>
      <w:pPr>
        <w:pStyle w:val="ListBullet"/>
      </w:pPr>
      <w:r>
        <w:t>As figuras e tabelas estão inseridas no texto (imagens em alta resolução em arquivo separado).</w:t>
      </w:r>
    </w:p>
    <w:p>
      <w:pPr>
        <w:pStyle w:val="ListBullet"/>
      </w:pPr>
      <w:r>
        <w:t>O texto segue os padrões de estilo e requisitos bibliográficos da revista.</w:t>
      </w:r>
    </w:p>
    <w:p>
      <w:pPr>
        <w:pStyle w:val="ListBullet"/>
      </w:pPr>
      <w:r>
        <w:t>Em caso de submissão à seção de artigos, o documento principal está anônimo (sem identificação dos autores).</w:t>
      </w:r>
    </w:p>
    <w:p>
      <w:pPr>
        <w:pStyle w:val="ListBullet"/>
      </w:pPr>
      <w:r>
        <w:t>O autor informou filiação institucional completa (departamento, instituição, cidade, estado, país) e e-mail institucional.</w:t>
      </w:r>
    </w:p>
    <w:p>
      <w:pPr>
        <w:pStyle w:val="ListBullet"/>
      </w:pPr>
      <w:r>
        <w:t>Todos os autores possuem ORCID informado.</w:t>
      </w:r>
    </w:p>
    <w:p>
      <w:pPr>
        <w:pStyle w:val="ListBullet"/>
      </w:pPr>
      <w:r>
        <w:t>O autor declara não haver conflito de interesses.</w:t>
      </w:r>
    </w:p>
    <w:p>
      <w:pPr>
        <w:pStyle w:val="ListBullet"/>
      </w:pPr>
      <w:r>
        <w:t>Artigos em português incluem título, resumo (até 200 palavras) e 5 palavras-chave também em inglês.</w:t>
      </w:r>
    </w:p>
    <w:p>
      <w:pPr>
        <w:pStyle w:val="ListBullet"/>
      </w:pPr>
      <w:r>
        <w:t>O resumo especifica problema, argumento central, contribuição, instrumentos de análise e escolhas metodológicas.</w:t>
      </w:r>
    </w:p>
    <w:p>
      <w:pPr>
        <w:pStyle w:val="ListBullet"/>
      </w:pPr>
      <w:r>
        <w:t>As notas de rodapé não ultrapassam 250 caracteres com espaços e contêm apenas informações complementares e substantivas.</w:t>
      </w:r>
    </w:p>
    <w:p>
      <w:pPr>
        <w:pStyle w:val="ListBullet"/>
      </w:pPr>
      <w:r>
        <w:t>Em caso de pesquisa com seres humanos, há declaração de aprovação por comitê de ética.</w:t>
      </w:r>
    </w:p>
    <w:p>
      <w:pPr>
        <w:pStyle w:val="Heading2"/>
      </w:pPr>
      <w:r>
        <w:t>Exemplo de Citação Longa</w:t>
      </w:r>
    </w:p>
    <w:p>
      <w:r>
        <w:t>⚠️ Recuo: novo parágrafo recuado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(Sobrenome, ano) ou (Sobrenome, ano, página)</w:t>
      </w:r>
    </w:p>
    <w:p>
      <w:pPr>
        <w:pStyle w:val="Heading2"/>
      </w:pPr>
      <w:r>
        <w:t>Exemplos de Referências Bibliográficas</w:t>
      </w:r>
    </w:p>
    <w:p>
      <w:r>
        <w:t>Livro: SOBRENOME, Nome. (ANO), Título da obra em itálico. Nome do(a) Tradutor(a). Nº edição, Cidade, Editora. DOI.</w:t>
        <w:br/>
        <w:t>Artigo: SOBRENOME, Nome. (ANO), "Título do artigo". Nome do periódico em itálico, volume, número: páginas. DOI.</w:t>
        <w:br/>
        <w:t>Capítulo: SOBRENOME, Nome. (ANO), ''Título do capítulo'', in N. SOBRENOME (org.), Título da coletânea em itálico, Cidade, Editora. DOI.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Trabalhos em coautoria devem apresentar obrigatoriamente carta de apresentação especificando as contribuições de cada autor. A revista recomenda a adoção da taxonomia CRediT (Contributor Roles Taxonomy) para indicar a contribuição individual de cada autor.</w:t>
      </w:r>
    </w:p>
    <w:p>
      <w:r>
        <w:rPr>
          <w:b/>
        </w:rPr>
        <w:t xml:space="preserve">Disponibilidade Dados: </w:t>
      </w:r>
      <w:r>
        <w:t>Os autores devem compartilhar as bases de dados de pesquisas quantitativas em caso de aprovação do artigo. A revista incentiva o depósito de dados em repositórios de acesso aberto.</w:t>
      </w:r>
    </w:p>
    <w:p>
      <w:r>
        <w:rPr>
          <w:b/>
        </w:rPr>
        <w:t xml:space="preserve">Declaracao Dados Opcoes: </w:t>
      </w:r>
      <w:r>
        <w:t>Compartilhar as bases de dados de pesquisas quantitativas quando aprovado</w:t>
      </w:r>
    </w:p>
    <w:p>
      <w:r>
        <w:rPr>
          <w:b/>
        </w:rPr>
        <w:t xml:space="preserve">Financiamento: </w:t>
      </w:r>
      <w:r>
        <w:t>Os autores devem informar as fontes de apoio para o trabalho, incluindo nomes de patrocinadores e número de contrato (se houver), em nota de rodapé na introdução do artigo.</w:t>
      </w:r>
    </w:p>
    <w:p/>
    <w:p>
      <w:r>
        <w:rPr>
          <w:i/>
        </w:rPr>
        <w:t>⚠️ LIMITE DE EXTENSÃO: Até 3.000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Ciências Sociais (RBCS)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