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ATENÇÃO: Para avaliação cega, este arquivo não deve conter qualquer identificação de autoria (nome, ORCID, afiliação, e-mail). Estas informações devem ser preenchidas apenas nos metadados do sistema de submissão online.</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1"/>
      </w:pPr>
      <w:r>
        <w:t>ABSTRACT</w:t>
      </w:r>
    </w:p>
    <w:p>
      <w:r>
        <w:t xml:space="preserve">⚠️ ATENÇÃO: O abstract deve ter no máximo 750 toques. </w:t>
      </w:r>
      <w:r>
        <w:t>Structure: context, objective, method, main results, conclusion.</w:t>
        <w:br/>
        <w:br/>
      </w:r>
    </w:p>
    <w:p>
      <w:pPr>
        <w:shd w:val="clear" w:color="auto" w:fill="FFF2CC"/>
        <w:pBdr>
          <w:bottom w:val="single" w:sz="4" w:space="4" w:color="FF914D"/>
        </w:pBdr>
      </w:pPr>
      <w:r>
        <w:rPr>
          <w:i/>
          <w:color w:val="646464"/>
          <w:sz w:val="18"/>
        </w:rPr>
        <w:t>💡 Write a clear and concise abstract, within the word limit</w:t>
      </w:r>
    </w:p>
    <w:p>
      <w:r>
        <w:t>[INSERT THE ABSTRACT HERE]</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2"/>
      </w:pPr>
      <w:r>
        <w:t>Keywords</w:t>
      </w:r>
    </w:p>
    <w:p>
      <w:r>
        <w:t>Quantity: 3 a 5. Terms that describe the content.</w:t>
      </w:r>
    </w:p>
    <w:p>
      <w:pPr>
        <w:shd w:val="clear" w:color="auto" w:fill="FFF2CC"/>
        <w:pBdr>
          <w:bottom w:val="single" w:sz="4" w:space="4" w:color="FF914D"/>
        </w:pBdr>
      </w:pPr>
      <w:r>
        <w:rPr>
          <w:i/>
          <w:color w:val="646464"/>
          <w:sz w:val="18"/>
        </w:rPr>
        <w:t>💡 Separate keywords with commas or semicolons</w:t>
      </w:r>
    </w:p>
    <w:p>
      <w:r>
        <w:t>[keyword1, keyword2, keyword3, ...]</w:t>
      </w:r>
    </w:p>
    <w:p/>
    <w:p>
      <w:pPr>
        <w:pStyle w:val="Heading1"/>
      </w:pPr>
      <w:r>
        <w:t>Apresentação do entrevistado e contextualização</w:t>
      </w:r>
    </w:p>
    <w:p>
      <w:pPr>
        <w:shd w:val="clear" w:color="auto" w:fill="FFF2CC"/>
        <w:pBdr>
          <w:bottom w:val="single" w:sz="4" w:space="4" w:color="FF914D"/>
        </w:pBdr>
      </w:pPr>
      <w:r>
        <w:rPr>
          <w:i/>
          <w:color w:val="646464"/>
          <w:sz w:val="18"/>
        </w:rPr>
        <w:t>💡 Consulte as diretrizes da revista e substitua este texto pelo conteúdo real da seção 'Apresentação do entrevistado e contextualização'</w:t>
      </w:r>
    </w:p>
    <w:p>
      <w:r>
        <w:t>[Desenvolva aqui a seção 'Apresentação do entrevistado e contextualização']</w:t>
      </w:r>
    </w:p>
    <w:p/>
    <w:p>
      <w:pPr>
        <w:pStyle w:val="Heading1"/>
      </w:pPr>
      <w:r>
        <w:t>Transcrição da entrevista (perguntas e respostas)</w:t>
      </w:r>
    </w:p>
    <w:p>
      <w:pPr>
        <w:shd w:val="clear" w:color="auto" w:fill="FFF2CC"/>
        <w:pBdr>
          <w:bottom w:val="single" w:sz="4" w:space="4" w:color="FF914D"/>
        </w:pBdr>
      </w:pPr>
      <w:r>
        <w:rPr>
          <w:i/>
          <w:color w:val="646464"/>
          <w:sz w:val="18"/>
        </w:rPr>
        <w:t>💡 Consulte as diretrizes da revista e substitua este texto pelo conteúdo real da seção 'Transcrição da entrevista (perguntas e respostas)'</w:t>
      </w:r>
    </w:p>
    <w:p>
      <w:r>
        <w:t>[Desenvolva aqui a seção 'Transcrição da entrevista (perguntas e respostas)']</w:t>
      </w:r>
    </w:p>
    <w:p/>
    <w:p>
      <w:pPr>
        <w:pStyle w:val="Heading1"/>
      </w:pPr>
      <w:r>
        <w:t>Considerações finais</w:t>
      </w:r>
    </w:p>
    <w:p>
      <w:pPr>
        <w:shd w:val="clear" w:color="auto" w:fill="FFF2CC"/>
        <w:pBdr>
          <w:bottom w:val="single" w:sz="4" w:space="4" w:color="FF914D"/>
        </w:pBdr>
      </w:pPr>
      <w:r>
        <w:rPr>
          <w:i/>
          <w:color w:val="646464"/>
          <w:sz w:val="18"/>
        </w:rPr>
        <w:t>💡 Consulte as diretrizes da revista e substitua este texto pelo conteúdo real da seção 'Considerações finais'</w:t>
      </w:r>
    </w:p>
    <w:p>
      <w:r>
        <w:t>[Desenvolva aqui a seção 'Considerações finais']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Recuo: 4 cm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