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ARTIGO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Lua Nova: Revista de Cultura e Política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Artigo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A2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Informação não disponível no site oficial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250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250 palavras. Artigos avulsos voltados para reflexão de longo alcance sobre democracia, cidadania e direitos, tanto na análise empírica quanto nos fundamentos teóricos. Submissão aberta em fluxo contínuo.]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INTRODUÇÃO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Introdução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REFERENCIAL TEÓRICO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Referencial teórico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METODOLOGIA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Metodologia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RESULTADOS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Resultados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DISCUSSÃO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Discussão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CONSIDERAÇÕES FINAIS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Considerações finais aqui.]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Originalidade e ineditismo do trabalho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Aderência ao escopo da revista (democracia, cidadania, direitos, políticas públicas, teoria política e social)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Respeito às políticas de preprint da revista (preprint não permitido)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Preparação adequada para avaliação cega por pares (arquivo sem identificação de autores)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Título, resumo e palavras-chave em português e inglês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entre 150 e 250 palavras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3 a 5 palavras-chave em cada idioma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Observância das normas ABNT NBR 6023 para referências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Observância das normas ABNT NBR 10520 para citações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Declaração de conflito de interesses assinada por todos os autores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Especificação da contribuição de cada autor (CRediT)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Pesquisas com seres humanos: anexar aprovação do Comitê de Ética (CAAE)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Declaração de uso de ferramentas de IA generativa, se aplicável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ORCID de todos os autores nos metadados da submissão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em formato Microsoft Word (.docx)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Formatação: Times New Roman 12, espaçamento 1,5, margens 2,5-3cm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2026-03-30 | Fonte: https://www.scielo.br/j/ln/about/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