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ARTIGO ORIGINAL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Revista Brasileira de Ciências Criminais (RBCCRIM)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Artigo original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A1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Não especificado (recomenda-se até 10.000 palavras)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250 palavras. Trabalhos científicos inéditos relacionados às ciências criminais, abrangendo as áreas de Direito Penal, Direito Processual Penal e Criminologia, bem como seus pontos transdisciplinares.]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(PORTUGUÊS E INGLÊS)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(português e inglês)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 E ABSTRACT (150-250 PALAVRAS)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e abstract (150-250 palavras)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PALAVRAS-CHAVE E KEYWORDS (3 A 5)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Palavras-chave e keywords (3 a 5)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REFERENCIAL TEÓRICO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Referencial teórico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METODOLOGIA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Metodologia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RESULTADOS E DISCUSSÃO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Resultados e discussão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Texto inédito e não submetido a outro periódico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 (sem identificação dos autores)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 fornecidos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 para todos os autores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de financiamento e conflito de interesses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Referências formatadas conforme ABNT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Número do protocolo CAAE para pesquisas com seres humanos (se aplicável)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https://publicacoes.ibccrim.org.br/index.php/RBCCRIM/about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