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Explain the difference between greedy and non-greedy syntax with visual terms in as few 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possible. What is the bare minimum effort required to transform a greedy pattern into a non-greedy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one? What characters or characters can you introduce or change?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When exactly does greedy versus non-greedy make a difference?  What if you are looking for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non-greedy match but the only one available is greedy?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Q3. In a simple match of a string, which looks only for one match and does not do any replacement,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use of a nontagged group likely to make any practical difference?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Q4. Describe a scenario in which using a nontagged category would have a significant impact on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 outcomes.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Q5. Unlike a normal regex pattern, a look-ahead condition does not consume the characters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examines. Describe a situation in which this could make a difference in the results of your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Q6. In standard expressions, what is the difference between positive look-ahead and negative look-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ahead?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Q7. What is the benefit of referring to groups by name rather than by number in a standard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expression?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Q8. Can you identify repeated items within a target string using named groups, as in &amp;quot;The cow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jumped over the moon&amp;quot;?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Q9. When parsing a string, what is at least one thing that the Scanner interface does for you that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re.findall feature does not?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Q10. Does a scanner object have to be named scanner?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3qi1h5zq6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Greedy Syntax</w:t>
      </w:r>
      <w:r w:rsidDel="00000000" w:rsidR="00000000" w:rsidRPr="00000000">
        <w:rPr>
          <w:rtl w:val="0"/>
        </w:rPr>
        <w:t xml:space="preserve">: Tries to match as much text as possible.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a.*b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a...b</w:t>
      </w:r>
      <w:r w:rsidDel="00000000" w:rsidR="00000000" w:rsidRPr="00000000">
        <w:rPr>
          <w:rtl w:val="0"/>
        </w:rPr>
        <w:t xml:space="preserve"> (longest match).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Non-Greedy Syntax</w:t>
      </w:r>
      <w:r w:rsidDel="00000000" w:rsidR="00000000" w:rsidRPr="00000000">
        <w:rPr>
          <w:rtl w:val="0"/>
        </w:rPr>
        <w:t xml:space="preserve">: Tries to match as little text as possible.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a.*?b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a.b</w:t>
      </w:r>
      <w:r w:rsidDel="00000000" w:rsidR="00000000" w:rsidRPr="00000000">
        <w:rPr>
          <w:rtl w:val="0"/>
        </w:rPr>
        <w:t xml:space="preserve"> (shortest match).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</w:t>
      </w:r>
      <w:r w:rsidDel="00000000" w:rsidR="00000000" w:rsidRPr="00000000">
        <w:rPr>
          <w:rtl w:val="0"/>
        </w:rPr>
        <w:t xml:space="preserve">: 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*?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+?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Greedy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.*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Non-Greedy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.*?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wb62vofb8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When exactly does greedy versus non-greedy make a difference? What if you’re looking for a non-greedy match but the only one available is greedy?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: Greedy matches the longest possible string, while non-greedy matches the shortest string. This affects which part of the text is matched when multiple valid matches exist.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a.*b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a1b2b</w:t>
      </w:r>
      <w:r w:rsidDel="00000000" w:rsidR="00000000" w:rsidRPr="00000000">
        <w:rPr>
          <w:rtl w:val="0"/>
        </w:rPr>
        <w:t xml:space="preserve">, greedy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a1b2b</w:t>
      </w:r>
      <w:r w:rsidDel="00000000" w:rsidR="00000000" w:rsidRPr="00000000">
        <w:rPr>
          <w:rtl w:val="0"/>
        </w:rPr>
        <w:t xml:space="preserve">, non-greedy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Non-Greedy Match Availability</w:t>
      </w:r>
      <w:r w:rsidDel="00000000" w:rsidR="00000000" w:rsidRPr="00000000">
        <w:rPr>
          <w:rtl w:val="0"/>
        </w:rPr>
        <w:t xml:space="preserve">: If only a greedy match is available, you might capture more text than intended. Adjusting to non-greedy ensures minimal capture.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Workaround</w:t>
      </w:r>
      <w:r w:rsidDel="00000000" w:rsidR="00000000" w:rsidRPr="00000000">
        <w:rPr>
          <w:rtl w:val="0"/>
        </w:rPr>
        <w:t xml:space="preserve">: Use non-greedy quantifiers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*?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+?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5wxkluaw0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In a simple match of a string, which looks only for one match and does not do any replacement, is the use of a nontagged group likely to make any practical difference?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Difference</w:t>
      </w:r>
      <w:r w:rsidDel="00000000" w:rsidR="00000000" w:rsidRPr="00000000">
        <w:rPr>
          <w:rtl w:val="0"/>
        </w:rPr>
        <w:t xml:space="preserve">: For a single match, the use of a nontagged (unnamed) group vs. a tagged (named) group does not make a practical difference if you are not referencing the group later.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re.search(r'(abc)', 'abc')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re.search(r'(?P&lt;name&gt;abc)', 'abc')</w:t>
      </w:r>
      <w:r w:rsidDel="00000000" w:rsidR="00000000" w:rsidRPr="00000000">
        <w:rPr>
          <w:rtl w:val="0"/>
        </w:rPr>
        <w:t xml:space="preserve">. Both will find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tl w:val="0"/>
        </w:rPr>
        <w:t xml:space="preserve"> in the string.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e3rdwc64a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Describe a scenario in which using a nontagged category would have a significant impact on the program's outcomes.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If you need to reference the group’s match later, such as in replacement operations or further processing, naming the group becomes essential.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re.sub(r'(?P&lt;name&gt;abc)', r'\g&lt;name&gt;', 'abc abc')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(?P&lt;name&gt;abc)</w:t>
      </w:r>
      <w:r w:rsidDel="00000000" w:rsidR="00000000" w:rsidRPr="00000000">
        <w:rPr>
          <w:rtl w:val="0"/>
        </w:rPr>
        <w:t xml:space="preserve"> allows you to refer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in the replacement string, preserving the matched text.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wwxuyww4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Unlike a normal regex pattern, a look-ahead condition does not consume the characters it examines. Describe a situation in which this could make a difference in the results of your program.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Situation</w:t>
      </w:r>
      <w:r w:rsidDel="00000000" w:rsidR="00000000" w:rsidRPr="00000000">
        <w:rPr>
          <w:rtl w:val="0"/>
        </w:rPr>
        <w:t xml:space="preserve">: When you need to assert the presence of a pattern without including it in the match result or affecting the subsequent pattern matching.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To match "abc" only if it is followed by "123" but not include "123" in the result,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abc(?=123)</w:t>
      </w:r>
      <w:r w:rsidDel="00000000" w:rsidR="00000000" w:rsidRPr="00000000">
        <w:rPr>
          <w:rtl w:val="0"/>
        </w:rPr>
        <w:t xml:space="preserve">. This matches "abc" but "123" is not part of the match.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gx7kkk5ji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In standard expressions, what is the difference between positive look-ahead and negative look-ahead?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Look-Ahead</w:t>
      </w:r>
      <w:r w:rsidDel="00000000" w:rsidR="00000000" w:rsidRPr="00000000">
        <w:rPr>
          <w:rtl w:val="0"/>
        </w:rPr>
        <w:t xml:space="preserve">: Asserts that a pattern must follow the current position.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X(?=Y)</w:t>
      </w:r>
      <w:r w:rsidDel="00000000" w:rsidR="00000000" w:rsidRPr="00000000">
        <w:rPr>
          <w:rtl w:val="0"/>
        </w:rPr>
        <w:t xml:space="preserve"> —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only if it is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\d(?=\D)</w:t>
      </w:r>
      <w:r w:rsidDel="00000000" w:rsidR="00000000" w:rsidRPr="00000000">
        <w:rPr>
          <w:rtl w:val="0"/>
        </w:rPr>
        <w:t xml:space="preserve"> matches a digit only if it is followed by a non-digit character.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Look-Ahead</w:t>
      </w:r>
      <w:r w:rsidDel="00000000" w:rsidR="00000000" w:rsidRPr="00000000">
        <w:rPr>
          <w:rtl w:val="0"/>
        </w:rPr>
        <w:t xml:space="preserve">: Asserts that a pattern must not follow the current position.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X(?!Y)</w:t>
      </w:r>
      <w:r w:rsidDel="00000000" w:rsidR="00000000" w:rsidRPr="00000000">
        <w:rPr>
          <w:rtl w:val="0"/>
        </w:rPr>
        <w:t xml:space="preserve"> —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only if it is not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\d(?!\d)</w:t>
      </w:r>
      <w:r w:rsidDel="00000000" w:rsidR="00000000" w:rsidRPr="00000000">
        <w:rPr>
          <w:rtl w:val="0"/>
        </w:rPr>
        <w:t xml:space="preserve"> matches a digit only if it is not followed by another digit.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lko321wq9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What is the benefit of referring to groups by name rather than by number in a standard expression?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Named groups improve code readability and maintainability by providing descriptive names for capturing groups.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(?P&lt;year&gt;\d{4})-(?P&lt;month&gt;\d{2})-(?P&lt;day&gt;\d{2})</w:t>
      </w:r>
      <w:r w:rsidDel="00000000" w:rsidR="00000000" w:rsidRPr="00000000">
        <w:rPr>
          <w:rtl w:val="0"/>
        </w:rPr>
        <w:t xml:space="preserve"> allows access to groups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group('year')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group('month')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group('day')</w:t>
      </w:r>
      <w:r w:rsidDel="00000000" w:rsidR="00000000" w:rsidRPr="00000000">
        <w:rPr>
          <w:rtl w:val="0"/>
        </w:rPr>
        <w:t xml:space="preserve">, making the code more understandable.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reqirgmao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Can you identify repeated items within a target string using named groups, as in "The cow jumped over the moon"?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: Named groups are useful for capturing and referencing specific patterns but are not inherently used for finding repeated items. For repetitions, you would typically use quantifiers or backreferences.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To find repeated words, use a pattern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(\b\w+\b).*\1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\1</w:t>
      </w:r>
      <w:r w:rsidDel="00000000" w:rsidR="00000000" w:rsidRPr="00000000">
        <w:rPr>
          <w:rtl w:val="0"/>
        </w:rPr>
        <w:t xml:space="preserve"> refers to the first captured group.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392ffy1mn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Q9. When parsing a string, what is at least one thing that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Scanner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interface does for you that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re.findall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feature does not?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Scanner Interface</w:t>
      </w:r>
      <w:r w:rsidDel="00000000" w:rsidR="00000000" w:rsidRPr="00000000">
        <w:rPr>
          <w:rtl w:val="0"/>
        </w:rPr>
        <w:t xml:space="preserve">: Provides an iterative and stateful way to parse and process strings, allowing for scanning and tokenizing text efficiently, and handling more complex parsing scenarios.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Supports skipping and advancing through text, which is more flexible than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re.findall</w:t>
      </w:r>
      <w:r w:rsidDel="00000000" w:rsidR="00000000" w:rsidRPr="00000000">
        <w:rPr>
          <w:rtl w:val="0"/>
        </w:rPr>
        <w:t xml:space="preserve"> method, which only finds all matches without maintaining state.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zvozfho3p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Q10. Does a scanner object have to be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scanner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  <w:t xml:space="preserve">: No, a scanner object does not have to be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. The name is arbitrary and chosen by the programmer.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You could 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tokenizer</w:t>
      </w:r>
      <w:r w:rsidDel="00000000" w:rsidR="00000000" w:rsidRPr="00000000">
        <w:rPr>
          <w:rtl w:val="0"/>
        </w:rPr>
        <w:t xml:space="preserve">, or any other valid identifier.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