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pStyle w:val="Heading1"/></w:pPr><w:r><w:t>Jane Doe</w:t></w:r></w:p><w:p><w:r><w:t>jane.doe@example.com · (555) 010-0199 · example.com/janedoe</w:t></w:r></w:p><w:p><w:pPr><w:pStyle w:val="Heading2"/></w:pPr><w:r><w:t>Experience</w:t></w:r></w:p><w:p><w:r><w:t>Senior Software Engineer | Northwind Labs    Jan 2023 – Present</w:t></w:r></w:p><w:p><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