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8A64EE" w:rsidRDefault="00EB4C7C" w:rsidP="008A64EE">
      <w:pPr>
        <w:jc w:val="center"/>
        <w:rPr>
          <w:b/>
          <w:sz w:val="32"/>
        </w:rPr>
      </w:pPr>
      <w:r w:rsidRPr="008A64EE">
        <w:rPr>
          <w:b/>
          <w:sz w:val="32"/>
        </w:rPr>
        <w:lastRenderedPageBreak/>
        <w:t>РЕФЕРАТ</w:t>
      </w:r>
    </w:p>
    <w:p w:rsidR="00EB4C7C" w:rsidRPr="00A03085" w:rsidRDefault="008A64EE" w:rsidP="00A40819">
      <w:pPr>
        <w:spacing w:after="0" w:line="360" w:lineRule="auto"/>
        <w:ind w:firstLine="709"/>
      </w:pPr>
      <w:r w:rsidRPr="00A03085">
        <w:t>Практическая работа по теме</w:t>
      </w:r>
      <w:r w:rsidR="00EB4C7C" w:rsidRPr="00A03085">
        <w:t xml:space="preserve"> </w:t>
      </w:r>
      <w:r w:rsidRPr="00A03085">
        <w:t>«</w:t>
      </w:r>
      <w:r w:rsidR="008A4DFB" w:rsidRPr="00A03085">
        <w:t>О</w:t>
      </w:r>
      <w:r w:rsidR="00EB4C7C" w:rsidRPr="00A03085">
        <w:t>беспечение доверия к информационной безопасности</w:t>
      </w:r>
      <w:r w:rsidR="008A4DFB" w:rsidRPr="00A03085">
        <w:t>»</w:t>
      </w:r>
      <w:r w:rsidR="00EB4C7C" w:rsidRPr="00A03085">
        <w:t>.</w:t>
      </w:r>
    </w:p>
    <w:p w:rsidR="00EB4C7C" w:rsidRPr="00A03085" w:rsidRDefault="00EB4C7C" w:rsidP="00A40819">
      <w:pPr>
        <w:spacing w:after="0" w:line="360" w:lineRule="auto"/>
        <w:ind w:firstLine="709"/>
      </w:pPr>
      <w:r w:rsidRPr="00A03085">
        <w:t xml:space="preserve">Количество книг отчёта – 1, объём работы – </w:t>
      </w:r>
      <w:r w:rsidR="00741028">
        <w:t>25</w:t>
      </w:r>
      <w:r w:rsidRPr="00A03085">
        <w:t xml:space="preserve"> страниц, на которых размещены </w:t>
      </w:r>
      <w:r w:rsidR="008A4DFB" w:rsidRPr="00A03085">
        <w:t>2 рисунка</w:t>
      </w:r>
      <w:r w:rsidRPr="00A03085">
        <w:t xml:space="preserve"> и </w:t>
      </w:r>
      <w:r w:rsidR="00E716EC">
        <w:t>9</w:t>
      </w:r>
      <w:r w:rsidRPr="00A03085">
        <w:t xml:space="preserve"> таблиц, использовалось </w:t>
      </w:r>
      <w:r w:rsidR="00A03085" w:rsidRPr="00A03085">
        <w:t>12</w:t>
      </w:r>
      <w:r w:rsidR="003B7F63" w:rsidRPr="00A03085">
        <w:t xml:space="preserve"> </w:t>
      </w:r>
      <w:r w:rsidRPr="00A03085">
        <w:t>источников.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sdt>
      <w:sdtPr>
        <w:rPr>
          <w:rFonts w:cs="Times New Roman"/>
          <w:szCs w:val="28"/>
        </w:rPr>
        <w:id w:val="-1238781836"/>
        <w:docPartObj>
          <w:docPartGallery w:val="Table of Contents"/>
          <w:docPartUnique/>
        </w:docPartObj>
      </w:sdtPr>
      <w:sdtEndPr/>
      <w:sdtContent>
        <w:p w:rsidR="006818D5" w:rsidRPr="00734011" w:rsidRDefault="00056A81" w:rsidP="0072215B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8B0138" w:rsidRDefault="006818D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4507556" w:history="1">
            <w:r w:rsidR="008B0138" w:rsidRPr="00C35977">
              <w:rPr>
                <w:rStyle w:val="af0"/>
                <w:noProof/>
              </w:rPr>
              <w:t>ПЕРЕЧЕНЬ СОКРАЩЕНИЙ И ОБОЗНАЧЕНИЙ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7" w:history="1">
            <w:r w:rsidR="008B0138" w:rsidRPr="00C35977">
              <w:rPr>
                <w:rStyle w:val="af0"/>
                <w:noProof/>
              </w:rPr>
              <w:t>ВВЕДЕНИЕ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6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8" w:history="1">
            <w:r w:rsidR="008B0138" w:rsidRPr="00C35977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9" w:history="1">
            <w:r w:rsidR="008B0138" w:rsidRPr="00C35977">
              <w:rPr>
                <w:rStyle w:val="af0"/>
                <w:noProof/>
              </w:rPr>
              <w:t>1.1 Наименование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0" w:history="1">
            <w:r w:rsidR="008B0138" w:rsidRPr="00C35977">
              <w:rPr>
                <w:rStyle w:val="af0"/>
                <w:noProof/>
              </w:rPr>
              <w:t>1.2 Место расположения объекта вычислительной техники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1" w:history="1">
            <w:r w:rsidR="008B0138" w:rsidRPr="00C35977">
              <w:rPr>
                <w:rStyle w:val="af0"/>
                <w:noProof/>
              </w:rPr>
              <w:t>2 Нормативно-правовые и нормативно-технические документы, в соответствии с требованиями которых разрабатывается система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2" w:history="1">
            <w:r w:rsidR="008B0138" w:rsidRPr="00C35977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3" w:history="1">
            <w:r w:rsidR="008B0138" w:rsidRPr="00C35977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_Toc104507563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4" w:history="1">
            <w:r w:rsidR="008B0138" w:rsidRPr="00C35977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_Toc104507564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8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5" w:history="1">
            <w:r w:rsidR="008B0138" w:rsidRPr="00C35977">
              <w:rPr>
                <w:rStyle w:val="af0"/>
                <w:noProof/>
              </w:rPr>
              <w:t>3 Условия эксплуатации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_Toc104507565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9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6" w:history="1">
            <w:r w:rsidR="008B0138" w:rsidRPr="00C35977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9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7" w:history="1">
            <w:r w:rsidR="008B0138" w:rsidRPr="00C35977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8" w:history="1">
            <w:r w:rsidR="008B0138" w:rsidRPr="00C35977">
              <w:rPr>
                <w:rStyle w:val="af0"/>
                <w:noProof/>
              </w:rPr>
              <w:t>4 Состав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9" w:history="1">
            <w:r w:rsidR="008B0138" w:rsidRPr="00C35977">
              <w:rPr>
                <w:rStyle w:val="af0"/>
                <w:noProof/>
              </w:rPr>
              <w:t>4.1 Состав программно-технических средств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0" w:history="1">
            <w:r w:rsidR="008B0138" w:rsidRPr="00C35977">
              <w:rPr>
                <w:rStyle w:val="af0"/>
                <w:noProof/>
              </w:rPr>
              <w:t>4.2 Состав общесистемного и прикладного программного обеспечения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1" w:history="1">
            <w:r w:rsidR="008B0138" w:rsidRPr="00C35977">
              <w:rPr>
                <w:rStyle w:val="af0"/>
                <w:noProof/>
              </w:rPr>
              <w:t>4.3 Состав телекоммуникационного оборудования информационной системы и используемые для передачи информации линии связи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2" w:history="1">
            <w:r w:rsidR="008B0138" w:rsidRPr="00C35977">
              <w:rPr>
                <w:rStyle w:val="af0"/>
                <w:noProof/>
              </w:rPr>
              <w:t>4.4 Состав средств защиты информации, используемых в информационной системе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3" w:history="1">
            <w:r w:rsidR="008B0138" w:rsidRPr="00C35977">
              <w:rPr>
                <w:rStyle w:val="af0"/>
                <w:noProof/>
              </w:rPr>
              <w:t>5 Техническое задание на разработку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_Toc104507573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4" w:history="1">
            <w:r w:rsidR="008B0138" w:rsidRPr="00C35977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_Toc104507574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5" w:history="1">
            <w:r w:rsidR="008B0138" w:rsidRPr="00C35977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_Toc104507575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18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6" w:history="1">
            <w:r w:rsidR="008B0138" w:rsidRPr="00C35977">
              <w:rPr>
                <w:rStyle w:val="af0"/>
                <w:noProof/>
              </w:rPr>
              <w:t>6 Оценка процессов. Аттестация объектов информатизации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20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7" w:history="1">
            <w:r w:rsidR="008B0138" w:rsidRPr="00C35977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20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8" w:history="1">
            <w:r w:rsidR="008B0138" w:rsidRPr="00C35977">
              <w:rPr>
                <w:rStyle w:val="af0"/>
                <w:noProof/>
              </w:rPr>
              <w:t>6</w:t>
            </w:r>
            <w:r w:rsidR="008B0138" w:rsidRPr="00C35977">
              <w:rPr>
                <w:rStyle w:val="af0"/>
                <w:bCs/>
                <w:noProof/>
              </w:rPr>
              <w:t>.2 Перечень документов, разрабатываемых органом по аттестации по результатам аттестационных испытаний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9" w:history="1">
            <w:r w:rsidR="008B0138" w:rsidRPr="00C35977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0" w:history="1">
            <w:r w:rsidR="008B0138" w:rsidRPr="00C35977">
              <w:rPr>
                <w:rStyle w:val="af0"/>
                <w:noProof/>
              </w:rPr>
              <w:t>7.1 Требования к организации, предоставляющей услуги по аттестации объекта информатизации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1" w:history="1">
            <w:r w:rsidR="008B0138" w:rsidRPr="00C35977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22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E477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2" w:history="1">
            <w:r w:rsidR="008B0138" w:rsidRPr="00C35977">
              <w:rPr>
                <w:rStyle w:val="af0"/>
                <w:noProof/>
                <w:shd w:val="clear" w:color="auto" w:fill="FFFFFF"/>
              </w:rPr>
              <w:t>СПИСОК ИСПОЛЬЗОВАННЫХ ИСТОЧНИКОВ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E716EC">
              <w:rPr>
                <w:noProof/>
                <w:webHidden/>
              </w:rPr>
              <w:t>24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2215B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0B3046" w:rsidRDefault="000B3046">
      <w:pPr>
        <w:jc w:val="left"/>
      </w:pPr>
      <w:r>
        <w:br w:type="page"/>
      </w:r>
    </w:p>
    <w:p w:rsidR="000B3046" w:rsidRDefault="000B3046" w:rsidP="0072215B">
      <w:pPr>
        <w:pStyle w:val="1"/>
        <w:ind w:firstLine="0"/>
        <w:jc w:val="center"/>
      </w:pPr>
      <w:bookmarkStart w:id="1" w:name="_Toc104507556"/>
      <w:r>
        <w:lastRenderedPageBreak/>
        <w:t>ПЕРЕЧЕНЬ СОКРАЩЕНИЙ И ОБОЗНАЧЕНИЙ</w:t>
      </w:r>
      <w:bookmarkEnd w:id="1"/>
    </w:p>
    <w:p w:rsidR="00281F3A" w:rsidRDefault="00281F3A" w:rsidP="00281F3A">
      <w:pPr>
        <w:jc w:val="left"/>
      </w:pPr>
      <w:r>
        <w:t>АВЗ – Антивирусная защита;</w:t>
      </w:r>
    </w:p>
    <w:p w:rsidR="00281F3A" w:rsidRDefault="00281F3A" w:rsidP="00281F3A">
      <w:pPr>
        <w:jc w:val="left"/>
      </w:pPr>
      <w:r>
        <w:t>АИС – Автоматизированная информационная система;</w:t>
      </w:r>
    </w:p>
    <w:p w:rsidR="00281F3A" w:rsidRDefault="00281F3A" w:rsidP="00281F3A">
      <w:pPr>
        <w:jc w:val="left"/>
      </w:pPr>
      <w:r>
        <w:t>АРМ – Автоматизированное рабочее место;</w:t>
      </w:r>
    </w:p>
    <w:p w:rsidR="00281F3A" w:rsidRDefault="00281F3A" w:rsidP="00281F3A">
      <w:pPr>
        <w:jc w:val="left"/>
      </w:pPr>
      <w:r>
        <w:t>ВТСС – Вспомогательные технические средства и системы;</w:t>
      </w:r>
    </w:p>
    <w:p w:rsidR="00281F3A" w:rsidRDefault="00281F3A" w:rsidP="00281F3A">
      <w:pPr>
        <w:jc w:val="left"/>
      </w:pPr>
      <w:r>
        <w:t>ГОСТ – Межгосударственный стандарт;</w:t>
      </w:r>
    </w:p>
    <w:p w:rsidR="00281F3A" w:rsidRPr="00DB7E3F" w:rsidRDefault="00281F3A" w:rsidP="00281F3A">
      <w:pPr>
        <w:jc w:val="left"/>
      </w:pPr>
      <w:r>
        <w:t>ЗБ – Задание по безопасности</w:t>
      </w:r>
      <w:r w:rsidRPr="00DB7E3F">
        <w:t>;</w:t>
      </w:r>
    </w:p>
    <w:p w:rsidR="00281F3A" w:rsidRDefault="00281F3A" w:rsidP="00281F3A">
      <w:pPr>
        <w:jc w:val="left"/>
      </w:pPr>
      <w:proofErr w:type="spellStart"/>
      <w:r>
        <w:t>ИСПДн</w:t>
      </w:r>
      <w:proofErr w:type="spellEnd"/>
      <w:r>
        <w:t xml:space="preserve"> – Информационная система персональных данных;</w:t>
      </w:r>
    </w:p>
    <w:p w:rsidR="00281F3A" w:rsidRDefault="00281F3A" w:rsidP="00281F3A">
      <w:pPr>
        <w:jc w:val="left"/>
      </w:pPr>
      <w:r>
        <w:t>ОИ – Объект информатизации;</w:t>
      </w:r>
    </w:p>
    <w:p w:rsidR="00281F3A" w:rsidRDefault="00281F3A" w:rsidP="00281F3A">
      <w:pPr>
        <w:jc w:val="left"/>
      </w:pPr>
      <w:r>
        <w:t>ОТСС – Основные технические средства и системы;</w:t>
      </w:r>
    </w:p>
    <w:p w:rsidR="00281F3A" w:rsidRDefault="00281F3A" w:rsidP="00281F3A">
      <w:pPr>
        <w:jc w:val="left"/>
      </w:pPr>
      <w:r>
        <w:t>ОУД – Оценочный уровень доверия;</w:t>
      </w:r>
    </w:p>
    <w:p w:rsidR="00281F3A" w:rsidRDefault="00281F3A" w:rsidP="00281F3A">
      <w:pPr>
        <w:jc w:val="left"/>
      </w:pPr>
      <w:proofErr w:type="spellStart"/>
      <w:r>
        <w:t>ПДн</w:t>
      </w:r>
      <w:proofErr w:type="spellEnd"/>
      <w:r>
        <w:t xml:space="preserve"> – Персональные данные;</w:t>
      </w:r>
    </w:p>
    <w:p w:rsidR="00301009" w:rsidRPr="00F73EF7" w:rsidRDefault="00301009" w:rsidP="00281F3A">
      <w:pPr>
        <w:jc w:val="left"/>
      </w:pPr>
      <w:r>
        <w:t>ПК – Персональный компь</w:t>
      </w:r>
      <w:r w:rsidR="00E477FD">
        <w:t>ю</w:t>
      </w:r>
      <w:r>
        <w:t>тер</w:t>
      </w:r>
      <w:r w:rsidRPr="00F73EF7">
        <w:t>;</w:t>
      </w:r>
    </w:p>
    <w:p w:rsidR="00281F3A" w:rsidRDefault="00281F3A" w:rsidP="00281F3A">
      <w:pPr>
        <w:jc w:val="left"/>
      </w:pPr>
      <w:r>
        <w:t>ПО – Программное обеспечение;</w:t>
      </w:r>
    </w:p>
    <w:p w:rsidR="00281F3A" w:rsidRDefault="00281F3A" w:rsidP="00281F3A">
      <w:pPr>
        <w:jc w:val="left"/>
      </w:pPr>
      <w:r>
        <w:t>ПП РФ – Постановление Правительства Российской Федерации;</w:t>
      </w:r>
    </w:p>
    <w:p w:rsidR="00281F3A" w:rsidRDefault="00281F3A" w:rsidP="00281F3A">
      <w:pPr>
        <w:jc w:val="left"/>
      </w:pPr>
      <w:r>
        <w:t>СОВ – Средство обнаружения вторжений;</w:t>
      </w:r>
    </w:p>
    <w:p w:rsidR="00281F3A" w:rsidRDefault="00281F3A" w:rsidP="00281F3A">
      <w:pPr>
        <w:jc w:val="left"/>
      </w:pPr>
      <w:r>
        <w:t>ФЗ – Федеральный закон;</w:t>
      </w:r>
    </w:p>
    <w:p w:rsidR="00281F3A" w:rsidRDefault="00281F3A" w:rsidP="00281F3A">
      <w:pPr>
        <w:jc w:val="left"/>
      </w:pPr>
      <w:r>
        <w:t>ФСТЭК – Федеральная служба по техническому и экспортному контролю;</w:t>
      </w:r>
    </w:p>
    <w:p w:rsidR="00DB7E3F" w:rsidRDefault="00281F3A" w:rsidP="00281F3A">
      <w:pPr>
        <w:jc w:val="left"/>
      </w:pPr>
      <w:r>
        <w:t>ФТБ – Функциональное требование безопасности.</w:t>
      </w:r>
    </w:p>
    <w:p w:rsidR="00DB7E3F" w:rsidRDefault="00DB7E3F">
      <w:pPr>
        <w:jc w:val="left"/>
      </w:pPr>
      <w:r>
        <w:br w:type="page"/>
      </w:r>
    </w:p>
    <w:p w:rsidR="00DB7E3F" w:rsidRDefault="00DB7E3F" w:rsidP="00DB7E3F">
      <w:pPr>
        <w:pStyle w:val="1"/>
        <w:ind w:firstLine="0"/>
        <w:jc w:val="center"/>
      </w:pPr>
      <w:bookmarkStart w:id="2" w:name="_Toc104507557"/>
      <w:r>
        <w:lastRenderedPageBreak/>
        <w:t>ВВЕДЕНИЕ</w:t>
      </w:r>
      <w:bookmarkEnd w:id="2"/>
    </w:p>
    <w:p w:rsidR="00764317" w:rsidRDefault="00764317" w:rsidP="00764317">
      <w:pPr>
        <w:spacing w:after="0" w:line="360" w:lineRule="auto"/>
        <w:ind w:left="142" w:right="140" w:firstLine="851"/>
      </w:pPr>
      <w:r>
        <w:t>Для обеспечения нормального хода различных технологических и производственных процес</w:t>
      </w:r>
      <w:r w:rsidR="0059111A">
        <w:t xml:space="preserve">сов в </w:t>
      </w:r>
      <w:r w:rsidR="00B17D23">
        <w:t>системе</w:t>
      </w:r>
      <w:r w:rsidR="0059111A">
        <w:t xml:space="preserve"> необходимо обеспечить правильную работу не только функциональность системы, но и</w:t>
      </w:r>
      <w:r w:rsidR="00B17D23">
        <w:t xml:space="preserve"> ее защиту </w:t>
      </w:r>
      <w:r w:rsidR="0059111A">
        <w:t>для предотвращения нежелательного воздействия злоумышленников</w:t>
      </w:r>
      <w:r>
        <w:t>.</w:t>
      </w:r>
    </w:p>
    <w:p w:rsidR="005F1311" w:rsidRDefault="005F1311" w:rsidP="00764317">
      <w:pPr>
        <w:spacing w:after="0" w:line="360" w:lineRule="auto"/>
        <w:ind w:left="142" w:right="140" w:firstLine="851"/>
      </w:pPr>
      <w:r w:rsidRPr="005F1311">
        <w:t>Необходимый уровень доверия</w:t>
      </w:r>
      <w:r w:rsidR="00167181">
        <w:t xml:space="preserve"> к безопасности</w:t>
      </w:r>
      <w:r w:rsidRPr="005F1311">
        <w:t xml:space="preserve"> должен быть обеспечен на этапах </w:t>
      </w:r>
      <w:r>
        <w:t>разработки, проектирования, сопровождения и использования</w:t>
      </w:r>
      <w:r w:rsidRPr="005F1311">
        <w:t xml:space="preserve"> </w:t>
      </w:r>
      <w:r>
        <w:t>системы пользователями</w:t>
      </w:r>
      <w:r w:rsidRPr="005F1311">
        <w:t xml:space="preserve">. </w:t>
      </w:r>
      <w:r>
        <w:t>Необходимо постоянно</w:t>
      </w:r>
      <w:r w:rsidRPr="005F1311">
        <w:t xml:space="preserve"> </w:t>
      </w:r>
      <w:r>
        <w:t xml:space="preserve">поддерживать актуальность </w:t>
      </w:r>
      <w:r w:rsidR="00167181">
        <w:t xml:space="preserve">данных о нарушениях </w:t>
      </w:r>
      <w:r w:rsidRPr="005F1311">
        <w:t>информационной безопасности и векторов атак</w:t>
      </w:r>
      <w:r>
        <w:t xml:space="preserve"> для совершенствования механизмов защиты и внедрения</w:t>
      </w:r>
      <w:r w:rsidRPr="005F1311">
        <w:t xml:space="preserve"> новых технологий безопасности.</w:t>
      </w:r>
    </w:p>
    <w:p w:rsidR="00764317" w:rsidRDefault="00764317" w:rsidP="00764317">
      <w:pPr>
        <w:spacing w:after="0" w:line="360" w:lineRule="auto"/>
        <w:ind w:left="142" w:right="140" w:firstLine="851"/>
      </w:pPr>
      <w:r>
        <w:t xml:space="preserve">Предметом исследования в данной </w:t>
      </w:r>
      <w:r w:rsidR="0059111A">
        <w:t xml:space="preserve">практической </w:t>
      </w:r>
      <w:r>
        <w:t xml:space="preserve">работе является </w:t>
      </w:r>
      <w:r w:rsidR="0059111A">
        <w:t>а</w:t>
      </w:r>
      <w:r w:rsidR="0059111A" w:rsidRPr="00AF7382">
        <w:rPr>
          <w:rFonts w:cs="Times New Roman"/>
          <w:szCs w:val="28"/>
        </w:rPr>
        <w:t>втоматизированная информационная система «Нотариальная контора»</w:t>
      </w:r>
      <w:r>
        <w:t>.</w:t>
      </w:r>
    </w:p>
    <w:p w:rsidR="00764317" w:rsidRDefault="00764317" w:rsidP="00522152">
      <w:pPr>
        <w:spacing w:after="0" w:line="360" w:lineRule="auto"/>
        <w:ind w:left="142" w:right="140" w:firstLine="851"/>
      </w:pPr>
      <w:r>
        <w:t>Целью данной работы является закрепление, углубление и обобщение знаний,</w:t>
      </w:r>
      <w:r w:rsidR="00E30F0A">
        <w:t xml:space="preserve"> полученных при изучении курса «</w:t>
      </w:r>
      <w:r w:rsidR="00E30F0A" w:rsidRPr="00AF7382">
        <w:rPr>
          <w:rFonts w:cs="Times New Roman"/>
          <w:szCs w:val="28"/>
        </w:rPr>
        <w:t xml:space="preserve">Обеспечение доверия к информационной </w:t>
      </w:r>
      <w:r w:rsidR="00E30F0A">
        <w:rPr>
          <w:rFonts w:cs="Times New Roman"/>
          <w:szCs w:val="28"/>
        </w:rPr>
        <w:t xml:space="preserve">безопасности </w:t>
      </w:r>
      <w:r w:rsidR="00415379">
        <w:rPr>
          <w:rFonts w:cs="Times New Roman"/>
          <w:szCs w:val="28"/>
        </w:rPr>
        <w:t>защище</w:t>
      </w:r>
      <w:r w:rsidR="00E30F0A" w:rsidRPr="00AF7382">
        <w:rPr>
          <w:rFonts w:cs="Times New Roman"/>
          <w:szCs w:val="28"/>
        </w:rPr>
        <w:t>нных автоматизированных систем управления</w:t>
      </w:r>
      <w:r w:rsidR="00E30F0A">
        <w:t>»</w:t>
      </w:r>
      <w:r>
        <w:t>; развитие навыков применения теоретических положений при решении задач по специальности.</w:t>
      </w:r>
    </w:p>
    <w:p w:rsidR="000B3046" w:rsidRDefault="000B3046" w:rsidP="00DB7E3F">
      <w:pPr>
        <w:ind w:firstLine="709"/>
      </w:pPr>
      <w:r>
        <w:br w:type="page"/>
      </w:r>
    </w:p>
    <w:p w:rsidR="00F61B03" w:rsidRPr="00AF7382" w:rsidRDefault="00F3170C" w:rsidP="00C95639">
      <w:pPr>
        <w:pStyle w:val="1"/>
      </w:pPr>
      <w:bookmarkStart w:id="3" w:name="_Toc104507558"/>
      <w:r>
        <w:lastRenderedPageBreak/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3"/>
    </w:p>
    <w:p w:rsidR="009445E1" w:rsidRPr="00AF7382" w:rsidRDefault="00F3170C" w:rsidP="008B56CA">
      <w:pPr>
        <w:pStyle w:val="2"/>
      </w:pPr>
      <w:bookmarkStart w:id="4" w:name="_Toc104507559"/>
      <w:r>
        <w:t>1.1</w:t>
      </w:r>
      <w:r w:rsidR="009445E1" w:rsidRPr="00AF7382">
        <w:t xml:space="preserve"> </w:t>
      </w:r>
      <w:r w:rsidR="009B550B" w:rsidRPr="009B550B">
        <w:t>Наименование информационной системы</w:t>
      </w:r>
      <w:bookmarkEnd w:id="4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5" w:name="_Toc104507560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5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6" w:name="_Toc104507561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6"/>
    </w:p>
    <w:p w:rsidR="006D7334" w:rsidRPr="00AF7382" w:rsidRDefault="00F3170C" w:rsidP="00AF7382">
      <w:pPr>
        <w:pStyle w:val="2"/>
      </w:pPr>
      <w:bookmarkStart w:id="7" w:name="_Toc104507562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</w:t>
      </w:r>
      <w:bookmarkEnd w:id="7"/>
    </w:p>
    <w:p w:rsidR="007F16F7" w:rsidRPr="00056A81" w:rsidRDefault="001B0523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ФЗ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 xml:space="preserve">149 </w:t>
      </w:r>
      <w:r w:rsidRPr="00056A81">
        <w:rPr>
          <w:rFonts w:cs="Times New Roman"/>
          <w:szCs w:val="28"/>
        </w:rPr>
        <w:t>от 27.07.2006 г.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C93072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ФЗ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>152</w:t>
      </w:r>
      <w:r w:rsidRPr="00056A81">
        <w:rPr>
          <w:rFonts w:cs="Times New Roman"/>
          <w:szCs w:val="28"/>
        </w:rPr>
        <w:t xml:space="preserve"> от 26</w:t>
      </w:r>
      <w:r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 xml:space="preserve">2006 г. </w:t>
      </w:r>
      <w:r w:rsidR="007F16F7"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F55332" w:rsidRPr="00267D5D" w:rsidRDefault="006C301C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Приказ ФСТЭК </w:t>
      </w:r>
      <w:r w:rsidR="00CF2305" w:rsidRPr="00056A81">
        <w:rPr>
          <w:rFonts w:cs="Times New Roman"/>
          <w:szCs w:val="28"/>
        </w:rPr>
        <w:t xml:space="preserve">№ 21 </w:t>
      </w:r>
      <w:r>
        <w:rPr>
          <w:rFonts w:cs="Times New Roman"/>
          <w:szCs w:val="28"/>
        </w:rPr>
        <w:t>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267D5D" w:rsidRPr="00267D5D">
        <w:rPr>
          <w:rFonts w:cs="Times New Roman"/>
          <w:szCs w:val="28"/>
        </w:rPr>
        <w:t>;</w:t>
      </w:r>
    </w:p>
    <w:p w:rsidR="00267D5D" w:rsidRPr="00267D5D" w:rsidRDefault="00267D5D" w:rsidP="00267D5D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ПП РФ</w:t>
      </w:r>
      <w:r w:rsidRPr="00056A81">
        <w:rPr>
          <w:rFonts w:cs="Times New Roman"/>
          <w:szCs w:val="28"/>
        </w:rPr>
        <w:t xml:space="preserve"> № 1119</w:t>
      </w:r>
      <w:r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 01.11.2012</w:t>
      </w:r>
      <w:r>
        <w:rPr>
          <w:rFonts w:cs="Times New Roman"/>
          <w:szCs w:val="28"/>
        </w:rPr>
        <w:t xml:space="preserve"> г. «</w:t>
      </w:r>
      <w:r w:rsidRPr="00056A81">
        <w:rPr>
          <w:rFonts w:cs="Times New Roman"/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данных»</w:t>
      </w:r>
      <w:r w:rsidRPr="00A25D6C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8" w:name="_Toc104507563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</w:t>
      </w:r>
      <w:bookmarkEnd w:id="8"/>
    </w:p>
    <w:p w:rsidR="00B710C3" w:rsidRDefault="00B710C3" w:rsidP="008A1599">
      <w:pPr>
        <w:spacing w:after="0" w:line="360" w:lineRule="auto"/>
        <w:ind w:firstLine="709"/>
      </w:pPr>
      <w:r>
        <w:t>Информация о клиентах организации конфиденциальна для лиц, не имеющих отношение к ее обработке, а также не должна распространяться без разрешения клиентов</w:t>
      </w:r>
      <w:r w:rsidR="00DF219D" w:rsidRPr="00DF219D">
        <w:t>[1]</w:t>
      </w:r>
      <w:r>
        <w:t>.</w:t>
      </w:r>
    </w:p>
    <w:p w:rsidR="00DF219D" w:rsidRPr="00DF219D" w:rsidRDefault="00A25D6C" w:rsidP="008A1599">
      <w:pPr>
        <w:spacing w:after="0" w:line="360" w:lineRule="auto"/>
        <w:ind w:firstLine="709"/>
      </w:pPr>
      <w:r>
        <w:lastRenderedPageBreak/>
        <w:t>Клиент может в любой момент запросить хранимые о нем данные и потребовать их удалить</w:t>
      </w:r>
      <w:r w:rsidR="00883F3A">
        <w:t xml:space="preserve">. </w:t>
      </w:r>
      <w:r w:rsidR="00883F3A" w:rsidRPr="00883F3A">
        <w:t xml:space="preserve">Оператор при обработке персональных данных обязан принимать необходимые правовые, организационные и технические меры или обеспечивать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</w:t>
      </w:r>
      <w:r w:rsidR="00883F3A">
        <w:t>в отношении персональных данных</w:t>
      </w:r>
      <w:r w:rsidR="00267D5D" w:rsidRPr="00A25D6C">
        <w:t>[2]</w:t>
      </w:r>
      <w:r w:rsidR="00DF219D">
        <w:t>.</w:t>
      </w:r>
    </w:p>
    <w:p w:rsidR="00316153" w:rsidRPr="00166DE4" w:rsidRDefault="00A10B4D" w:rsidP="00A10B4D">
      <w:pPr>
        <w:spacing w:after="0" w:line="360" w:lineRule="auto"/>
        <w:ind w:firstLine="709"/>
      </w:pPr>
      <w:r>
        <w:t xml:space="preserve">Каждый сотрудник перед началом работы обязан </w:t>
      </w:r>
      <w:r w:rsidR="00316153">
        <w:t xml:space="preserve">пройти идентификацию и аутентификацию. </w:t>
      </w:r>
      <w:r>
        <w:t>Права доступа сотрудников должны быть минимальны, но достаточны для корректной работы в системе. Сотрудники имеют право устанавливать</w:t>
      </w:r>
      <w:r w:rsidRPr="00A10B4D">
        <w:t xml:space="preserve"> и запуск</w:t>
      </w:r>
      <w:r>
        <w:t>ать только разрешенное</w:t>
      </w:r>
      <w:r w:rsidRPr="00A10B4D">
        <w:t xml:space="preserve"> к использованию в инф</w:t>
      </w:r>
      <w:r>
        <w:t xml:space="preserve">ормационной системе </w:t>
      </w:r>
      <w:proofErr w:type="gramStart"/>
      <w:r>
        <w:t>ПО</w:t>
      </w:r>
      <w:proofErr w:type="gramEnd"/>
      <w:r w:rsidRPr="00A10B4D">
        <w:t>.</w:t>
      </w:r>
      <w:r>
        <w:t xml:space="preserve"> На каждом персонал</w:t>
      </w:r>
      <w:r w:rsidR="00166DE4">
        <w:t>ьном компьютере и сервере должна</w:t>
      </w:r>
      <w:r>
        <w:t xml:space="preserve"> находит</w:t>
      </w:r>
      <w:r w:rsidR="00166DE4">
        <w:t>ь</w:t>
      </w:r>
      <w:r>
        <w:t xml:space="preserve">ся </w:t>
      </w:r>
      <w:r w:rsidR="00166DE4">
        <w:t>АВЗ для обнаружения программ, предназначенных</w:t>
      </w:r>
      <w:r w:rsidR="00166DE4" w:rsidRPr="00166DE4">
        <w:t xml:space="preserve"> для несанкционированного уничтожения, блокирования, модификации, копирования компьютерной информации или нейтрализации средств защиты информации</w:t>
      </w:r>
      <w:r w:rsidRPr="00A10B4D">
        <w:t>[3]</w:t>
      </w:r>
      <w:r w:rsidR="00316153">
        <w:t>.</w:t>
      </w:r>
    </w:p>
    <w:p w:rsidR="00DF219D" w:rsidRPr="00DF219D" w:rsidRDefault="00EF7F5A" w:rsidP="008A1599">
      <w:pPr>
        <w:spacing w:after="0" w:line="360" w:lineRule="auto"/>
        <w:ind w:firstLine="709"/>
      </w:pPr>
      <w:r w:rsidRPr="00EF7F5A">
        <w:t xml:space="preserve">Безопасность </w:t>
      </w:r>
      <w:proofErr w:type="spellStart"/>
      <w:r>
        <w:t>ПДн</w:t>
      </w:r>
      <w:proofErr w:type="spellEnd"/>
      <w:r w:rsidRPr="00EF7F5A">
        <w:t xml:space="preserve"> при их обработке в информационной системе обе</w:t>
      </w:r>
      <w:r>
        <w:t>спечивает оператор этой системы</w:t>
      </w:r>
      <w:r w:rsidRPr="00EF7F5A">
        <w:t>. Договор между оператором и уполномоченным лицом должен предусматривать обязанность уполномоченного лица обеспечить безопасность персональных данных при их обработке в информационной систе</w:t>
      </w:r>
      <w:r>
        <w:t>ме</w:t>
      </w:r>
      <w:r w:rsidRPr="00EF7F5A">
        <w:t>[4]</w:t>
      </w:r>
      <w:r w:rsidR="00DF219D">
        <w:t>.</w:t>
      </w:r>
    </w:p>
    <w:p w:rsidR="000413A6" w:rsidRDefault="00F3170C" w:rsidP="00AF7382">
      <w:pPr>
        <w:pStyle w:val="2"/>
      </w:pPr>
      <w:bookmarkStart w:id="9" w:name="_Toc104507564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</w:t>
      </w:r>
      <w:bookmarkEnd w:id="9"/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DE0706" w:rsidRPr="00DE0706">
        <w:rPr>
          <w:rFonts w:cs="Times New Roman"/>
          <w:szCs w:val="28"/>
        </w:rPr>
        <w:t>[</w:t>
      </w:r>
      <w:r w:rsidR="00B93653" w:rsidRPr="00B93653">
        <w:rPr>
          <w:rFonts w:cs="Times New Roman"/>
          <w:szCs w:val="28"/>
        </w:rPr>
        <w:t>5</w:t>
      </w:r>
      <w:r w:rsidR="00DE0706" w:rsidRPr="00DE0706">
        <w:rPr>
          <w:rFonts w:cs="Times New Roman"/>
          <w:szCs w:val="28"/>
        </w:rPr>
        <w:t>][</w:t>
      </w:r>
      <w:r w:rsidR="00B93653" w:rsidRPr="00B93653">
        <w:rPr>
          <w:rFonts w:cs="Times New Roman"/>
          <w:szCs w:val="28"/>
        </w:rPr>
        <w:t>6</w:t>
      </w:r>
      <w:r w:rsidR="00DE0706" w:rsidRPr="00DE0706">
        <w:rPr>
          <w:rFonts w:cs="Times New Roman"/>
          <w:szCs w:val="28"/>
        </w:rPr>
        <w:t>][</w:t>
      </w:r>
      <w:r w:rsidR="00B93653" w:rsidRPr="00D10547">
        <w:rPr>
          <w:rFonts w:cs="Times New Roman"/>
          <w:szCs w:val="28"/>
        </w:rPr>
        <w:t>7</w:t>
      </w:r>
      <w:r w:rsidR="00DE0706" w:rsidRPr="00DE0706">
        <w:rPr>
          <w:rFonts w:cs="Times New Roman"/>
          <w:szCs w:val="28"/>
        </w:rPr>
        <w:t>]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Акт классификации автоматизированной системы</w:t>
      </w:r>
      <w:r>
        <w:rPr>
          <w:rFonts w:cs="Times New Roman"/>
          <w:szCs w:val="28"/>
        </w:rPr>
        <w:t>»</w:t>
      </w:r>
      <w:r w:rsidR="00E237F7">
        <w:rPr>
          <w:rFonts w:cs="Times New Roman"/>
          <w:szCs w:val="28"/>
          <w:lang w:val="en-US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lastRenderedPageBreak/>
        <w:t>«Технический паспорт на объект информатизации «Нотариальная контора»</w:t>
      </w:r>
      <w:r w:rsidR="00E237F7" w:rsidRPr="004C0933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«Модель угроз безопасности информации»</w:t>
      </w:r>
      <w:r w:rsidR="00E237F7" w:rsidRPr="00E237F7">
        <w:rPr>
          <w:rFonts w:cs="Times New Roman"/>
          <w:szCs w:val="28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 w:rsidRP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EE4597">
        <w:rPr>
          <w:rFonts w:cs="Times New Roman"/>
          <w:color w:val="333333"/>
          <w:szCs w:val="28"/>
          <w:shd w:val="clear" w:color="auto" w:fill="FFFFFF"/>
        </w:rPr>
        <w:t>Описание массива информации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55A2C" w:rsidRPr="004C0933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10" w:name="_Toc104507565"/>
      <w:r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0"/>
    </w:p>
    <w:p w:rsidR="0025512E" w:rsidRDefault="000413A6" w:rsidP="0025512E">
      <w:pPr>
        <w:pStyle w:val="2"/>
      </w:pPr>
      <w:bookmarkStart w:id="11" w:name="_Toc104507566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</w:t>
      </w:r>
      <w:bookmarkEnd w:id="11"/>
    </w:p>
    <w:p w:rsidR="0025512E" w:rsidRPr="0025512E" w:rsidRDefault="0025512E" w:rsidP="0025512E">
      <w:pPr>
        <w:ind w:firstLine="709"/>
      </w:pPr>
      <w:r>
        <w:t xml:space="preserve">Рисунки 1 и 2 отображают размещение технических средств и расположение </w:t>
      </w:r>
      <w:proofErr w:type="gramStart"/>
      <w:r>
        <w:t>КЗ</w:t>
      </w:r>
      <w:proofErr w:type="gramEnd"/>
      <w:r>
        <w:t xml:space="preserve"> в здании.</w:t>
      </w:r>
    </w:p>
    <w:p w:rsidR="00CC192E" w:rsidRDefault="00CC192E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7A7BF7" wp14:editId="572D9C2F">
            <wp:extent cx="4819650" cy="51728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07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03" w:rsidRPr="00CC192E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E716EC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drawing>
          <wp:inline distT="0" distB="0" distL="0" distR="0" wp14:anchorId="7E9BBB65" wp14:editId="377118CA">
            <wp:extent cx="4858933" cy="3180792"/>
            <wp:effectExtent l="0" t="0" r="0" b="635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1" cy="31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E716EC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3C1E04">
        <w:rPr>
          <w:rFonts w:cs="Times New Roman"/>
          <w:b w:val="0"/>
          <w:color w:val="auto"/>
          <w:sz w:val="24"/>
          <w:szCs w:val="28"/>
        </w:rPr>
        <w:t xml:space="preserve">расположения </w:t>
      </w:r>
      <w:proofErr w:type="gramStart"/>
      <w:r w:rsidR="003C1E04">
        <w:rPr>
          <w:rFonts w:cs="Times New Roman"/>
          <w:b w:val="0"/>
          <w:color w:val="auto"/>
          <w:sz w:val="24"/>
          <w:szCs w:val="28"/>
        </w:rPr>
        <w:t>КЗ</w:t>
      </w:r>
      <w:proofErr w:type="gramEnd"/>
      <w:r w:rsidR="003C1E04">
        <w:rPr>
          <w:rFonts w:cs="Times New Roman"/>
          <w:b w:val="0"/>
          <w:color w:val="auto"/>
          <w:sz w:val="24"/>
          <w:szCs w:val="28"/>
        </w:rPr>
        <w:t xml:space="preserve"> </w:t>
      </w:r>
      <w:r w:rsidR="008D0D11">
        <w:rPr>
          <w:rFonts w:cs="Times New Roman"/>
          <w:b w:val="0"/>
          <w:color w:val="auto"/>
          <w:sz w:val="24"/>
          <w:szCs w:val="28"/>
        </w:rPr>
        <w:t xml:space="preserve">в здании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A01DBB" w:rsidRPr="00D335F1" w:rsidRDefault="00A01DBB" w:rsidP="00A01DBB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Использованные обозначения</w:t>
      </w:r>
      <w:r>
        <w:rPr>
          <w:rFonts w:cs="Times New Roman"/>
          <w:szCs w:val="28"/>
          <w:lang w:val="en-US"/>
        </w:rPr>
        <w:t>:</w:t>
      </w:r>
    </w:p>
    <w:p w:rsidR="00FC0B49" w:rsidRPr="00F03B36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3C1E04">
        <w:rPr>
          <w:rFonts w:cs="Times New Roman"/>
          <w:szCs w:val="28"/>
        </w:rPr>
        <w:t>, в котором</w:t>
      </w:r>
      <w:r w:rsidR="00F03B36">
        <w:rPr>
          <w:rFonts w:cs="Times New Roman"/>
          <w:szCs w:val="28"/>
        </w:rPr>
        <w:t xml:space="preserve">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="00055051">
        <w:rPr>
          <w:rFonts w:cs="Times New Roman"/>
          <w:szCs w:val="28"/>
        </w:rPr>
        <w:t xml:space="preserve">шт., </w:t>
      </w:r>
      <w:r w:rsidR="00E16C8F">
        <w:rPr>
          <w:rFonts w:cs="Times New Roman"/>
          <w:szCs w:val="28"/>
        </w:rPr>
        <w:t>п</w:t>
      </w:r>
      <w:r w:rsidR="00E16C8F" w:rsidRPr="002A27D5">
        <w:rPr>
          <w:rFonts w:cs="Times New Roman"/>
          <w:szCs w:val="28"/>
        </w:rPr>
        <w:t>одключенн</w:t>
      </w:r>
      <w:r w:rsidR="00E16C8F">
        <w:rPr>
          <w:rFonts w:cs="Times New Roman"/>
          <w:szCs w:val="28"/>
        </w:rPr>
        <w:t>ые</w:t>
      </w:r>
      <w:r w:rsidR="00FC0B49" w:rsidRPr="002A27D5">
        <w:rPr>
          <w:rFonts w:cs="Times New Roman"/>
          <w:szCs w:val="28"/>
        </w:rPr>
        <w:t xml:space="preserve">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 w:rsidRPr="00055051">
        <w:rPr>
          <w:rFonts w:cs="Times New Roman"/>
          <w:szCs w:val="28"/>
        </w:rPr>
        <w:t>;</w:t>
      </w:r>
    </w:p>
    <w:p w:rsidR="00FF5652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 w:rsidRPr="00055051">
        <w:rPr>
          <w:rFonts w:cs="Times New Roman"/>
          <w:szCs w:val="28"/>
        </w:rPr>
        <w:t>;</w:t>
      </w:r>
    </w:p>
    <w:p w:rsidR="00FC0B49" w:rsidRPr="00916622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055051">
        <w:rPr>
          <w:rFonts w:cs="Times New Roman"/>
          <w:szCs w:val="28"/>
        </w:rPr>
        <w:t>, получаемы</w:t>
      </w:r>
      <w:r w:rsidR="00BA0361">
        <w:rPr>
          <w:rFonts w:cs="Times New Roman"/>
          <w:szCs w:val="28"/>
        </w:rPr>
        <w:t>е</w:t>
      </w:r>
      <w:r w:rsidR="00055051">
        <w:rPr>
          <w:rFonts w:cs="Times New Roman"/>
          <w:szCs w:val="28"/>
        </w:rPr>
        <w:t xml:space="preserve"> д</w:t>
      </w:r>
      <w:r w:rsidR="00FC0B49" w:rsidRPr="00916622">
        <w:rPr>
          <w:rFonts w:cs="Times New Roman"/>
          <w:szCs w:val="28"/>
        </w:rPr>
        <w:t>анные</w:t>
      </w:r>
      <w:r w:rsidR="00055051">
        <w:rPr>
          <w:rFonts w:cs="Times New Roman"/>
          <w:szCs w:val="28"/>
        </w:rPr>
        <w:t xml:space="preserve"> с которой</w:t>
      </w:r>
      <w:r w:rsidR="00FC0B49" w:rsidRPr="00916622">
        <w:rPr>
          <w:rFonts w:cs="Times New Roman"/>
          <w:szCs w:val="28"/>
        </w:rPr>
        <w:t xml:space="preserve">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80001B" w:rsidRPr="0080001B" w:rsidRDefault="0080001B" w:rsidP="0080001B">
      <w:pPr>
        <w:pStyle w:val="a5"/>
        <w:spacing w:after="0"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Голубыми линиями показаны </w:t>
      </w:r>
      <w:r>
        <w:rPr>
          <w:rFonts w:cs="Times New Roman"/>
          <w:szCs w:val="28"/>
          <w:lang w:val="en-US"/>
        </w:rPr>
        <w:t>Ethernet</w:t>
      </w:r>
      <w:r w:rsidRPr="0080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провода, красными – </w:t>
      </w:r>
    </w:p>
    <w:p w:rsidR="00C278B3" w:rsidRPr="00AF7382" w:rsidRDefault="00C278B3" w:rsidP="0025512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DE0706" w:rsidRDefault="00F3170C" w:rsidP="00AF7382">
      <w:pPr>
        <w:pStyle w:val="2"/>
      </w:pPr>
      <w:bookmarkStart w:id="12" w:name="_Toc104507567"/>
      <w:r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</w:t>
      </w:r>
      <w:bookmarkEnd w:id="12"/>
    </w:p>
    <w:p w:rsidR="00194727" w:rsidRDefault="00194727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>
        <w:rPr>
          <w:rFonts w:cs="Times New Roman"/>
          <w:szCs w:val="28"/>
          <w:shd w:val="clear" w:color="auto" w:fill="FFFFFF"/>
        </w:rPr>
        <w:t>имеющей</w:t>
      </w:r>
      <w:r w:rsidRPr="00AF7382">
        <w:rPr>
          <w:rFonts w:cs="Times New Roman"/>
          <w:szCs w:val="28"/>
          <w:shd w:val="clear" w:color="auto" w:fill="FFFFFF"/>
        </w:rPr>
        <w:t xml:space="preserve"> подключение к сетям связи общего пользования. Организация системы клиент-серверная. </w:t>
      </w:r>
      <w:r w:rsidRPr="00AF7382">
        <w:rPr>
          <w:rFonts w:cs="Times New Roman"/>
          <w:szCs w:val="28"/>
        </w:rPr>
        <w:t xml:space="preserve">Режим обработки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многопользовательский. Система не имеет разграничения прав доступа. Все технические средства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находятся в пределах Российской Федерации.</w:t>
      </w:r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lastRenderedPageBreak/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25512E" w:rsidRPr="0025512E">
        <w:rPr>
          <w:rFonts w:cs="Times New Roman"/>
          <w:szCs w:val="28"/>
        </w:rPr>
        <w:t>;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25512E" w:rsidRPr="0025512E">
        <w:rPr>
          <w:rFonts w:cs="Times New Roman"/>
          <w:szCs w:val="28"/>
        </w:rPr>
        <w:t>;</w:t>
      </w:r>
    </w:p>
    <w:p w:rsidR="00DC5DF6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D335F1" w:rsidRPr="008A1599" w:rsidRDefault="00D335F1" w:rsidP="00D335F1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указаны сотрудники, работающие с АИС «Нотариальная контора».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34403B" w:rsidRDefault="0034403B" w:rsidP="008324BA">
      <w:pPr>
        <w:pStyle w:val="a5"/>
        <w:spacing w:before="240" w:after="0" w:line="360" w:lineRule="auto"/>
        <w:ind w:left="0" w:firstLine="709"/>
      </w:pPr>
      <w:r>
        <w:t xml:space="preserve">Пользователи системы собирают </w:t>
      </w:r>
      <w:proofErr w:type="spellStart"/>
      <w:r>
        <w:t>ПДн</w:t>
      </w:r>
      <w:proofErr w:type="spellEnd"/>
      <w:r>
        <w:t xml:space="preserve"> клиентов на своих АРМ, после чего </w:t>
      </w:r>
      <w:r w:rsidR="00715138">
        <w:t xml:space="preserve">с помощью специализированного </w:t>
      </w:r>
      <w:proofErr w:type="gramStart"/>
      <w:r w:rsidR="00715138">
        <w:t xml:space="preserve">ПО </w:t>
      </w:r>
      <w:r>
        <w:t>отправляют</w:t>
      </w:r>
      <w:proofErr w:type="gramEnd"/>
      <w:r>
        <w:t xml:space="preserve"> данные на </w:t>
      </w:r>
      <w:r w:rsidR="00715138">
        <w:t xml:space="preserve">локальный </w:t>
      </w:r>
      <w:r>
        <w:t xml:space="preserve">сервер для </w:t>
      </w:r>
      <w:r w:rsidR="00715138">
        <w:t xml:space="preserve">их длительного </w:t>
      </w:r>
      <w:r>
        <w:t xml:space="preserve">хранения. </w:t>
      </w:r>
      <w:proofErr w:type="gramStart"/>
      <w:r>
        <w:t xml:space="preserve">При необходимости </w:t>
      </w:r>
      <w:r w:rsidR="003824DA">
        <w:t xml:space="preserve">с помощью специализированного ПО пользователи системы </w:t>
      </w:r>
      <w:r>
        <w:t xml:space="preserve">могут </w:t>
      </w:r>
      <w:r w:rsidR="003824DA">
        <w:t>удалить</w:t>
      </w:r>
      <w:r>
        <w:t xml:space="preserve"> или </w:t>
      </w:r>
      <w:r w:rsidR="003824DA">
        <w:t xml:space="preserve">запросить </w:t>
      </w:r>
      <w:proofErr w:type="spellStart"/>
      <w:r w:rsidR="003824DA">
        <w:t>ПДн</w:t>
      </w:r>
      <w:proofErr w:type="spellEnd"/>
      <w:r w:rsidR="003824DA">
        <w:t xml:space="preserve"> </w:t>
      </w:r>
      <w:r>
        <w:t xml:space="preserve">с сервера для </w:t>
      </w:r>
      <w:r w:rsidR="005B68FD">
        <w:t xml:space="preserve">их </w:t>
      </w:r>
      <w:r>
        <w:t>последующей обработки.</w:t>
      </w:r>
      <w:proofErr w:type="gramEnd"/>
    </w:p>
    <w:p w:rsidR="00222D8A" w:rsidRPr="00AF7382" w:rsidRDefault="00222D8A" w:rsidP="0034403B">
      <w:pPr>
        <w:pStyle w:val="a5"/>
        <w:numPr>
          <w:ilvl w:val="0"/>
          <w:numId w:val="37"/>
        </w:numPr>
        <w:spacing w:before="240" w:after="0" w:line="360" w:lineRule="auto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br w:type="page"/>
      </w:r>
    </w:p>
    <w:p w:rsidR="009A71E6" w:rsidRDefault="00F3170C" w:rsidP="009F28A1">
      <w:pPr>
        <w:pStyle w:val="1"/>
      </w:pPr>
      <w:bookmarkStart w:id="13" w:name="_Toc104507568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3"/>
    </w:p>
    <w:p w:rsidR="00255FB1" w:rsidRPr="00255FB1" w:rsidRDefault="00255FB1" w:rsidP="009F28A1">
      <w:pPr>
        <w:pStyle w:val="2"/>
      </w:pPr>
      <w:bookmarkStart w:id="14" w:name="_Toc104507569"/>
      <w:r w:rsidRPr="00255FB1">
        <w:t xml:space="preserve">4.1 </w:t>
      </w:r>
      <w:r>
        <w:t>Состав программно-технических средств информационной системы</w:t>
      </w:r>
      <w:bookmarkEnd w:id="14"/>
    </w:p>
    <w:p w:rsidR="001F23FA" w:rsidRPr="001F23FA" w:rsidRDefault="001F23FA" w:rsidP="008E337E">
      <w:pPr>
        <w:spacing w:after="0" w:line="360" w:lineRule="auto"/>
        <w:ind w:firstLine="709"/>
      </w:pPr>
      <w:r>
        <w:t>В таблицах 2</w:t>
      </w:r>
      <w:r w:rsidR="007F6D9C" w:rsidRPr="007F6D9C">
        <w:t xml:space="preserve"> </w:t>
      </w:r>
      <w:r w:rsidR="007F6D9C">
        <w:t xml:space="preserve">и </w:t>
      </w:r>
      <w:r>
        <w:t>3 указаны технические средства, находящиеся в АИС «Нотариальная контора».</w:t>
      </w:r>
    </w:p>
    <w:p w:rsidR="003D2019" w:rsidRPr="008E337E" w:rsidRDefault="003D2019" w:rsidP="008E337E">
      <w:pPr>
        <w:tabs>
          <w:tab w:val="left" w:pos="5400"/>
        </w:tabs>
        <w:spacing w:after="0" w:line="360" w:lineRule="auto"/>
        <w:ind w:firstLine="709"/>
        <w:rPr>
          <w:rFonts w:cs="Times New Roman"/>
          <w:lang w:val="en-US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9F28A1" w:rsidRDefault="00274D5B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BA0F5D" w:rsidRPr="00AF7382" w:rsidTr="006C225B">
        <w:tc>
          <w:tcPr>
            <w:tcW w:w="439" w:type="pct"/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Моноблок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520-24IKU</w:t>
            </w:r>
          </w:p>
        </w:tc>
        <w:tc>
          <w:tcPr>
            <w:tcW w:w="1261" w:type="pc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 место помощника нотариуса</w:t>
            </w: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Принтер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Сервер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  <w:tr w:rsidR="009724E5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4E5" w:rsidRPr="009F28A1" w:rsidRDefault="009724E5" w:rsidP="009724E5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4E5" w:rsidRPr="00EB2081" w:rsidRDefault="009724E5" w:rsidP="0080001B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EB2081">
              <w:rPr>
                <w:rFonts w:cs="Times New Roman"/>
                <w:sz w:val="24"/>
                <w:lang w:val="en-US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4E5" w:rsidRPr="00AF7382" w:rsidRDefault="009724E5" w:rsidP="0080001B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4E5" w:rsidRPr="00AF7382" w:rsidRDefault="009724E5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7F6D9C" w:rsidP="008B56CA">
            <w:pPr>
              <w:spacing w:after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 шт.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D53CA0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IP</w:t>
            </w:r>
            <w:r w:rsidR="00D53CA0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  <w:r w:rsidR="00D53CA0">
              <w:rPr>
                <w:rFonts w:cs="Times New Roman"/>
                <w:sz w:val="24"/>
              </w:rPr>
              <w:t xml:space="preserve"> наблюдения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7F6D9C" w:rsidRDefault="007F6D9C" w:rsidP="007F6D9C">
      <w:pPr>
        <w:pStyle w:val="2"/>
      </w:pPr>
      <w:bookmarkStart w:id="15" w:name="_Toc104507570"/>
      <w:r>
        <w:t>4.2 Состав общесистемного и прикладного программного обеспечения информационной системы</w:t>
      </w:r>
      <w:bookmarkEnd w:id="15"/>
    </w:p>
    <w:p w:rsidR="007F6D9C" w:rsidRPr="007F6D9C" w:rsidRDefault="007F6D9C" w:rsidP="008E337E">
      <w:pPr>
        <w:spacing w:after="0" w:line="360" w:lineRule="auto"/>
        <w:ind w:firstLine="709"/>
      </w:pPr>
      <w:r>
        <w:t>В таблице 4</w:t>
      </w:r>
      <w:r w:rsidR="00402492">
        <w:t xml:space="preserve"> указан состав </w:t>
      </w:r>
      <w:proofErr w:type="gramStart"/>
      <w:r w:rsidR="00402492">
        <w:t>используемого</w:t>
      </w:r>
      <w:proofErr w:type="gramEnd"/>
      <w:r w:rsidR="00402492">
        <w:t xml:space="preserve"> ПО в системе.</w:t>
      </w:r>
    </w:p>
    <w:p w:rsidR="00556BED" w:rsidRPr="00AF7382" w:rsidRDefault="00556BED" w:rsidP="008E337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521"/>
        <w:gridCol w:w="3264"/>
        <w:gridCol w:w="1947"/>
      </w:tblGrid>
      <w:tr w:rsidR="008B56CA" w:rsidRPr="00AF7382" w:rsidTr="007F6D9C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05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555A2C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 защиты от НСД,</w:t>
            </w:r>
          </w:p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3435B1" w:rsidRDefault="00E52F90" w:rsidP="003435B1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52F90">
              <w:rPr>
                <w:rFonts w:cs="Times New Roman"/>
                <w:sz w:val="24"/>
                <w:szCs w:val="24"/>
              </w:rPr>
              <w:t>Microsoft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SQL </w:t>
            </w:r>
            <w:proofErr w:type="spellStart"/>
            <w:r w:rsidRPr="00E52F90">
              <w:rPr>
                <w:rFonts w:cs="Times New Roman"/>
                <w:sz w:val="24"/>
                <w:szCs w:val="24"/>
              </w:rPr>
              <w:t>Server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201</w:t>
            </w:r>
            <w:r w:rsidR="003435B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053013" w:rsidRPr="003F3D9D" w:rsidRDefault="0017774A" w:rsidP="003F3D9D">
      <w:pPr>
        <w:pStyle w:val="2"/>
      </w:pPr>
      <w:bookmarkStart w:id="16" w:name="_Toc104507571"/>
      <w:r w:rsidRPr="00255FB1">
        <w:lastRenderedPageBreak/>
        <w:t>4.</w:t>
      </w:r>
      <w:r>
        <w:t>3</w:t>
      </w:r>
      <w:r w:rsidRPr="00255FB1">
        <w:t xml:space="preserve"> </w:t>
      </w:r>
      <w:r>
        <w:t>Состав телекоммуникационного оборудования информационной системы и используемые для передачи информации линии связи</w:t>
      </w:r>
      <w:bookmarkEnd w:id="16"/>
    </w:p>
    <w:p w:rsidR="00C63116" w:rsidRPr="00546B8C" w:rsidRDefault="003F3D9D" w:rsidP="00B77C24">
      <w:pPr>
        <w:spacing w:after="0" w:line="360" w:lineRule="auto"/>
        <w:ind w:firstLine="709"/>
      </w:pPr>
      <w:r>
        <w:t>В АИС находится роутер</w:t>
      </w:r>
      <w:r w:rsidR="00EB2081" w:rsidRPr="00EB2081">
        <w:t xml:space="preserve"> D-</w:t>
      </w:r>
      <w:proofErr w:type="spellStart"/>
      <w:r w:rsidR="00EB2081" w:rsidRPr="00EB2081">
        <w:t>Link</w:t>
      </w:r>
      <w:proofErr w:type="spellEnd"/>
      <w:r w:rsidR="00EB2081" w:rsidRPr="00EB2081">
        <w:t xml:space="preserve"> DIR-615</w:t>
      </w:r>
      <w:r w:rsidR="00E355CE">
        <w:t xml:space="preserve">, к которому </w:t>
      </w:r>
      <w:r w:rsidR="00546B8C">
        <w:t xml:space="preserve">кабелями </w:t>
      </w:r>
      <w:r w:rsidR="00546B8C">
        <w:rPr>
          <w:lang w:val="en-US"/>
        </w:rPr>
        <w:t>Ethernet</w:t>
      </w:r>
      <w:r w:rsidR="00546B8C" w:rsidRPr="00546B8C">
        <w:t xml:space="preserve"> </w:t>
      </w:r>
      <w:r w:rsidR="00E355CE">
        <w:t xml:space="preserve">подключаются </w:t>
      </w:r>
      <w:r w:rsidR="00546B8C">
        <w:t xml:space="preserve">все </w:t>
      </w:r>
      <w:r w:rsidR="00E355CE">
        <w:t>персональные компьютеры и сервер для организации локальной сети.</w:t>
      </w:r>
      <w:r w:rsidR="00B47C8A">
        <w:t xml:space="preserve"> </w:t>
      </w:r>
      <w:r w:rsidR="00AE3FAE">
        <w:t xml:space="preserve">Роутер подключен к сети </w:t>
      </w:r>
      <w:r w:rsidR="00301009">
        <w:t>Интернет</w:t>
      </w:r>
      <w:r w:rsidR="00EB2081" w:rsidRPr="00EB2081">
        <w:t>.</w:t>
      </w:r>
      <w:r w:rsidR="00546B8C">
        <w:t xml:space="preserve"> Беспроводная связь на роутере отключена.</w:t>
      </w:r>
    </w:p>
    <w:p w:rsidR="00C63116" w:rsidRPr="00C63116" w:rsidRDefault="00C63116" w:rsidP="00901116">
      <w:pPr>
        <w:pStyle w:val="2"/>
      </w:pPr>
      <w:bookmarkStart w:id="17" w:name="_Toc104507572"/>
      <w:r w:rsidRPr="00C63116">
        <w:t xml:space="preserve">4.4 </w:t>
      </w:r>
      <w:r>
        <w:t>Состав средств защиты информации, используемых в информационной системе</w:t>
      </w:r>
      <w:bookmarkEnd w:id="17"/>
    </w:p>
    <w:p w:rsidR="00B77C24" w:rsidRPr="00B77C24" w:rsidRDefault="00B77C24" w:rsidP="00B77C24">
      <w:pPr>
        <w:spacing w:after="0" w:line="360" w:lineRule="auto"/>
        <w:ind w:firstLine="709"/>
      </w:pPr>
      <w:r>
        <w:t>В таблице 5 указаны использующие в системе программные средства защиты информации.</w:t>
      </w:r>
    </w:p>
    <w:p w:rsidR="00B77C24" w:rsidRPr="00AF7382" w:rsidRDefault="00B77C24" w:rsidP="00B77C24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 –</w:t>
      </w:r>
      <w:r w:rsidRPr="00AF7382">
        <w:rPr>
          <w:rFonts w:cs="Times New Roman"/>
          <w:szCs w:val="28"/>
        </w:rPr>
        <w:t xml:space="preserve"> </w:t>
      </w:r>
      <w:r w:rsidR="00824A53">
        <w:rPr>
          <w:rFonts w:cs="Times New Roman"/>
          <w:szCs w:val="28"/>
        </w:rPr>
        <w:t>П</w:t>
      </w:r>
      <w:r>
        <w:t>рограммные средства защиты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5851"/>
        <w:gridCol w:w="1981"/>
      </w:tblGrid>
      <w:tr w:rsid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Наименование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Сведения о сертификате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Примечание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Secret Net Studio</w:t>
            </w:r>
          </w:p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Подтверждает соответствие требованиям руководящих документов по 2 уровню доверия, по 3 классу защищенности СВТ, 2 классу защиты МЭ тип "В" (ИТ.МЭ.В</w:t>
            </w:r>
            <w:proofErr w:type="gramStart"/>
            <w:r w:rsidRPr="00224934">
              <w:rPr>
                <w:rFonts w:cs="Times New Roman"/>
                <w:sz w:val="24"/>
              </w:rPr>
              <w:t>2</w:t>
            </w:r>
            <w:proofErr w:type="gramEnd"/>
            <w:r w:rsidRPr="00224934">
              <w:rPr>
                <w:rFonts w:cs="Times New Roman"/>
                <w:sz w:val="24"/>
              </w:rPr>
              <w:t xml:space="preserve">.ПЗ). Может применяться в АС до классов 1Б, 2А, 3А включительно (РД АС, 1992 г.), АС до классов 3А, 3Б, 2А, 2Б включительно (приказ ФСТЭК России №025 от 20.10.2016), </w:t>
            </w:r>
            <w:proofErr w:type="spellStart"/>
            <w:r w:rsidRPr="00224934">
              <w:rPr>
                <w:rFonts w:cs="Times New Roman"/>
                <w:sz w:val="24"/>
              </w:rPr>
              <w:t>ИСПДн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до УЗ</w:t>
            </w:r>
            <w:proofErr w:type="gramStart"/>
            <w:r w:rsidRPr="00224934">
              <w:rPr>
                <w:rFonts w:cs="Times New Roman"/>
                <w:sz w:val="24"/>
              </w:rPr>
              <w:t>1</w:t>
            </w:r>
            <w:proofErr w:type="gramEnd"/>
            <w:r w:rsidRPr="00224934">
              <w:rPr>
                <w:rFonts w:cs="Times New Roman"/>
                <w:sz w:val="24"/>
              </w:rPr>
              <w:t xml:space="preserve"> включительно, ГИС до 1 класса включительно, АСУ ТП до 1 класса включительно, объектах КИИ до 1 категории значимости включительно</w:t>
            </w:r>
          </w:p>
        </w:tc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</w:t>
            </w:r>
            <w:r>
              <w:rPr>
                <w:rFonts w:cs="Times New Roman"/>
                <w:sz w:val="24"/>
              </w:rPr>
              <w:t>ие</w:t>
            </w:r>
            <w:r w:rsidRPr="00AF738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места</w:t>
            </w:r>
            <w:r w:rsidRPr="00AF7382">
              <w:rPr>
                <w:rFonts w:cs="Times New Roman"/>
                <w:sz w:val="24"/>
              </w:rPr>
              <w:t xml:space="preserve"> нотариуса</w:t>
            </w:r>
            <w:r>
              <w:rPr>
                <w:rFonts w:cs="Times New Roman"/>
                <w:sz w:val="24"/>
              </w:rPr>
              <w:t xml:space="preserve"> и помощника нотариуса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proofErr w:type="spellStart"/>
            <w:r w:rsidRPr="00224934">
              <w:rPr>
                <w:rFonts w:cs="Times New Roman"/>
                <w:sz w:val="24"/>
              </w:rPr>
              <w:t>Secret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</w:t>
            </w:r>
            <w:proofErr w:type="spellStart"/>
            <w:r w:rsidRPr="00224934">
              <w:rPr>
                <w:rFonts w:cs="Times New Roman"/>
                <w:sz w:val="24"/>
              </w:rPr>
              <w:t>Net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LSP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 xml:space="preserve">Соответствует требованиям руководящих документов по 5 классу защищенности СВТ, требованиям к межсетевым экранам типа «В» 4 класса защиты, требованиям к 4 уровню </w:t>
            </w:r>
            <w:proofErr w:type="gramStart"/>
            <w:r w:rsidRPr="00224934">
              <w:rPr>
                <w:rFonts w:cs="Times New Roman"/>
                <w:sz w:val="24"/>
              </w:rPr>
              <w:t>доверия средств обеспечения безопасности информационных технологий</w:t>
            </w:r>
            <w:proofErr w:type="gramEnd"/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Сервер</w:t>
            </w: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8" w:name="_Toc104507573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8"/>
    </w:p>
    <w:p w:rsidR="00D66761" w:rsidRPr="00DB7E3F" w:rsidRDefault="00F3170C" w:rsidP="008675AF">
      <w:pPr>
        <w:pStyle w:val="2"/>
      </w:pPr>
      <w:bookmarkStart w:id="19" w:name="_Toc104507574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9"/>
    </w:p>
    <w:p w:rsidR="00BD3580" w:rsidRPr="00BD3580" w:rsidRDefault="003A48E1" w:rsidP="008675AF">
      <w:pPr>
        <w:spacing w:after="0" w:line="360" w:lineRule="auto"/>
        <w:ind w:firstLine="709"/>
      </w:pPr>
      <w:r>
        <w:t xml:space="preserve">Таблица </w:t>
      </w:r>
      <w:r w:rsidR="008709C9">
        <w:t>6</w:t>
      </w:r>
      <w:r>
        <w:t xml:space="preserve"> содержит информацию о </w:t>
      </w:r>
      <w:proofErr w:type="spellStart"/>
      <w:r>
        <w:t>ПД</w:t>
      </w:r>
      <w:r w:rsidR="008E4E70">
        <w:t>н</w:t>
      </w:r>
      <w:proofErr w:type="spellEnd"/>
      <w:r>
        <w:t xml:space="preserve">, </w:t>
      </w:r>
      <w:proofErr w:type="gramStart"/>
      <w:r>
        <w:t>обрабатываемых</w:t>
      </w:r>
      <w:proofErr w:type="gramEnd"/>
      <w:r>
        <w:t xml:space="preserve"> в системе</w:t>
      </w:r>
      <w:r w:rsidR="008675AF" w:rsidRPr="00F6093F">
        <w:t>[</w:t>
      </w:r>
      <w:r w:rsidR="00D10547" w:rsidRPr="00D10547">
        <w:t>2</w:t>
      </w:r>
      <w:r w:rsidR="008675AF" w:rsidRPr="00F6093F">
        <w:t>]</w:t>
      </w:r>
      <w:r>
        <w:t>.</w:t>
      </w:r>
    </w:p>
    <w:p w:rsidR="00DB6153" w:rsidRPr="00AF7382" w:rsidRDefault="00DB6153" w:rsidP="008675AF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8709C9">
        <w:rPr>
          <w:rFonts w:cs="Times New Roman"/>
          <w:szCs w:val="28"/>
        </w:rPr>
        <w:t>6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</w:t>
      </w:r>
      <w:r w:rsidR="00F6093F" w:rsidRPr="00F6093F">
        <w:rPr>
          <w:rFonts w:cs="Times New Roman"/>
          <w:szCs w:val="28"/>
          <w:shd w:val="clear" w:color="auto" w:fill="FFFFFF"/>
        </w:rPr>
        <w:t>[</w:t>
      </w:r>
      <w:r w:rsidR="00D10547" w:rsidRPr="003F7DD3">
        <w:rPr>
          <w:rFonts w:cs="Times New Roman"/>
          <w:szCs w:val="28"/>
          <w:shd w:val="clear" w:color="auto" w:fill="FFFFFF"/>
        </w:rPr>
        <w:t>4</w:t>
      </w:r>
      <w:r w:rsidR="00F6093F" w:rsidRPr="00F6093F">
        <w:rPr>
          <w:rFonts w:cs="Times New Roman"/>
          <w:szCs w:val="28"/>
          <w:shd w:val="clear" w:color="auto" w:fill="FFFFFF"/>
        </w:rPr>
        <w:t>]</w:t>
      </w:r>
      <w:r w:rsidRPr="00AF7382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</w:t>
      </w:r>
      <w:r w:rsidRPr="00AF7382">
        <w:rPr>
          <w:rFonts w:cs="Times New Roman"/>
          <w:szCs w:val="28"/>
          <w:shd w:val="clear" w:color="auto" w:fill="FFFFFF"/>
        </w:rPr>
        <w:lastRenderedPageBreak/>
        <w:t xml:space="preserve">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 xml:space="preserve">, представлен </w:t>
      </w:r>
      <w:r w:rsidR="00F6093F">
        <w:rPr>
          <w:rFonts w:cs="Times New Roman"/>
          <w:szCs w:val="28"/>
          <w:shd w:val="clear" w:color="auto" w:fill="FFFFFF"/>
        </w:rPr>
        <w:t xml:space="preserve">в таблице </w:t>
      </w:r>
      <w:r w:rsidR="008709C9">
        <w:rPr>
          <w:rFonts w:cs="Times New Roman"/>
          <w:szCs w:val="28"/>
          <w:shd w:val="clear" w:color="auto" w:fill="FFFFFF"/>
        </w:rPr>
        <w:t>7</w:t>
      </w:r>
      <w:r w:rsidR="00F0207E" w:rsidRPr="00F0207E">
        <w:rPr>
          <w:rFonts w:cs="Times New Roman"/>
          <w:szCs w:val="28"/>
          <w:shd w:val="clear" w:color="auto" w:fill="FFFFFF"/>
        </w:rPr>
        <w:t>[</w:t>
      </w:r>
      <w:r w:rsidR="003F7DD3" w:rsidRPr="003F7DD3">
        <w:rPr>
          <w:rFonts w:cs="Times New Roman"/>
          <w:szCs w:val="28"/>
          <w:shd w:val="clear" w:color="auto" w:fill="FFFFFF"/>
        </w:rPr>
        <w:t>3</w:t>
      </w:r>
      <w:r w:rsidR="00F0207E" w:rsidRPr="00F0207E">
        <w:rPr>
          <w:rFonts w:cs="Times New Roman"/>
          <w:szCs w:val="28"/>
          <w:shd w:val="clear" w:color="auto" w:fill="FFFFFF"/>
        </w:rPr>
        <w:t>]</w:t>
      </w:r>
      <w:r w:rsidR="00483DD4" w:rsidRPr="00AF7382">
        <w:rPr>
          <w:rFonts w:cs="Times New Roman"/>
          <w:szCs w:val="28"/>
          <w:shd w:val="clear" w:color="auto" w:fill="FFFFFF"/>
        </w:rPr>
        <w:t>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8709C9">
        <w:rPr>
          <w:rFonts w:cs="Times New Roman"/>
          <w:szCs w:val="28"/>
        </w:rPr>
        <w:t>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0"/>
      </w:tblGrid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28561F" w:rsidRPr="00AF7382" w:rsidTr="0028561F">
        <w:tc>
          <w:tcPr>
            <w:tcW w:w="9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561F" w:rsidRPr="00AF7382" w:rsidRDefault="0028561F" w:rsidP="0028561F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28561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8330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</w:t>
      </w:r>
      <w:r w:rsidR="000854AC" w:rsidRPr="000854AC">
        <w:rPr>
          <w:sz w:val="28"/>
          <w:szCs w:val="28"/>
        </w:rPr>
        <w:t>[</w:t>
      </w:r>
      <w:r w:rsidR="003F7DD3" w:rsidRPr="00316153">
        <w:rPr>
          <w:sz w:val="28"/>
          <w:szCs w:val="28"/>
        </w:rPr>
        <w:t>3</w:t>
      </w:r>
      <w:r w:rsidR="000854AC" w:rsidRPr="000854AC">
        <w:rPr>
          <w:sz w:val="28"/>
          <w:szCs w:val="28"/>
        </w:rPr>
        <w:t>]</w:t>
      </w:r>
      <w:r w:rsidRPr="00AF7382">
        <w:rPr>
          <w:sz w:val="28"/>
          <w:szCs w:val="28"/>
        </w:rPr>
        <w:t>: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7E58A6">
        <w:rPr>
          <w:sz w:val="28"/>
          <w:szCs w:val="28"/>
          <w:lang w:val="en-US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lastRenderedPageBreak/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E13E06" w:rsidRDefault="00F3170C" w:rsidP="00AF7382">
      <w:pPr>
        <w:pStyle w:val="2"/>
      </w:pPr>
      <w:bookmarkStart w:id="20" w:name="_Toc104507575"/>
      <w:r>
        <w:t>5.2</w:t>
      </w:r>
      <w:r w:rsidR="0035474B" w:rsidRPr="00AF7382">
        <w:t xml:space="preserve"> </w:t>
      </w:r>
      <w:r w:rsidR="0035474B" w:rsidRPr="004C0933">
        <w:rPr>
          <w:rStyle w:val="20"/>
          <w:b/>
        </w:rPr>
        <w:t>Установление требований доверия к продукции, применяемой для защиты и</w:t>
      </w:r>
      <w:r w:rsidR="0035474B" w:rsidRPr="004C0933">
        <w:t>нформации</w:t>
      </w:r>
      <w:r w:rsidR="0035474B" w:rsidRPr="00AF7382">
        <w:t>. Обоснование выбранных требований доверия</w:t>
      </w:r>
      <w:bookmarkEnd w:id="20"/>
    </w:p>
    <w:p w:rsidR="007D54E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>Т.к. обеспечение безопасности происходит для разработанной ра</w:t>
      </w:r>
      <w:r w:rsidR="00E13E06">
        <w:t>нее системы, то</w:t>
      </w:r>
      <w:r w:rsidRPr="00AF7382">
        <w:t xml:space="preserve">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</w:t>
      </w:r>
      <w:proofErr w:type="gramStart"/>
      <w:r w:rsidRPr="00AF7382">
        <w:t>2</w:t>
      </w:r>
      <w:proofErr w:type="gramEnd"/>
      <w:r w:rsidRPr="00AF7382">
        <w:t>)</w:t>
      </w:r>
      <w:r w:rsidR="00FC7292" w:rsidRPr="00FC7292">
        <w:t xml:space="preserve"> [8]</w:t>
      </w:r>
      <w:r w:rsidR="007D54E2" w:rsidRPr="00AF7382">
        <w:rPr>
          <w:shd w:val="clear" w:color="auto" w:fill="FFFFFF"/>
        </w:rPr>
        <w:t>.</w:t>
      </w:r>
    </w:p>
    <w:p w:rsidR="00EE2B69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</w:t>
      </w:r>
      <w:r w:rsidR="00C23800">
        <w:rPr>
          <w:shd w:val="clear" w:color="auto" w:fill="FFFFFF"/>
        </w:rPr>
        <w:t>ЗБ</w:t>
      </w:r>
      <w:r w:rsidRPr="00AF7382">
        <w:rPr>
          <w:shd w:val="clear" w:color="auto" w:fill="FFFFFF"/>
        </w:rPr>
        <w:t xml:space="preserve">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8709C9" w:rsidRPr="00EB4C7C" w:rsidRDefault="008709C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 таблице 8 содержится </w:t>
      </w:r>
      <w:r w:rsidR="00C0589F">
        <w:rPr>
          <w:shd w:val="clear" w:color="auto" w:fill="FFFFFF"/>
        </w:rPr>
        <w:t>классы и компоненты</w:t>
      </w:r>
      <w:r>
        <w:rPr>
          <w:shd w:val="clear" w:color="auto" w:fill="FFFFFF"/>
        </w:rPr>
        <w:t xml:space="preserve"> доверия </w:t>
      </w:r>
      <w:r w:rsidR="00C0589F" w:rsidRPr="00AF7382">
        <w:t>ОУД</w:t>
      </w:r>
      <w:proofErr w:type="gramStart"/>
      <w:r w:rsidR="00C0589F" w:rsidRPr="00AF7382">
        <w:t>2</w:t>
      </w:r>
      <w:proofErr w:type="gramEnd"/>
      <w:r w:rsidR="00C0589F">
        <w:t>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5D2DA6">
        <w:rPr>
          <w:rFonts w:cs="Times New Roman"/>
          <w:szCs w:val="28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</w:t>
      </w:r>
      <w:r w:rsidR="00FC7292" w:rsidRPr="00FC7292">
        <w:t>[9]</w:t>
      </w:r>
      <w:r w:rsidRPr="00AF7382">
        <w:t>:</w:t>
      </w:r>
    </w:p>
    <w:p w:rsidR="00C84A2B" w:rsidRPr="00AF7382" w:rsidRDefault="00C84A2B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  <w:r w:rsidR="0069123A" w:rsidRPr="0069123A">
        <w:rPr>
          <w:shd w:val="clear" w:color="auto" w:fill="FFFFFF"/>
        </w:rPr>
        <w:t>: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  <w:r w:rsidR="0069123A" w:rsidRPr="0069123A">
        <w:rPr>
          <w:shd w:val="clear" w:color="auto" w:fill="FFFFFF"/>
        </w:rPr>
        <w:t>;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  <w:r w:rsidR="0069123A" w:rsidRPr="0069123A">
        <w:rPr>
          <w:shd w:val="clear" w:color="auto" w:fill="FFFFFF"/>
        </w:rPr>
        <w:t>: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  <w:r w:rsidR="0069123A" w:rsidRPr="00226340">
        <w:t>: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  <w:r w:rsidR="0069123A" w:rsidRPr="0069123A">
        <w:rPr>
          <w:shd w:val="clear" w:color="auto" w:fill="FFFFFF"/>
        </w:rPr>
        <w:t>;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  <w:r w:rsidR="0069123A">
        <w:rPr>
          <w:shd w:val="clear" w:color="auto" w:fill="FFFFFF"/>
          <w:lang w:val="en-US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  <w:r w:rsidR="0069123A" w:rsidRPr="0069123A">
        <w:rPr>
          <w:shd w:val="clear" w:color="auto" w:fill="FFFFFF"/>
        </w:rPr>
        <w:t>.</w:t>
      </w:r>
    </w:p>
    <w:p w:rsidR="000A6060" w:rsidRPr="0028561F" w:rsidRDefault="007D54E2" w:rsidP="0028561F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lastRenderedPageBreak/>
        <w:t xml:space="preserve">Список средств защиты с соответствующими им уровнями доверия представлен в таблице </w:t>
      </w:r>
      <w:r w:rsidR="005D2DA6">
        <w:rPr>
          <w:shd w:val="clear" w:color="auto" w:fill="FFFFFF"/>
        </w:rPr>
        <w:t>9</w:t>
      </w:r>
      <w:r w:rsidRPr="00AF7382">
        <w:rPr>
          <w:shd w:val="clear" w:color="auto" w:fill="FFFFFF"/>
        </w:rPr>
        <w:t>.</w:t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5D2DA6">
        <w:rPr>
          <w:rFonts w:cs="Times New Roman"/>
          <w:szCs w:val="28"/>
          <w:shd w:val="clear" w:color="auto" w:fill="FFFFFF"/>
        </w:rPr>
        <w:t>9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4C0933">
      <w:pPr>
        <w:pStyle w:val="1"/>
      </w:pPr>
      <w:bookmarkStart w:id="21" w:name="_Toc104507576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21"/>
    </w:p>
    <w:p w:rsidR="003E08F2" w:rsidRPr="009E160F" w:rsidRDefault="00F3170C" w:rsidP="004C0933">
      <w:pPr>
        <w:pStyle w:val="2"/>
      </w:pPr>
      <w:bookmarkStart w:id="22" w:name="_Toc104507577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bookmarkEnd w:id="22"/>
    </w:p>
    <w:p w:rsidR="003E08F2" w:rsidRDefault="00F51945" w:rsidP="00F51945">
      <w:pPr>
        <w:spacing w:after="0" w:line="360" w:lineRule="auto"/>
        <w:ind w:firstLine="709"/>
      </w:pPr>
      <w:r>
        <w:t xml:space="preserve">Аттестация рассматриваемой системы не является обязательной и может быть проведена по инициативе самого заказчика. </w:t>
      </w:r>
      <w:r w:rsidR="003E08F2">
        <w:t>Д</w:t>
      </w:r>
      <w:r w:rsidR="003E08F2" w:rsidRPr="003E08F2">
        <w:t>ля проведения работ по аттестации владелец объекта информатизации представляет в орган по аттестации следующие документы или их копии</w:t>
      </w:r>
      <w:r w:rsidR="0028561F" w:rsidRPr="0028561F">
        <w:t>[10]</w:t>
      </w:r>
      <w:r w:rsidR="003E08F2" w:rsidRPr="003E08F2">
        <w:t>:</w:t>
      </w:r>
    </w:p>
    <w:p w:rsidR="003E08F2" w:rsidRDefault="00F51945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>ехнический паспорт на объект информатизации «Нотариальная контора»;</w:t>
      </w:r>
    </w:p>
    <w:p w:rsidR="003E08F2" w:rsidRDefault="003E08F2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</w:t>
      </w:r>
      <w:r w:rsidR="006A3520">
        <w:t>А</w:t>
      </w:r>
      <w:r>
        <w:t>кт классификации информационной системы»</w:t>
      </w:r>
      <w:r w:rsidRPr="00D407D7">
        <w:t>;</w:t>
      </w:r>
    </w:p>
    <w:p w:rsidR="003E08F2" w:rsidRDefault="006A3520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«М</w:t>
      </w:r>
      <w:r w:rsidR="003E08F2">
        <w:t>одель угроз безопасности информации</w:t>
      </w:r>
      <w:r>
        <w:t>»</w:t>
      </w:r>
      <w:r w:rsidR="00647F88">
        <w:t>;</w:t>
      </w:r>
    </w:p>
    <w:p w:rsidR="003E08F2" w:rsidRDefault="00D407D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 xml:space="preserve">ехническое задание на создание </w:t>
      </w:r>
      <w:r w:rsidR="004B3D32">
        <w:t xml:space="preserve">ОИ </w:t>
      </w:r>
      <w:r>
        <w:t>«Нотариальная контора»</w:t>
      </w:r>
      <w:r w:rsidR="00647F88">
        <w:t>;</w:t>
      </w:r>
    </w:p>
    <w:p w:rsidR="003E08F2" w:rsidRDefault="00647F88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«Проектная документация</w:t>
      </w:r>
      <w:r w:rsidR="003E08F2">
        <w:t xml:space="preserve"> на систему защиты информации</w:t>
      </w:r>
      <w:r>
        <w:t xml:space="preserve"> ОИ «Нотариальная контора»</w:t>
      </w:r>
      <w:r w:rsidR="005715A7">
        <w:t>;</w:t>
      </w:r>
    </w:p>
    <w:p w:rsidR="003E08F2" w:rsidRDefault="005715A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«Применяемые средства защиты информации для ОИ «Нотариальная контора»</w:t>
      </w:r>
      <w:r w:rsidR="00592383">
        <w:t>;</w:t>
      </w:r>
    </w:p>
    <w:p w:rsidR="003E08F2" w:rsidRPr="00F51945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lastRenderedPageBreak/>
        <w:t>«Защита</w:t>
      </w:r>
      <w:r w:rsidR="003E08F2">
        <w:t xml:space="preserve"> информации в ходе эксплуатации </w:t>
      </w:r>
      <w:r>
        <w:t>ОИ «Нотариальная контора»</w:t>
      </w:r>
      <w:r w:rsidRPr="00F51945">
        <w:t>;</w:t>
      </w:r>
    </w:p>
    <w:p w:rsidR="003E08F2" w:rsidRPr="003E08F2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«Анализ</w:t>
      </w:r>
      <w:r w:rsidR="003E08F2">
        <w:t xml:space="preserve"> уязвимостей </w:t>
      </w:r>
      <w:r w:rsidR="00F51945">
        <w:t>ОИ «Нотариальная контора»</w:t>
      </w:r>
      <w:r w:rsidR="003E08F2">
        <w:t>.</w:t>
      </w:r>
    </w:p>
    <w:p w:rsidR="00C72FEC" w:rsidRPr="004C0933" w:rsidRDefault="00C72FEC" w:rsidP="001B5A50">
      <w:pPr>
        <w:pStyle w:val="af5"/>
        <w:spacing w:before="0"/>
        <w:ind w:left="0" w:firstLine="709"/>
        <w:rPr>
          <w:bCs/>
        </w:rPr>
      </w:pPr>
      <w:bookmarkStart w:id="23" w:name="_Toc104507578"/>
      <w:r w:rsidRPr="004C0933">
        <w:t>6</w:t>
      </w:r>
      <w:r w:rsidRPr="004C0933">
        <w:rPr>
          <w:rStyle w:val="20"/>
          <w:b/>
        </w:rPr>
        <w:t>.2 Перечень документов, разрабатываемых органом по аттестации по результатам аттестационных испытаний</w:t>
      </w:r>
      <w:bookmarkEnd w:id="23"/>
    </w:p>
    <w:p w:rsidR="0059510D" w:rsidRPr="0059510D" w:rsidRDefault="0059510D" w:rsidP="001A01B7">
      <w:pPr>
        <w:spacing w:after="0" w:line="360" w:lineRule="auto"/>
        <w:ind w:firstLine="709"/>
      </w:pPr>
      <w:r>
        <w:t>О</w:t>
      </w:r>
      <w:r w:rsidRPr="0059510D">
        <w:t xml:space="preserve">рган по аттестации разрабатывает </w:t>
      </w:r>
      <w:r>
        <w:t>следующие документы</w:t>
      </w:r>
      <w:r w:rsidR="0028561F" w:rsidRPr="0028561F">
        <w:t>[10]</w:t>
      </w:r>
      <w:r w:rsidRPr="0059510D">
        <w:t>: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«Программа</w:t>
      </w:r>
      <w:r w:rsidRPr="0059510D">
        <w:t xml:space="preserve"> аттестационных испытаний</w:t>
      </w:r>
      <w:r>
        <w:t xml:space="preserve"> 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«З</w:t>
      </w:r>
      <w:r w:rsidRPr="0059510D">
        <w:t xml:space="preserve">аключение по результатам аттестационных испытаний </w:t>
      </w:r>
      <w:r>
        <w:t>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«Протокол</w:t>
      </w:r>
      <w:r w:rsidRPr="0059510D">
        <w:t xml:space="preserve"> аттестационных испытаний </w:t>
      </w:r>
      <w:r>
        <w:t>ОИ «Нотариальная контора»</w:t>
      </w:r>
      <w:r w:rsidRPr="0059510D">
        <w:t>;</w:t>
      </w:r>
    </w:p>
    <w:p w:rsidR="00C72FEC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«Аттестат</w:t>
      </w:r>
      <w:r w:rsidRPr="0059510D">
        <w:t xml:space="preserve"> соответствия требованиям по защите информации на </w:t>
      </w:r>
      <w:r>
        <w:t>ОИ «Нотариальная контора».</w:t>
      </w:r>
    </w:p>
    <w:p w:rsidR="00C72FEC" w:rsidRDefault="00F3170C" w:rsidP="001B5A50">
      <w:pPr>
        <w:pStyle w:val="1"/>
      </w:pPr>
      <w:bookmarkStart w:id="24" w:name="_Toc104507579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24"/>
    </w:p>
    <w:p w:rsidR="00C72FEC" w:rsidRPr="004C0933" w:rsidRDefault="00C72FEC" w:rsidP="004C0933">
      <w:pPr>
        <w:pStyle w:val="2"/>
        <w:rPr>
          <w:b w:val="0"/>
        </w:rPr>
      </w:pPr>
      <w:bookmarkStart w:id="25" w:name="_Toc104507580"/>
      <w:r w:rsidRPr="004C0933">
        <w:t>7</w:t>
      </w:r>
      <w:r w:rsidR="00F3170C" w:rsidRPr="004C0933">
        <w:rPr>
          <w:rStyle w:val="20"/>
          <w:b/>
        </w:rPr>
        <w:t>.1</w:t>
      </w:r>
      <w:r w:rsidRPr="004C0933">
        <w:rPr>
          <w:rStyle w:val="20"/>
          <w:b/>
        </w:rPr>
        <w:t xml:space="preserve"> </w:t>
      </w:r>
      <w:r w:rsidR="00C32B5A" w:rsidRPr="004C0933">
        <w:rPr>
          <w:rStyle w:val="20"/>
          <w:b/>
        </w:rPr>
        <w:t>Т</w:t>
      </w:r>
      <w:r w:rsidRPr="004C0933">
        <w:rPr>
          <w:rStyle w:val="20"/>
          <w:b/>
        </w:rPr>
        <w:t>ребования к организации, предоставляющей услуги по аттестации объекта информатизации</w:t>
      </w:r>
      <w:bookmarkEnd w:id="25"/>
    </w:p>
    <w:p w:rsidR="00495B7C" w:rsidRDefault="00495B7C" w:rsidP="00495B7C">
      <w:pPr>
        <w:spacing w:after="0" w:line="360" w:lineRule="auto"/>
        <w:ind w:firstLine="709"/>
      </w:pPr>
      <w:r>
        <w:t>Лицензионными требованиями, предъявляемыми к лицензиату при осуществлении лицензируемого вида деятельности, являются</w:t>
      </w:r>
      <w:r w:rsidR="004C0933" w:rsidRPr="004C0933">
        <w:t>[11]</w:t>
      </w:r>
      <w:r>
        <w:t>:</w:t>
      </w:r>
    </w:p>
    <w:p w:rsidR="00495B7C" w:rsidRPr="00D25EC4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выполнение работ и </w:t>
      </w:r>
      <w:r w:rsidR="00D25EC4">
        <w:t>оказание услуг лицензиатом</w:t>
      </w:r>
      <w:r w:rsidR="00D25EC4" w:rsidRPr="00D25EC4">
        <w:t>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повышение квалификации по лиценз</w:t>
      </w:r>
      <w:r w:rsidR="00C15FF8">
        <w:t>ируемому виду деятельности причастных лиц</w:t>
      </w:r>
      <w:r>
        <w:t xml:space="preserve"> не реже одного раза в 5 лет;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помещений, в которых созданы необходимые условия для размещения работников, обсуждения информации ограниченного доступа и размещено производственное и испытательное оборудование, необходимое для осуществления ли</w:t>
      </w:r>
      <w:r w:rsidR="00C15FF8">
        <w:t>цензируемого вида деятельности;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принадлежащего лицензиату оборудования, необходимого для выполнения работ и оказания услуг: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поверенных </w:t>
      </w:r>
      <w:r w:rsidR="00495B7C">
        <w:t>измерительных приборов;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lastRenderedPageBreak/>
        <w:t>программно-технических</w:t>
      </w:r>
      <w:r w:rsidR="00495B7C">
        <w:t xml:space="preserve"> средств, сертифицированных по требованиям безопасности информации;</w:t>
      </w:r>
    </w:p>
    <w:p w:rsidR="00495B7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автоматизированных систем, предназначенных для обработки конфиденциальной информации, а также средств защиты такой информации</w:t>
      </w:r>
      <w:r w:rsidR="00C15FF8">
        <w:t>;</w:t>
      </w:r>
    </w:p>
    <w:p w:rsidR="00C72FE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технической и технологической документации, национальных стандартов и методических документов, необходимых для выполнения работ и оказания услуг</w:t>
      </w:r>
      <w:r w:rsidR="00C15FF8" w:rsidRPr="00C15FF8">
        <w:t>.</w:t>
      </w:r>
    </w:p>
    <w:p w:rsidR="00C72FEC" w:rsidRPr="004C0933" w:rsidRDefault="00C72FEC" w:rsidP="00095566">
      <w:pPr>
        <w:pStyle w:val="2"/>
        <w:rPr>
          <w:b w:val="0"/>
          <w:color w:val="000000"/>
          <w:sz w:val="30"/>
          <w:szCs w:val="30"/>
          <w:shd w:val="clear" w:color="auto" w:fill="FFFFFF"/>
        </w:rPr>
      </w:pPr>
      <w:bookmarkStart w:id="26" w:name="_Toc104507581"/>
      <w:r w:rsidRPr="004C0933">
        <w:t>7</w:t>
      </w:r>
      <w:r w:rsidRPr="004C0933">
        <w:rPr>
          <w:b w:val="0"/>
        </w:rPr>
        <w:t>.</w:t>
      </w:r>
      <w:r w:rsidR="00F3170C" w:rsidRPr="004C0933">
        <w:rPr>
          <w:rStyle w:val="20"/>
          <w:b/>
        </w:rPr>
        <w:t>2</w:t>
      </w:r>
      <w:r w:rsidRPr="004C0933">
        <w:rPr>
          <w:rStyle w:val="20"/>
          <w:b/>
        </w:rPr>
        <w:t xml:space="preserve"> Перечень требований и условий к соискателю лицензии по технической защите конфиденциальной информации</w:t>
      </w:r>
      <w:bookmarkEnd w:id="26"/>
    </w:p>
    <w:p w:rsidR="00095566" w:rsidRPr="00095566" w:rsidRDefault="00095566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095566">
        <w:rPr>
          <w:sz w:val="28"/>
          <w:szCs w:val="28"/>
          <w:shd w:val="clear" w:color="auto" w:fill="FFFFFF"/>
        </w:rPr>
        <w:t xml:space="preserve"> качестве лицензирующего органа выступает Федеральная служба по техническому и экспортному контролю,</w:t>
      </w:r>
      <w:r>
        <w:rPr>
          <w:sz w:val="28"/>
          <w:szCs w:val="28"/>
          <w:shd w:val="clear" w:color="auto" w:fill="FFFFFF"/>
        </w:rPr>
        <w:t xml:space="preserve"> поэтому</w:t>
      </w:r>
      <w:r w:rsidRPr="00095566">
        <w:rPr>
          <w:sz w:val="28"/>
          <w:szCs w:val="28"/>
          <w:shd w:val="clear" w:color="auto" w:fill="FFFFFF"/>
        </w:rPr>
        <w:t xml:space="preserve"> лицензи</w:t>
      </w:r>
      <w:r w:rsidR="00346152">
        <w:rPr>
          <w:sz w:val="28"/>
          <w:szCs w:val="28"/>
          <w:shd w:val="clear" w:color="auto" w:fill="FFFFFF"/>
        </w:rPr>
        <w:t xml:space="preserve">онными требованиями </w:t>
      </w:r>
      <w:r>
        <w:rPr>
          <w:sz w:val="28"/>
          <w:szCs w:val="28"/>
          <w:shd w:val="clear" w:color="auto" w:fill="FFFFFF"/>
        </w:rPr>
        <w:t>являются</w:t>
      </w:r>
      <w:r w:rsidR="004C0933" w:rsidRPr="004C0933">
        <w:rPr>
          <w:sz w:val="28"/>
          <w:szCs w:val="28"/>
          <w:shd w:val="clear" w:color="auto" w:fill="FFFFFF"/>
        </w:rPr>
        <w:t>[12]</w:t>
      </w:r>
      <w:r>
        <w:rPr>
          <w:sz w:val="28"/>
          <w:szCs w:val="28"/>
          <w:shd w:val="clear" w:color="auto" w:fill="FFFFFF"/>
        </w:rPr>
        <w:t>:</w:t>
      </w:r>
    </w:p>
    <w:p w:rsidR="00095566" w:rsidRPr="00095566" w:rsidRDefault="00BE56A2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="00095566" w:rsidRPr="00095566">
        <w:rPr>
          <w:sz w:val="28"/>
          <w:szCs w:val="28"/>
          <w:shd w:val="clear" w:color="auto" w:fill="FFFFFF"/>
        </w:rPr>
        <w:t>аличие в штате по основному месту работы в соответствии со штатным расписанием следующего квалифицированного персонала:</w:t>
      </w:r>
    </w:p>
    <w:p w:rsidR="00E61409" w:rsidRPr="00E61409" w:rsidRDefault="00E61409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руководитель или</w:t>
      </w:r>
      <w:r w:rsidR="00095566" w:rsidRPr="00095566">
        <w:rPr>
          <w:sz w:val="28"/>
          <w:szCs w:val="28"/>
          <w:shd w:val="clear" w:color="auto" w:fill="FFFFFF"/>
        </w:rPr>
        <w:t xml:space="preserve"> уполномоченное руководить работами по лицензируемому виду деятельности лицо,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</w:t>
      </w:r>
      <w:r>
        <w:rPr>
          <w:sz w:val="28"/>
          <w:szCs w:val="28"/>
          <w:shd w:val="clear" w:color="auto" w:fill="FFFFFF"/>
        </w:rPr>
        <w:t>ду деятельности не менее 5 лет</w:t>
      </w:r>
      <w:r w:rsidRPr="00E61409">
        <w:rPr>
          <w:sz w:val="28"/>
          <w:szCs w:val="28"/>
          <w:shd w:val="clear" w:color="auto" w:fill="FFFFFF"/>
        </w:rPr>
        <w:t>;</w:t>
      </w:r>
    </w:p>
    <w:p w:rsidR="00095566" w:rsidRPr="0015065B" w:rsidRDefault="00095566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инженерно-технические работники (не менее 2 человек),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виду деятельности не менее 3 лет;</w:t>
      </w:r>
    </w:p>
    <w:p w:rsidR="00095566" w:rsidRPr="0015065B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помещений, принадлежащих соискателю лицензии на праве собственности или ином законном основании, в которых созданы необходимые условия для размещения работников, производственного и испытательного оборудования, необходимого для осуществления лицензируемого вида деятельности, обсуждения информации ограниченного доступа, не содержащей сведения, сост</w:t>
      </w:r>
      <w:r w:rsidR="0015065B">
        <w:rPr>
          <w:sz w:val="28"/>
          <w:szCs w:val="28"/>
          <w:shd w:val="clear" w:color="auto" w:fill="FFFFFF"/>
        </w:rPr>
        <w:t>авляющие государственную тайну;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lastRenderedPageBreak/>
        <w:t>наличие оборудования, необходи</w:t>
      </w:r>
      <w:r w:rsidR="001A25C1">
        <w:rPr>
          <w:sz w:val="28"/>
          <w:szCs w:val="28"/>
          <w:shd w:val="clear" w:color="auto" w:fill="FFFFFF"/>
        </w:rPr>
        <w:t>мого для выполнения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25C1">
        <w:rPr>
          <w:sz w:val="28"/>
          <w:szCs w:val="28"/>
          <w:shd w:val="clear" w:color="auto" w:fill="FFFFFF"/>
        </w:rPr>
        <w:t>: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производственного и испытательного оборудования;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измерительных приборов, прошедших в установленном законодательством Российской Федерации порядке метрол</w:t>
      </w:r>
      <w:r w:rsidR="001A25C1">
        <w:rPr>
          <w:sz w:val="28"/>
          <w:szCs w:val="28"/>
          <w:shd w:val="clear" w:color="auto" w:fill="FFFFFF"/>
        </w:rPr>
        <w:t>огическую поверку;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программных средств, включая средства контроля эффективности защиты информации, сертифицированных по требованиям безопасности информации, а также средств контроля исходных те</w:t>
      </w:r>
      <w:r w:rsidR="001A25C1">
        <w:rPr>
          <w:sz w:val="28"/>
          <w:szCs w:val="28"/>
          <w:shd w:val="clear" w:color="auto" w:fill="FFFFFF"/>
        </w:rPr>
        <w:t>кстов программного обеспечения;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технической и технологической документации, национальных стандартов и методических документов, необходимых для выполне</w:t>
      </w:r>
      <w:r w:rsidR="001A510C">
        <w:rPr>
          <w:sz w:val="28"/>
          <w:szCs w:val="28"/>
          <w:shd w:val="clear" w:color="auto" w:fill="FFFFFF"/>
        </w:rPr>
        <w:t>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510C">
        <w:rPr>
          <w:sz w:val="28"/>
          <w:szCs w:val="28"/>
          <w:shd w:val="clear" w:color="auto" w:fill="FFFFFF"/>
        </w:rPr>
        <w:t>.</w:t>
      </w:r>
      <w:r w:rsidRPr="00095566">
        <w:rPr>
          <w:sz w:val="28"/>
          <w:szCs w:val="28"/>
          <w:shd w:val="clear" w:color="auto" w:fill="FFFFFF"/>
        </w:rPr>
        <w:t xml:space="preserve"> Документы, содержащие информацию ограниченного доступа, должны быть получены в установленном законодательство</w:t>
      </w:r>
      <w:r w:rsidR="00F11677">
        <w:rPr>
          <w:sz w:val="28"/>
          <w:szCs w:val="28"/>
          <w:shd w:val="clear" w:color="auto" w:fill="FFFFFF"/>
        </w:rPr>
        <w:t>м Российской Федерации порядке;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разработки средств защиты конфиденциальной информации, учета изменений, вносимых в проектную и конструкторскую документацию на разрабатываемую продукцию</w:t>
      </w:r>
      <w:r w:rsidR="00F11677">
        <w:rPr>
          <w:sz w:val="28"/>
          <w:szCs w:val="28"/>
          <w:shd w:val="clear" w:color="auto" w:fill="FFFFFF"/>
        </w:rPr>
        <w:t>;</w:t>
      </w:r>
    </w:p>
    <w:p w:rsidR="007D54E2" w:rsidRPr="00C1199E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производства средств защиты конфиденциальной информации, оценки качества выпускаемой продукции и неизменности установленных параметров, учета изменений, вносимых в техническую и конструкторскую документацию на производимую продукцию, учета готовой продукции</w:t>
      </w:r>
      <w:r w:rsidRPr="00C1199E">
        <w:rPr>
          <w:sz w:val="28"/>
          <w:szCs w:val="28"/>
          <w:shd w:val="clear" w:color="auto" w:fill="FFFFFF"/>
        </w:rPr>
        <w:t>.</w:t>
      </w:r>
    </w:p>
    <w:p w:rsidR="0015065B" w:rsidRPr="0036546E" w:rsidRDefault="0015065B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p w:rsidR="0015065B" w:rsidRPr="0036546E" w:rsidRDefault="0015065B">
      <w:pPr>
        <w:jc w:val="left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6546E">
        <w:rPr>
          <w:szCs w:val="28"/>
          <w:shd w:val="clear" w:color="auto" w:fill="FFFFFF"/>
        </w:rPr>
        <w:br w:type="page"/>
      </w:r>
    </w:p>
    <w:p w:rsidR="0015065B" w:rsidRPr="0015065B" w:rsidRDefault="0015065B" w:rsidP="0072215B">
      <w:pPr>
        <w:pStyle w:val="1"/>
        <w:ind w:firstLine="0"/>
        <w:jc w:val="center"/>
        <w:rPr>
          <w:shd w:val="clear" w:color="auto" w:fill="FFFFFF"/>
        </w:rPr>
      </w:pPr>
      <w:bookmarkStart w:id="27" w:name="_Toc104507582"/>
      <w:r w:rsidRPr="0015065B">
        <w:rPr>
          <w:shd w:val="clear" w:color="auto" w:fill="FFFFFF"/>
        </w:rPr>
        <w:lastRenderedPageBreak/>
        <w:t>СПИСОК ИСПОЛЬЗОВАННЫХ ИСТОЧНИКОВ</w:t>
      </w:r>
      <w:bookmarkEnd w:id="27"/>
    </w:p>
    <w:p w:rsid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149 от 27.07.2006 г. «Об информации, информационных технологиях и о защите информации»;</w:t>
      </w:r>
    </w:p>
    <w:p w:rsidR="0029605B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152 от 26.07.2006 г. «О персональных данных»;</w:t>
      </w:r>
    </w:p>
    <w:p w:rsidR="004478FD" w:rsidRPr="004478FD" w:rsidRDefault="004478FD" w:rsidP="004478F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29605B" w:rsidRPr="00564B6D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1119 от 01.11.2012 г. «Об утверждении требований к защите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51583-2014 «Порядок создания автоматизированных систем в защищенном исполнении»;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34.201-2020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34.602-2020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Техническое задание на создание автоматизированной системы»;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ИСО/МЭК 15408-3-2013 «Методы и средства обеспечения безопасности. Критерии оценки безопасности информационных технологий. Часть 3. Компоненты доверия к безопасности»;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76 от 02.06.2020 г. «Требования по безопасности информации, устанавливающие уровни доверия к средствам технической защиты информации и средствам обеспечения безопасности информационных технологий»;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77 от 29.04.2021 г. «Об утверждения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lastRenderedPageBreak/>
        <w:t>ПП РФ №79 от 03.02.2012 «О лицензировании деятельности по технической защите конфиденциальной информации»;</w:t>
      </w:r>
    </w:p>
    <w:p w:rsidR="0015065B" w:rsidRPr="0015065B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171 03.03.2012 «О лицензировании деятельности по разработке и производству средств защиты конфиденциальной информации».</w:t>
      </w:r>
    </w:p>
    <w:p w:rsidR="000B3046" w:rsidRPr="0015065B" w:rsidRDefault="000B304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sectPr w:rsidR="000B3046" w:rsidRPr="0015065B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772" w:rsidRDefault="00E47772" w:rsidP="00EE4C3B">
      <w:pPr>
        <w:spacing w:after="0" w:line="240" w:lineRule="auto"/>
      </w:pPr>
      <w:r>
        <w:separator/>
      </w:r>
    </w:p>
  </w:endnote>
  <w:endnote w:type="continuationSeparator" w:id="0">
    <w:p w:rsidR="00E47772" w:rsidRDefault="00E47772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80001B" w:rsidRPr="008B56CA" w:rsidRDefault="0080001B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E716EC">
          <w:rPr>
            <w:rFonts w:cs="Times New Roman"/>
            <w:noProof/>
            <w:sz w:val="24"/>
            <w:szCs w:val="24"/>
          </w:rPr>
          <w:t>2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772" w:rsidRDefault="00E47772" w:rsidP="00EE4C3B">
      <w:pPr>
        <w:spacing w:after="0" w:line="240" w:lineRule="auto"/>
      </w:pPr>
      <w:r>
        <w:separator/>
      </w:r>
    </w:p>
  </w:footnote>
  <w:footnote w:type="continuationSeparator" w:id="0">
    <w:p w:rsidR="00E47772" w:rsidRDefault="00E47772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34B"/>
    <w:multiLevelType w:val="hybridMultilevel"/>
    <w:tmpl w:val="C4D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1387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87A62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12">
    <w:nsid w:val="279D6340"/>
    <w:multiLevelType w:val="hybridMultilevel"/>
    <w:tmpl w:val="C7BC07F4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B61E7"/>
    <w:multiLevelType w:val="hybridMultilevel"/>
    <w:tmpl w:val="5990820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2743C"/>
    <w:multiLevelType w:val="hybridMultilevel"/>
    <w:tmpl w:val="0BCC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07B33"/>
    <w:multiLevelType w:val="hybridMultilevel"/>
    <w:tmpl w:val="1F9C2DC4"/>
    <w:lvl w:ilvl="0" w:tplc="8FC610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E77DE"/>
    <w:multiLevelType w:val="hybridMultilevel"/>
    <w:tmpl w:val="91FCD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5FAE"/>
    <w:multiLevelType w:val="hybridMultilevel"/>
    <w:tmpl w:val="A36862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C3A4C"/>
    <w:multiLevelType w:val="hybridMultilevel"/>
    <w:tmpl w:val="7B30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C30BD"/>
    <w:multiLevelType w:val="hybridMultilevel"/>
    <w:tmpl w:val="631EFDDA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1096C"/>
    <w:multiLevelType w:val="hybridMultilevel"/>
    <w:tmpl w:val="269EE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4C6B"/>
    <w:multiLevelType w:val="hybridMultilevel"/>
    <w:tmpl w:val="14AC600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62102"/>
    <w:multiLevelType w:val="hybridMultilevel"/>
    <w:tmpl w:val="16EA80B4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6442966"/>
    <w:multiLevelType w:val="multilevel"/>
    <w:tmpl w:val="4F4CAC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16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18592E"/>
    <w:multiLevelType w:val="hybridMultilevel"/>
    <w:tmpl w:val="0C4AD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827AD"/>
    <w:multiLevelType w:val="hybridMultilevel"/>
    <w:tmpl w:val="BDFC0056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472BD"/>
    <w:multiLevelType w:val="hybridMultilevel"/>
    <w:tmpl w:val="06E2676A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910CA9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A78F7"/>
    <w:multiLevelType w:val="hybridMultilevel"/>
    <w:tmpl w:val="D438EB8E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7109C"/>
    <w:multiLevelType w:val="hybridMultilevel"/>
    <w:tmpl w:val="B94AE3B4"/>
    <w:lvl w:ilvl="0" w:tplc="16F40E0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D806F57"/>
    <w:multiLevelType w:val="hybridMultilevel"/>
    <w:tmpl w:val="33EA08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22"/>
  </w:num>
  <w:num w:numId="5">
    <w:abstractNumId w:val="31"/>
  </w:num>
  <w:num w:numId="6">
    <w:abstractNumId w:val="9"/>
  </w:num>
  <w:num w:numId="7">
    <w:abstractNumId w:val="23"/>
  </w:num>
  <w:num w:numId="8">
    <w:abstractNumId w:val="3"/>
  </w:num>
  <w:num w:numId="9">
    <w:abstractNumId w:val="5"/>
  </w:num>
  <w:num w:numId="10">
    <w:abstractNumId w:val="26"/>
  </w:num>
  <w:num w:numId="11">
    <w:abstractNumId w:val="13"/>
  </w:num>
  <w:num w:numId="12">
    <w:abstractNumId w:val="36"/>
  </w:num>
  <w:num w:numId="13">
    <w:abstractNumId w:val="15"/>
  </w:num>
  <w:num w:numId="14">
    <w:abstractNumId w:val="28"/>
  </w:num>
  <w:num w:numId="15">
    <w:abstractNumId w:val="29"/>
  </w:num>
  <w:num w:numId="16">
    <w:abstractNumId w:val="0"/>
  </w:num>
  <w:num w:numId="17">
    <w:abstractNumId w:val="8"/>
  </w:num>
  <w:num w:numId="18">
    <w:abstractNumId w:val="1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33"/>
  </w:num>
  <w:num w:numId="23">
    <w:abstractNumId w:val="18"/>
  </w:num>
  <w:num w:numId="24">
    <w:abstractNumId w:val="27"/>
  </w:num>
  <w:num w:numId="25">
    <w:abstractNumId w:val="35"/>
  </w:num>
  <w:num w:numId="26">
    <w:abstractNumId w:val="4"/>
  </w:num>
  <w:num w:numId="27">
    <w:abstractNumId w:val="6"/>
  </w:num>
  <w:num w:numId="28">
    <w:abstractNumId w:val="32"/>
  </w:num>
  <w:num w:numId="29">
    <w:abstractNumId w:val="19"/>
  </w:num>
  <w:num w:numId="30">
    <w:abstractNumId w:val="21"/>
  </w:num>
  <w:num w:numId="31">
    <w:abstractNumId w:val="2"/>
  </w:num>
  <w:num w:numId="32">
    <w:abstractNumId w:val="30"/>
  </w:num>
  <w:num w:numId="33">
    <w:abstractNumId w:val="7"/>
  </w:num>
  <w:num w:numId="34">
    <w:abstractNumId w:val="37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0"/>
  </w:num>
  <w:num w:numId="38">
    <w:abstractNumId w:val="34"/>
  </w:num>
  <w:num w:numId="39">
    <w:abstractNumId w:val="38"/>
  </w:num>
  <w:num w:numId="4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3013"/>
    <w:rsid w:val="00055051"/>
    <w:rsid w:val="00056A81"/>
    <w:rsid w:val="0007211C"/>
    <w:rsid w:val="00080DFF"/>
    <w:rsid w:val="000854AC"/>
    <w:rsid w:val="00095566"/>
    <w:rsid w:val="000A4765"/>
    <w:rsid w:val="000A6060"/>
    <w:rsid w:val="000A6512"/>
    <w:rsid w:val="000B3046"/>
    <w:rsid w:val="000D239F"/>
    <w:rsid w:val="00106A28"/>
    <w:rsid w:val="001107C8"/>
    <w:rsid w:val="00113E05"/>
    <w:rsid w:val="0015065B"/>
    <w:rsid w:val="0016017B"/>
    <w:rsid w:val="00166DE4"/>
    <w:rsid w:val="00167181"/>
    <w:rsid w:val="00171A43"/>
    <w:rsid w:val="0017774A"/>
    <w:rsid w:val="001805A0"/>
    <w:rsid w:val="00191226"/>
    <w:rsid w:val="0019252B"/>
    <w:rsid w:val="00194727"/>
    <w:rsid w:val="00196455"/>
    <w:rsid w:val="001A01B7"/>
    <w:rsid w:val="001A25C1"/>
    <w:rsid w:val="001A510C"/>
    <w:rsid w:val="001B0523"/>
    <w:rsid w:val="001B5A50"/>
    <w:rsid w:val="001B7B34"/>
    <w:rsid w:val="001D126B"/>
    <w:rsid w:val="001D3286"/>
    <w:rsid w:val="001E74DB"/>
    <w:rsid w:val="001F23FA"/>
    <w:rsid w:val="002050C3"/>
    <w:rsid w:val="002058D0"/>
    <w:rsid w:val="0021061A"/>
    <w:rsid w:val="00222D8A"/>
    <w:rsid w:val="00224934"/>
    <w:rsid w:val="00226340"/>
    <w:rsid w:val="002404BF"/>
    <w:rsid w:val="0025512E"/>
    <w:rsid w:val="00255FB1"/>
    <w:rsid w:val="00264711"/>
    <w:rsid w:val="00267D5D"/>
    <w:rsid w:val="002720B4"/>
    <w:rsid w:val="00274D5B"/>
    <w:rsid w:val="00281DB1"/>
    <w:rsid w:val="00281F3A"/>
    <w:rsid w:val="0028561F"/>
    <w:rsid w:val="0029605B"/>
    <w:rsid w:val="0029650E"/>
    <w:rsid w:val="002A258C"/>
    <w:rsid w:val="002A27D5"/>
    <w:rsid w:val="002B516A"/>
    <w:rsid w:val="002B77A7"/>
    <w:rsid w:val="002D24EA"/>
    <w:rsid w:val="002D2820"/>
    <w:rsid w:val="002D733F"/>
    <w:rsid w:val="002E5043"/>
    <w:rsid w:val="00301009"/>
    <w:rsid w:val="00306600"/>
    <w:rsid w:val="0030699B"/>
    <w:rsid w:val="00316153"/>
    <w:rsid w:val="003355D6"/>
    <w:rsid w:val="003435B1"/>
    <w:rsid w:val="0034403B"/>
    <w:rsid w:val="0034455D"/>
    <w:rsid w:val="00346152"/>
    <w:rsid w:val="0035474B"/>
    <w:rsid w:val="0036546E"/>
    <w:rsid w:val="003742CF"/>
    <w:rsid w:val="003824DA"/>
    <w:rsid w:val="00384181"/>
    <w:rsid w:val="00386435"/>
    <w:rsid w:val="003912D2"/>
    <w:rsid w:val="003A48E1"/>
    <w:rsid w:val="003B1765"/>
    <w:rsid w:val="003B5487"/>
    <w:rsid w:val="003B7F63"/>
    <w:rsid w:val="003C1E04"/>
    <w:rsid w:val="003D2019"/>
    <w:rsid w:val="003E08F2"/>
    <w:rsid w:val="003F3D9D"/>
    <w:rsid w:val="003F7DD3"/>
    <w:rsid w:val="00402492"/>
    <w:rsid w:val="00415379"/>
    <w:rsid w:val="00442B0D"/>
    <w:rsid w:val="00442C75"/>
    <w:rsid w:val="004478FD"/>
    <w:rsid w:val="00450547"/>
    <w:rsid w:val="00451B76"/>
    <w:rsid w:val="00452B97"/>
    <w:rsid w:val="00483DD4"/>
    <w:rsid w:val="00495B7C"/>
    <w:rsid w:val="004A1123"/>
    <w:rsid w:val="004A2FA3"/>
    <w:rsid w:val="004B3D32"/>
    <w:rsid w:val="004C0933"/>
    <w:rsid w:val="004C104A"/>
    <w:rsid w:val="004E2C92"/>
    <w:rsid w:val="004E410A"/>
    <w:rsid w:val="004F2A8B"/>
    <w:rsid w:val="004F3268"/>
    <w:rsid w:val="004F4007"/>
    <w:rsid w:val="005053E3"/>
    <w:rsid w:val="005102C8"/>
    <w:rsid w:val="00522152"/>
    <w:rsid w:val="005429F5"/>
    <w:rsid w:val="00546B8C"/>
    <w:rsid w:val="00551EED"/>
    <w:rsid w:val="00555A2C"/>
    <w:rsid w:val="00556BED"/>
    <w:rsid w:val="0056249F"/>
    <w:rsid w:val="00564B6D"/>
    <w:rsid w:val="005715A7"/>
    <w:rsid w:val="00575616"/>
    <w:rsid w:val="00590DA2"/>
    <w:rsid w:val="0059111A"/>
    <w:rsid w:val="00591EB2"/>
    <w:rsid w:val="00592383"/>
    <w:rsid w:val="0059510D"/>
    <w:rsid w:val="005B3581"/>
    <w:rsid w:val="005B68FD"/>
    <w:rsid w:val="005C2534"/>
    <w:rsid w:val="005D2DA6"/>
    <w:rsid w:val="005F1311"/>
    <w:rsid w:val="005F51E1"/>
    <w:rsid w:val="005F7FFA"/>
    <w:rsid w:val="00616B68"/>
    <w:rsid w:val="00617AED"/>
    <w:rsid w:val="00623852"/>
    <w:rsid w:val="006471B7"/>
    <w:rsid w:val="00647F88"/>
    <w:rsid w:val="00676C8B"/>
    <w:rsid w:val="006818D5"/>
    <w:rsid w:val="0068335E"/>
    <w:rsid w:val="0069123A"/>
    <w:rsid w:val="006916A7"/>
    <w:rsid w:val="006A1758"/>
    <w:rsid w:val="006A3520"/>
    <w:rsid w:val="006B2A9D"/>
    <w:rsid w:val="006C225B"/>
    <w:rsid w:val="006C301C"/>
    <w:rsid w:val="006D7334"/>
    <w:rsid w:val="006E00EB"/>
    <w:rsid w:val="006F3CB2"/>
    <w:rsid w:val="00710633"/>
    <w:rsid w:val="00715138"/>
    <w:rsid w:val="007151F7"/>
    <w:rsid w:val="0071626C"/>
    <w:rsid w:val="0072215B"/>
    <w:rsid w:val="00734011"/>
    <w:rsid w:val="007359EC"/>
    <w:rsid w:val="00741028"/>
    <w:rsid w:val="00764317"/>
    <w:rsid w:val="0077530D"/>
    <w:rsid w:val="00786B68"/>
    <w:rsid w:val="00791D9A"/>
    <w:rsid w:val="0079599C"/>
    <w:rsid w:val="007C2AB6"/>
    <w:rsid w:val="007D0DFC"/>
    <w:rsid w:val="007D54E2"/>
    <w:rsid w:val="007E58A6"/>
    <w:rsid w:val="007E7286"/>
    <w:rsid w:val="007F16F7"/>
    <w:rsid w:val="007F6D9C"/>
    <w:rsid w:val="0080001B"/>
    <w:rsid w:val="00806690"/>
    <w:rsid w:val="008131E3"/>
    <w:rsid w:val="00824A53"/>
    <w:rsid w:val="00824E6A"/>
    <w:rsid w:val="008324BA"/>
    <w:rsid w:val="0083786E"/>
    <w:rsid w:val="00840027"/>
    <w:rsid w:val="008551C8"/>
    <w:rsid w:val="00856988"/>
    <w:rsid w:val="0086160A"/>
    <w:rsid w:val="008639CF"/>
    <w:rsid w:val="008675AF"/>
    <w:rsid w:val="008709C9"/>
    <w:rsid w:val="00883F3A"/>
    <w:rsid w:val="00897F0C"/>
    <w:rsid w:val="008A1599"/>
    <w:rsid w:val="008A2F0B"/>
    <w:rsid w:val="008A4DFB"/>
    <w:rsid w:val="008A64EE"/>
    <w:rsid w:val="008B0138"/>
    <w:rsid w:val="008B24A5"/>
    <w:rsid w:val="008B56CA"/>
    <w:rsid w:val="008B7A81"/>
    <w:rsid w:val="008C5442"/>
    <w:rsid w:val="008D0D11"/>
    <w:rsid w:val="008E0E06"/>
    <w:rsid w:val="008E1F77"/>
    <w:rsid w:val="008E337E"/>
    <w:rsid w:val="008E4E70"/>
    <w:rsid w:val="00901116"/>
    <w:rsid w:val="00916622"/>
    <w:rsid w:val="0094133A"/>
    <w:rsid w:val="00941B98"/>
    <w:rsid w:val="009445E1"/>
    <w:rsid w:val="00967409"/>
    <w:rsid w:val="009724E5"/>
    <w:rsid w:val="009851C5"/>
    <w:rsid w:val="009858A6"/>
    <w:rsid w:val="00985906"/>
    <w:rsid w:val="0098652E"/>
    <w:rsid w:val="009A71E6"/>
    <w:rsid w:val="009B550B"/>
    <w:rsid w:val="009B728C"/>
    <w:rsid w:val="009B7C1A"/>
    <w:rsid w:val="009D0DBD"/>
    <w:rsid w:val="009E02F6"/>
    <w:rsid w:val="009E160F"/>
    <w:rsid w:val="009F28A1"/>
    <w:rsid w:val="009F6933"/>
    <w:rsid w:val="00A01DBB"/>
    <w:rsid w:val="00A03085"/>
    <w:rsid w:val="00A100BA"/>
    <w:rsid w:val="00A10B4D"/>
    <w:rsid w:val="00A25D6C"/>
    <w:rsid w:val="00A3315D"/>
    <w:rsid w:val="00A33C52"/>
    <w:rsid w:val="00A40819"/>
    <w:rsid w:val="00A53310"/>
    <w:rsid w:val="00A60AB8"/>
    <w:rsid w:val="00A67EC2"/>
    <w:rsid w:val="00A71DE4"/>
    <w:rsid w:val="00A72EEA"/>
    <w:rsid w:val="00A74FB5"/>
    <w:rsid w:val="00A85B5B"/>
    <w:rsid w:val="00AD0BDA"/>
    <w:rsid w:val="00AD31C3"/>
    <w:rsid w:val="00AE01C7"/>
    <w:rsid w:val="00AE3216"/>
    <w:rsid w:val="00AE3FAE"/>
    <w:rsid w:val="00AE5A69"/>
    <w:rsid w:val="00AF7382"/>
    <w:rsid w:val="00B03CE5"/>
    <w:rsid w:val="00B053CE"/>
    <w:rsid w:val="00B17D23"/>
    <w:rsid w:val="00B210A6"/>
    <w:rsid w:val="00B257AA"/>
    <w:rsid w:val="00B47C8A"/>
    <w:rsid w:val="00B57EFB"/>
    <w:rsid w:val="00B710C3"/>
    <w:rsid w:val="00B7163F"/>
    <w:rsid w:val="00B77C24"/>
    <w:rsid w:val="00B80F81"/>
    <w:rsid w:val="00B93653"/>
    <w:rsid w:val="00BA0361"/>
    <w:rsid w:val="00BA0863"/>
    <w:rsid w:val="00BA0F5D"/>
    <w:rsid w:val="00BC27E8"/>
    <w:rsid w:val="00BD3580"/>
    <w:rsid w:val="00BD4BC1"/>
    <w:rsid w:val="00BE56A2"/>
    <w:rsid w:val="00BE6677"/>
    <w:rsid w:val="00C0589F"/>
    <w:rsid w:val="00C1199E"/>
    <w:rsid w:val="00C11E26"/>
    <w:rsid w:val="00C12DC5"/>
    <w:rsid w:val="00C15FF8"/>
    <w:rsid w:val="00C17D71"/>
    <w:rsid w:val="00C23800"/>
    <w:rsid w:val="00C278B3"/>
    <w:rsid w:val="00C32B5A"/>
    <w:rsid w:val="00C36DC8"/>
    <w:rsid w:val="00C52F04"/>
    <w:rsid w:val="00C5692E"/>
    <w:rsid w:val="00C63116"/>
    <w:rsid w:val="00C72FEC"/>
    <w:rsid w:val="00C74CAB"/>
    <w:rsid w:val="00C83F74"/>
    <w:rsid w:val="00C841B5"/>
    <w:rsid w:val="00C84A2B"/>
    <w:rsid w:val="00C86DDE"/>
    <w:rsid w:val="00C93072"/>
    <w:rsid w:val="00C95639"/>
    <w:rsid w:val="00C968AB"/>
    <w:rsid w:val="00CB39B3"/>
    <w:rsid w:val="00CB797B"/>
    <w:rsid w:val="00CC192E"/>
    <w:rsid w:val="00CC22EB"/>
    <w:rsid w:val="00CC408E"/>
    <w:rsid w:val="00CF2305"/>
    <w:rsid w:val="00CF7489"/>
    <w:rsid w:val="00D10547"/>
    <w:rsid w:val="00D1230C"/>
    <w:rsid w:val="00D25EC4"/>
    <w:rsid w:val="00D335F1"/>
    <w:rsid w:val="00D34783"/>
    <w:rsid w:val="00D370B4"/>
    <w:rsid w:val="00D407D7"/>
    <w:rsid w:val="00D44EC7"/>
    <w:rsid w:val="00D53CA0"/>
    <w:rsid w:val="00D66761"/>
    <w:rsid w:val="00D67690"/>
    <w:rsid w:val="00D758F8"/>
    <w:rsid w:val="00D85541"/>
    <w:rsid w:val="00DB4845"/>
    <w:rsid w:val="00DB6153"/>
    <w:rsid w:val="00DB7E3F"/>
    <w:rsid w:val="00DC0F9A"/>
    <w:rsid w:val="00DC5DF6"/>
    <w:rsid w:val="00DD02BF"/>
    <w:rsid w:val="00DD42D0"/>
    <w:rsid w:val="00DE0706"/>
    <w:rsid w:val="00DF219D"/>
    <w:rsid w:val="00DF2B6E"/>
    <w:rsid w:val="00E13E06"/>
    <w:rsid w:val="00E16C8F"/>
    <w:rsid w:val="00E237F7"/>
    <w:rsid w:val="00E266DD"/>
    <w:rsid w:val="00E30F0A"/>
    <w:rsid w:val="00E322B7"/>
    <w:rsid w:val="00E355CE"/>
    <w:rsid w:val="00E43F23"/>
    <w:rsid w:val="00E47772"/>
    <w:rsid w:val="00E477FD"/>
    <w:rsid w:val="00E52F90"/>
    <w:rsid w:val="00E547B2"/>
    <w:rsid w:val="00E61409"/>
    <w:rsid w:val="00E655C2"/>
    <w:rsid w:val="00E716EC"/>
    <w:rsid w:val="00E74C12"/>
    <w:rsid w:val="00E86950"/>
    <w:rsid w:val="00E94D0C"/>
    <w:rsid w:val="00E9718E"/>
    <w:rsid w:val="00EA1E17"/>
    <w:rsid w:val="00EA2991"/>
    <w:rsid w:val="00EB208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EE6F7C"/>
    <w:rsid w:val="00EF7F5A"/>
    <w:rsid w:val="00F01D9C"/>
    <w:rsid w:val="00F0207E"/>
    <w:rsid w:val="00F03B36"/>
    <w:rsid w:val="00F11677"/>
    <w:rsid w:val="00F3170C"/>
    <w:rsid w:val="00F51945"/>
    <w:rsid w:val="00F55332"/>
    <w:rsid w:val="00F6093F"/>
    <w:rsid w:val="00F61B03"/>
    <w:rsid w:val="00F7073D"/>
    <w:rsid w:val="00F73EF7"/>
    <w:rsid w:val="00F80E3C"/>
    <w:rsid w:val="00FC0B49"/>
    <w:rsid w:val="00FC7292"/>
    <w:rsid w:val="00FC75CC"/>
    <w:rsid w:val="00FD4DFC"/>
    <w:rsid w:val="00FD4E3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A19E-ADCB-4924-AF84-3B7993B8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25</Pages>
  <Words>4846</Words>
  <Characters>27625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238</cp:revision>
  <cp:lastPrinted>2022-05-30T11:11:00Z</cp:lastPrinted>
  <dcterms:created xsi:type="dcterms:W3CDTF">2022-02-24T19:11:00Z</dcterms:created>
  <dcterms:modified xsi:type="dcterms:W3CDTF">2022-05-30T11:12:00Z</dcterms:modified>
</cp:coreProperties>
</file>