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66DFCA" w14:textId="43EC79CD" w:rsidR="00142DE6" w:rsidRPr="00F52904" w:rsidRDefault="00062111">
      <w:pPr>
        <w:rPr>
          <w:rFonts w:ascii="Arial" w:hAnsi="Arial" w:cs="Arial"/>
          <w:b/>
          <w:sz w:val="24"/>
          <w:szCs w:val="24"/>
          <w:lang w:val="en-US"/>
        </w:rPr>
      </w:pPr>
      <w:bookmarkStart w:id="0" w:name="_GoBack"/>
      <w:r w:rsidRPr="00F52904">
        <w:rPr>
          <w:rFonts w:ascii="Arial" w:hAnsi="Arial" w:cs="Arial"/>
          <w:b/>
          <w:sz w:val="24"/>
          <w:szCs w:val="24"/>
          <w:lang w:val="en-US"/>
        </w:rPr>
        <w:t>DDC CODE DOWNLOADING PROCESS</w:t>
      </w:r>
    </w:p>
    <w:p w14:paraId="5E8D630A" w14:textId="6A5AD61C" w:rsidR="007C6AB4" w:rsidRPr="00623595" w:rsidRDefault="00E35562" w:rsidP="00623595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23595">
        <w:rPr>
          <w:rFonts w:ascii="Arial" w:hAnsi="Arial" w:cs="Arial"/>
          <w:sz w:val="24"/>
          <w:szCs w:val="24"/>
          <w:lang w:val="en-US"/>
        </w:rPr>
        <w:t>The DDC programming is done at S-Wave Systems. The sequence followed in using the programming software is given below.</w:t>
      </w:r>
    </w:p>
    <w:p w14:paraId="711D5198" w14:textId="7F96FD97" w:rsidR="007C6AB4" w:rsidRPr="00623595" w:rsidRDefault="007C6AB4" w:rsidP="00623595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23595">
        <w:rPr>
          <w:rFonts w:ascii="Arial" w:hAnsi="Arial" w:cs="Arial"/>
          <w:sz w:val="24"/>
          <w:szCs w:val="24"/>
          <w:lang w:val="en-US"/>
        </w:rPr>
        <w:t>Connect one USB port of the PC to the DTCL USB through USB ca</w:t>
      </w:r>
      <w:r w:rsidR="00623595">
        <w:rPr>
          <w:rFonts w:ascii="Arial" w:hAnsi="Arial" w:cs="Arial"/>
          <w:sz w:val="24"/>
          <w:szCs w:val="24"/>
          <w:lang w:val="en-US"/>
        </w:rPr>
        <w:t xml:space="preserve">ble end terminated with Type C </w:t>
      </w:r>
      <w:r w:rsidRPr="00623595">
        <w:rPr>
          <w:rFonts w:ascii="Arial" w:hAnsi="Arial" w:cs="Arial"/>
          <w:sz w:val="24"/>
          <w:szCs w:val="24"/>
          <w:lang w:val="en-US"/>
        </w:rPr>
        <w:t>connectors</w:t>
      </w:r>
    </w:p>
    <w:p w14:paraId="44CD95AF" w14:textId="0C987FA1" w:rsidR="007C6AB4" w:rsidRPr="00623595" w:rsidRDefault="007C6AB4" w:rsidP="00623595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23595">
        <w:rPr>
          <w:rFonts w:ascii="Arial" w:hAnsi="Arial" w:cs="Arial"/>
          <w:sz w:val="24"/>
          <w:szCs w:val="24"/>
          <w:lang w:val="en-US"/>
        </w:rPr>
        <w:t xml:space="preserve">Connect another USB port to the </w:t>
      </w:r>
      <w:r w:rsidR="005B0029" w:rsidRPr="00623595">
        <w:rPr>
          <w:rFonts w:ascii="Arial" w:hAnsi="Arial" w:cs="Arial"/>
          <w:sz w:val="24"/>
          <w:szCs w:val="24"/>
          <w:lang w:val="en-US"/>
        </w:rPr>
        <w:t>STM32Cube programmer part no:</w:t>
      </w:r>
      <w:r w:rsidR="00623595">
        <w:rPr>
          <w:rFonts w:ascii="Arial" w:hAnsi="Arial" w:cs="Arial"/>
          <w:sz w:val="24"/>
          <w:szCs w:val="24"/>
          <w:lang w:val="en-US"/>
        </w:rPr>
        <w:t xml:space="preserve"> </w:t>
      </w:r>
      <w:r w:rsidR="00E35562" w:rsidRPr="00623595">
        <w:rPr>
          <w:rFonts w:ascii="Arial" w:hAnsi="Arial" w:cs="Arial"/>
          <w:sz w:val="24"/>
          <w:szCs w:val="24"/>
          <w:lang w:val="en-US"/>
        </w:rPr>
        <w:t>ST-LINK/V2</w:t>
      </w:r>
      <w:r w:rsidR="001869E4" w:rsidRPr="00623595">
        <w:rPr>
          <w:rFonts w:ascii="Arial" w:hAnsi="Arial" w:cs="Arial"/>
          <w:sz w:val="24"/>
          <w:szCs w:val="24"/>
          <w:lang w:val="en-US"/>
        </w:rPr>
        <w:t xml:space="preserve"> </w:t>
      </w:r>
      <w:r w:rsidRPr="00623595">
        <w:rPr>
          <w:rFonts w:ascii="Arial" w:hAnsi="Arial" w:cs="Arial"/>
          <w:sz w:val="24"/>
          <w:szCs w:val="24"/>
          <w:lang w:val="en-US"/>
        </w:rPr>
        <w:t>through USB cable end te</w:t>
      </w:r>
      <w:r w:rsidR="006605EE" w:rsidRPr="00623595">
        <w:rPr>
          <w:rFonts w:ascii="Arial" w:hAnsi="Arial" w:cs="Arial"/>
          <w:sz w:val="24"/>
          <w:szCs w:val="24"/>
          <w:lang w:val="en-US"/>
        </w:rPr>
        <w:t>rminated with Typ</w:t>
      </w:r>
      <w:r w:rsidR="001869E4" w:rsidRPr="00623595">
        <w:rPr>
          <w:rFonts w:ascii="Arial" w:hAnsi="Arial" w:cs="Arial"/>
          <w:sz w:val="24"/>
          <w:szCs w:val="24"/>
          <w:lang w:val="en-US"/>
        </w:rPr>
        <w:t xml:space="preserve">e </w:t>
      </w:r>
      <w:r w:rsidR="006605EE" w:rsidRPr="00623595">
        <w:rPr>
          <w:rFonts w:ascii="Arial" w:hAnsi="Arial" w:cs="Arial"/>
          <w:sz w:val="24"/>
          <w:szCs w:val="24"/>
          <w:lang w:val="en-US"/>
        </w:rPr>
        <w:t xml:space="preserve">c </w:t>
      </w:r>
      <w:proofErr w:type="gramStart"/>
      <w:r w:rsidR="006605EE" w:rsidRPr="00623595">
        <w:rPr>
          <w:rFonts w:ascii="Arial" w:hAnsi="Arial" w:cs="Arial"/>
          <w:sz w:val="24"/>
          <w:szCs w:val="24"/>
          <w:lang w:val="en-US"/>
        </w:rPr>
        <w:t>A</w:t>
      </w:r>
      <w:proofErr w:type="gramEnd"/>
      <w:r w:rsidRPr="00623595">
        <w:rPr>
          <w:rFonts w:ascii="Arial" w:hAnsi="Arial" w:cs="Arial"/>
          <w:sz w:val="24"/>
          <w:szCs w:val="24"/>
          <w:lang w:val="en-US"/>
        </w:rPr>
        <w:t xml:space="preserve"> c</w:t>
      </w:r>
      <w:r w:rsidR="006605EE" w:rsidRPr="00623595">
        <w:rPr>
          <w:rFonts w:ascii="Arial" w:hAnsi="Arial" w:cs="Arial"/>
          <w:sz w:val="24"/>
          <w:szCs w:val="24"/>
          <w:lang w:val="en-US"/>
        </w:rPr>
        <w:t xml:space="preserve">onnector on the PC side </w:t>
      </w:r>
      <w:r w:rsidR="00623595" w:rsidRPr="00623595">
        <w:rPr>
          <w:rFonts w:ascii="Arial" w:hAnsi="Arial" w:cs="Arial"/>
          <w:sz w:val="24"/>
          <w:szCs w:val="24"/>
          <w:lang w:val="en-US"/>
        </w:rPr>
        <w:t>and</w:t>
      </w:r>
      <w:r w:rsidR="00623595" w:rsidRPr="00623595">
        <w:rPr>
          <w:rFonts w:ascii="Arial" w:hAnsi="Arial" w:cs="Arial"/>
          <w:sz w:val="24"/>
          <w:szCs w:val="24"/>
          <w:highlight w:val="yellow"/>
          <w:lang w:val="en-US"/>
        </w:rPr>
        <w:t xml:space="preserve"> Mini</w:t>
      </w:r>
      <w:r w:rsidR="00E35562" w:rsidRPr="00623595">
        <w:rPr>
          <w:rFonts w:ascii="Arial" w:hAnsi="Arial" w:cs="Arial"/>
          <w:sz w:val="24"/>
          <w:szCs w:val="24"/>
          <w:highlight w:val="yellow"/>
          <w:lang w:val="en-US"/>
        </w:rPr>
        <w:t>-</w:t>
      </w:r>
      <w:r w:rsidRPr="00623595">
        <w:rPr>
          <w:rFonts w:ascii="Arial" w:hAnsi="Arial" w:cs="Arial"/>
          <w:sz w:val="24"/>
          <w:szCs w:val="24"/>
          <w:highlight w:val="yellow"/>
          <w:lang w:val="en-US"/>
        </w:rPr>
        <w:t xml:space="preserve"> B</w:t>
      </w:r>
      <w:r w:rsidRPr="00623595">
        <w:rPr>
          <w:rFonts w:ascii="Arial" w:hAnsi="Arial" w:cs="Arial"/>
          <w:sz w:val="24"/>
          <w:szCs w:val="24"/>
          <w:lang w:val="en-US"/>
        </w:rPr>
        <w:t xml:space="preserve"> </w:t>
      </w:r>
      <w:r w:rsidR="00E35562" w:rsidRPr="00623595">
        <w:rPr>
          <w:rFonts w:ascii="Arial" w:hAnsi="Arial" w:cs="Arial"/>
          <w:sz w:val="24"/>
          <w:szCs w:val="24"/>
          <w:lang w:val="en-US"/>
        </w:rPr>
        <w:t xml:space="preserve">USB </w:t>
      </w:r>
      <w:r w:rsidRPr="00623595">
        <w:rPr>
          <w:rFonts w:ascii="Arial" w:hAnsi="Arial" w:cs="Arial"/>
          <w:sz w:val="24"/>
          <w:szCs w:val="24"/>
          <w:lang w:val="en-US"/>
        </w:rPr>
        <w:t>connector on the programmer side.</w:t>
      </w:r>
    </w:p>
    <w:p w14:paraId="09C6D8F4" w14:textId="06193133" w:rsidR="007C6AB4" w:rsidRPr="00623595" w:rsidRDefault="007C6AB4" w:rsidP="00623595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23595">
        <w:rPr>
          <w:rFonts w:ascii="Arial" w:hAnsi="Arial" w:cs="Arial"/>
          <w:sz w:val="24"/>
          <w:szCs w:val="24"/>
          <w:lang w:val="en-US"/>
        </w:rPr>
        <w:t>Connect the programmer output to the programming terminations on the DTCL</w:t>
      </w:r>
    </w:p>
    <w:p w14:paraId="26E6FA33" w14:textId="77777777" w:rsidR="007C6AB4" w:rsidRDefault="007C6AB4" w:rsidP="007C6AB4">
      <w:pPr>
        <w:rPr>
          <w:lang w:val="en-US"/>
        </w:rPr>
      </w:pPr>
    </w:p>
    <w:p w14:paraId="0F812DA0" w14:textId="7CB6012B" w:rsidR="007C6AB4" w:rsidRPr="00623595" w:rsidRDefault="007C6AB4" w:rsidP="007C6AB4">
      <w:pPr>
        <w:rPr>
          <w:rFonts w:ascii="Arial" w:hAnsi="Arial" w:cs="Arial"/>
          <w:sz w:val="24"/>
          <w:szCs w:val="24"/>
          <w:lang w:val="en-US"/>
        </w:rPr>
      </w:pPr>
      <w:r w:rsidRPr="00623595">
        <w:rPr>
          <w:rFonts w:ascii="Arial" w:hAnsi="Arial" w:cs="Arial"/>
          <w:sz w:val="24"/>
          <w:szCs w:val="24"/>
          <w:highlight w:val="yellow"/>
          <w:lang w:val="en-US"/>
        </w:rPr>
        <w:t>The connection diagram is shown in Figure 1</w:t>
      </w:r>
    </w:p>
    <w:tbl>
      <w:tblPr>
        <w:tblW w:w="7420" w:type="dxa"/>
        <w:tblInd w:w="93" w:type="dxa"/>
        <w:tblLook w:val="04A0" w:firstRow="1" w:lastRow="0" w:firstColumn="1" w:lastColumn="0" w:noHBand="0" w:noVBand="1"/>
      </w:tblPr>
      <w:tblGrid>
        <w:gridCol w:w="1848"/>
        <w:gridCol w:w="1012"/>
        <w:gridCol w:w="1320"/>
        <w:gridCol w:w="2053"/>
        <w:gridCol w:w="1187"/>
      </w:tblGrid>
      <w:tr w:rsidR="000B5C33" w:rsidRPr="000B5C33" w14:paraId="75972129" w14:textId="77777777" w:rsidTr="000B5C33">
        <w:trPr>
          <w:trHeight w:val="300"/>
        </w:trPr>
        <w:tc>
          <w:tcPr>
            <w:tcW w:w="2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4B1A8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DTCL MAIN PCB J6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06A5A" w14:textId="77777777" w:rsidR="000B5C33" w:rsidRPr="000B5C33" w:rsidRDefault="000B5C33" w:rsidP="000B5C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CBCE2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ST-LINK/V2 J4</w:t>
            </w:r>
          </w:p>
        </w:tc>
      </w:tr>
      <w:tr w:rsidR="000B5C33" w:rsidRPr="000B5C33" w14:paraId="7497F704" w14:textId="77777777" w:rsidTr="000B5C33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013C9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SIGNL NAME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3E374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PIN NO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9C663" w14:textId="77777777" w:rsidR="000B5C33" w:rsidRPr="000B5C33" w:rsidRDefault="000B5C33" w:rsidP="000B5C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C975D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SIGNL NAME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784A1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PIN NO</w:t>
            </w:r>
          </w:p>
        </w:tc>
      </w:tr>
      <w:tr w:rsidR="000B5C33" w:rsidRPr="000B5C33" w14:paraId="712722E2" w14:textId="77777777" w:rsidTr="000B5C33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C4F31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JTCK_SWCLK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6AC4A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C9A81" w14:textId="77777777" w:rsidR="000B5C33" w:rsidRPr="000B5C33" w:rsidRDefault="000B5C33" w:rsidP="000B5C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01803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SWCLK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5FA11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</w:tr>
      <w:tr w:rsidR="000B5C33" w:rsidRPr="000B5C33" w14:paraId="4B631514" w14:textId="77777777" w:rsidTr="000B5C33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22799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JTMS_SWDIO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5D6DA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01A7F" w14:textId="77777777" w:rsidR="000B5C33" w:rsidRPr="000B5C33" w:rsidRDefault="000B5C33" w:rsidP="000B5C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567E8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SWDIO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00D17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</w:tr>
      <w:tr w:rsidR="000B5C33" w:rsidRPr="000B5C33" w14:paraId="74E04B05" w14:textId="77777777" w:rsidTr="000B5C33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C856C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NRST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73BF4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3D091" w14:textId="77777777" w:rsidR="000B5C33" w:rsidRPr="000B5C33" w:rsidRDefault="000B5C33" w:rsidP="000B5C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504BE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NRST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3E476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</w:tr>
      <w:tr w:rsidR="000B5C33" w:rsidRPr="000B5C33" w14:paraId="5D38B035" w14:textId="77777777" w:rsidTr="000B5C33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AFBF2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GND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059F1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74306" w14:textId="77777777" w:rsidR="000B5C33" w:rsidRPr="000B5C33" w:rsidRDefault="000B5C33" w:rsidP="000B5C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31A2A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GND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FA70F" w14:textId="77777777" w:rsidR="000B5C33" w:rsidRPr="000B5C33" w:rsidRDefault="000B5C33" w:rsidP="000B5C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B5C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20,18</w:t>
            </w:r>
          </w:p>
        </w:tc>
      </w:tr>
    </w:tbl>
    <w:p w14:paraId="75C3888D" w14:textId="77777777" w:rsidR="000B5C33" w:rsidRDefault="000B5C33" w:rsidP="007C6AB4">
      <w:pPr>
        <w:rPr>
          <w:lang w:val="en-US"/>
        </w:rPr>
      </w:pPr>
    </w:p>
    <w:p w14:paraId="7187AAF2" w14:textId="01D966A5" w:rsidR="007C6AB4" w:rsidRPr="00623595" w:rsidRDefault="007C6AB4" w:rsidP="007C6AB4">
      <w:pPr>
        <w:rPr>
          <w:rFonts w:ascii="Arial" w:hAnsi="Arial" w:cs="Arial"/>
          <w:sz w:val="24"/>
          <w:szCs w:val="24"/>
          <w:highlight w:val="yellow"/>
          <w:lang w:val="en-US"/>
        </w:rPr>
      </w:pPr>
      <w:r w:rsidRPr="00623595">
        <w:rPr>
          <w:rFonts w:ascii="Arial" w:hAnsi="Arial" w:cs="Arial"/>
          <w:sz w:val="24"/>
          <w:szCs w:val="24"/>
          <w:highlight w:val="yellow"/>
          <w:lang w:val="en-US"/>
        </w:rPr>
        <w:t>Indicate the connections on the berg pins on card</w:t>
      </w:r>
    </w:p>
    <w:p w14:paraId="4EBCEAB4" w14:textId="77777777" w:rsidR="000B5C33" w:rsidRPr="00623595" w:rsidRDefault="000B5C33" w:rsidP="000B5C33">
      <w:pPr>
        <w:rPr>
          <w:rFonts w:ascii="Arial" w:hAnsi="Arial" w:cs="Arial"/>
          <w:sz w:val="24"/>
          <w:szCs w:val="24"/>
          <w:lang w:val="en-US"/>
        </w:rPr>
      </w:pPr>
      <w:r w:rsidRPr="00623595">
        <w:rPr>
          <w:rFonts w:ascii="Arial" w:hAnsi="Arial" w:cs="Arial"/>
          <w:sz w:val="24"/>
          <w:szCs w:val="24"/>
          <w:lang w:val="en-US"/>
        </w:rPr>
        <w:t>Locate STM32Cube programmer</w:t>
      </w:r>
    </w:p>
    <w:p w14:paraId="1E8FD546" w14:textId="77777777" w:rsidR="00623595" w:rsidRDefault="0006211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1BDC3B4" wp14:editId="3AC7A94C">
            <wp:extent cx="5731510" cy="3222625"/>
            <wp:effectExtent l="0" t="0" r="2540" b="0"/>
            <wp:docPr id="140208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83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5EE">
        <w:rPr>
          <w:lang w:val="en-US"/>
        </w:rPr>
        <w:br/>
      </w:r>
      <w:r w:rsidR="006605EE">
        <w:rPr>
          <w:lang w:val="en-US"/>
        </w:rPr>
        <w:br/>
      </w:r>
      <w:r w:rsidR="006605EE">
        <w:rPr>
          <w:lang w:val="en-US"/>
        </w:rPr>
        <w:br/>
      </w:r>
    </w:p>
    <w:p w14:paraId="31D363D4" w14:textId="0EF5A491" w:rsidR="00062111" w:rsidRPr="00623595" w:rsidRDefault="006340C5" w:rsidP="00623595">
      <w:pPr>
        <w:spacing w:after="120"/>
        <w:rPr>
          <w:rFonts w:ascii="Arial" w:hAnsi="Arial" w:cs="Arial"/>
          <w:sz w:val="24"/>
          <w:lang w:val="en-US"/>
        </w:rPr>
      </w:pPr>
      <w:r w:rsidRPr="00623595">
        <w:rPr>
          <w:rFonts w:ascii="Arial" w:hAnsi="Arial" w:cs="Arial"/>
          <w:sz w:val="24"/>
          <w:lang w:val="en-US"/>
        </w:rPr>
        <w:lastRenderedPageBreak/>
        <w:t>On selecting the following screen will appear</w:t>
      </w:r>
    </w:p>
    <w:p w14:paraId="25CA0587" w14:textId="3777289A" w:rsidR="00062111" w:rsidRDefault="00062111">
      <w:pPr>
        <w:rPr>
          <w:lang w:val="en-US"/>
        </w:rPr>
      </w:pPr>
      <w:r w:rsidRPr="00EC0D81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715D5FD4" wp14:editId="314158B4">
            <wp:extent cx="5731510" cy="3222625"/>
            <wp:effectExtent l="0" t="0" r="2540" b="0"/>
            <wp:docPr id="179488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86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3654" w14:textId="66F26512" w:rsidR="00062111" w:rsidRPr="00623595" w:rsidRDefault="006340C5" w:rsidP="00623595">
      <w:pPr>
        <w:spacing w:after="120"/>
        <w:rPr>
          <w:rFonts w:ascii="Arial" w:hAnsi="Arial" w:cs="Arial"/>
          <w:sz w:val="24"/>
          <w:lang w:val="en-US"/>
        </w:rPr>
      </w:pPr>
      <w:r w:rsidRPr="00623595">
        <w:rPr>
          <w:rFonts w:ascii="Arial" w:hAnsi="Arial" w:cs="Arial"/>
          <w:sz w:val="24"/>
          <w:lang w:val="en-US"/>
        </w:rPr>
        <w:t>Under ST-LINK config</w:t>
      </w:r>
      <w:r w:rsidR="00EF271A" w:rsidRPr="00623595">
        <w:rPr>
          <w:rFonts w:ascii="Arial" w:hAnsi="Arial" w:cs="Arial"/>
          <w:sz w:val="24"/>
          <w:lang w:val="en-US"/>
        </w:rPr>
        <w:t xml:space="preserve">uration, go to dropdown button </w:t>
      </w:r>
      <w:r w:rsidRPr="00623595">
        <w:rPr>
          <w:rFonts w:ascii="Arial" w:hAnsi="Arial" w:cs="Arial"/>
          <w:sz w:val="24"/>
          <w:lang w:val="en-US"/>
        </w:rPr>
        <w:t xml:space="preserve">“Shared” </w:t>
      </w:r>
    </w:p>
    <w:p w14:paraId="1D5ACE8A" w14:textId="77777777" w:rsidR="002D18ED" w:rsidRDefault="002D18ED">
      <w:pPr>
        <w:rPr>
          <w:lang w:val="en-US"/>
        </w:rPr>
      </w:pPr>
    </w:p>
    <w:p w14:paraId="3FB2579A" w14:textId="77777777" w:rsidR="002D18ED" w:rsidRDefault="002D18ED">
      <w:pPr>
        <w:rPr>
          <w:lang w:val="en-US"/>
        </w:rPr>
      </w:pPr>
    </w:p>
    <w:p w14:paraId="37D7961F" w14:textId="77777777" w:rsidR="002D18ED" w:rsidRDefault="002D18ED">
      <w:pPr>
        <w:rPr>
          <w:lang w:val="en-US"/>
        </w:rPr>
      </w:pPr>
    </w:p>
    <w:p w14:paraId="64A701AB" w14:textId="77777777" w:rsidR="002D18ED" w:rsidRDefault="002D18ED">
      <w:pPr>
        <w:rPr>
          <w:lang w:val="en-US"/>
        </w:rPr>
      </w:pPr>
    </w:p>
    <w:p w14:paraId="75F7F83A" w14:textId="77777777" w:rsidR="002D18ED" w:rsidRDefault="002D18ED">
      <w:pPr>
        <w:rPr>
          <w:lang w:val="en-US"/>
        </w:rPr>
      </w:pPr>
    </w:p>
    <w:p w14:paraId="44FAB39E" w14:textId="77777777" w:rsidR="002D18ED" w:rsidRDefault="002D18ED">
      <w:pPr>
        <w:rPr>
          <w:lang w:val="en-US"/>
        </w:rPr>
      </w:pPr>
    </w:p>
    <w:p w14:paraId="60C999A0" w14:textId="77777777" w:rsidR="002D18ED" w:rsidRDefault="002D18ED">
      <w:pPr>
        <w:rPr>
          <w:lang w:val="en-US"/>
        </w:rPr>
      </w:pPr>
    </w:p>
    <w:p w14:paraId="158CBBF2" w14:textId="07F64B7D" w:rsidR="006340C5" w:rsidRPr="00623595" w:rsidRDefault="00062111" w:rsidP="00623595">
      <w:pPr>
        <w:rPr>
          <w:rFonts w:ascii="Arial" w:hAnsi="Arial" w:cs="Arial"/>
          <w:sz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3ED8E6C" wp14:editId="74EF7E5D">
            <wp:extent cx="5731510" cy="3222625"/>
            <wp:effectExtent l="0" t="0" r="2540" b="0"/>
            <wp:docPr id="115755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50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0C5">
        <w:rPr>
          <w:lang w:val="en-US"/>
        </w:rPr>
        <w:br/>
      </w:r>
      <w:r w:rsidR="006340C5" w:rsidRPr="00623595">
        <w:rPr>
          <w:rFonts w:ascii="Arial" w:hAnsi="Arial" w:cs="Arial"/>
          <w:sz w:val="24"/>
          <w:lang w:val="en-US"/>
        </w:rPr>
        <w:t xml:space="preserve">Under ST-LINK configuration, against “Shared” select enable, </w:t>
      </w:r>
    </w:p>
    <w:p w14:paraId="5E14DCA6" w14:textId="5A3A271C" w:rsidR="00062111" w:rsidRPr="00623595" w:rsidRDefault="006340C5" w:rsidP="00623595">
      <w:pPr>
        <w:spacing w:after="120"/>
        <w:rPr>
          <w:rFonts w:ascii="Arial" w:hAnsi="Arial" w:cs="Arial"/>
          <w:sz w:val="24"/>
          <w:lang w:val="en-US"/>
        </w:rPr>
      </w:pPr>
      <w:r w:rsidRPr="00623595">
        <w:rPr>
          <w:rFonts w:ascii="Arial" w:hAnsi="Arial" w:cs="Arial"/>
          <w:sz w:val="24"/>
          <w:lang w:val="en-US"/>
        </w:rPr>
        <w:t>Enabled will appear</w:t>
      </w:r>
    </w:p>
    <w:p w14:paraId="03FB4E9E" w14:textId="324792E5" w:rsidR="006340C5" w:rsidRPr="00623595" w:rsidRDefault="006340C5" w:rsidP="00623595">
      <w:pPr>
        <w:spacing w:after="120"/>
        <w:rPr>
          <w:rFonts w:ascii="Arial" w:hAnsi="Arial" w:cs="Arial"/>
          <w:sz w:val="24"/>
          <w:lang w:val="en-US"/>
        </w:rPr>
      </w:pPr>
      <w:r w:rsidRPr="00623595">
        <w:rPr>
          <w:rFonts w:ascii="Arial" w:hAnsi="Arial" w:cs="Arial"/>
          <w:sz w:val="24"/>
          <w:lang w:val="en-US"/>
        </w:rPr>
        <w:t>Go to serial number and select the round arrow</w:t>
      </w:r>
    </w:p>
    <w:p w14:paraId="56FD3C8E" w14:textId="078F8F5B" w:rsidR="006340C5" w:rsidRDefault="0006211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63DC044" wp14:editId="297B5AEB">
            <wp:extent cx="5731510" cy="3222625"/>
            <wp:effectExtent l="0" t="0" r="2540" b="0"/>
            <wp:docPr id="180046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65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D59D" w14:textId="3323338B" w:rsidR="006340C5" w:rsidRPr="00623595" w:rsidRDefault="00623595" w:rsidP="00623595">
      <w:pPr>
        <w:spacing w:after="120"/>
        <w:rPr>
          <w:rFonts w:ascii="Arial" w:hAnsi="Arial" w:cs="Arial"/>
          <w:sz w:val="24"/>
          <w:lang w:val="en-US"/>
        </w:rPr>
      </w:pPr>
      <w:r w:rsidRPr="00623595">
        <w:rPr>
          <w:rFonts w:ascii="Arial" w:hAnsi="Arial" w:cs="Arial"/>
          <w:sz w:val="24"/>
          <w:lang w:val="en-US"/>
        </w:rPr>
        <w:t>Serial</w:t>
      </w:r>
      <w:r w:rsidR="006340C5" w:rsidRPr="00623595">
        <w:rPr>
          <w:rFonts w:ascii="Arial" w:hAnsi="Arial" w:cs="Arial"/>
          <w:sz w:val="24"/>
          <w:lang w:val="en-US"/>
        </w:rPr>
        <w:t xml:space="preserve"> number will appear as shown</w:t>
      </w:r>
      <w:r w:rsidR="006605EE" w:rsidRPr="00623595">
        <w:rPr>
          <w:rFonts w:ascii="Arial" w:hAnsi="Arial" w:cs="Arial"/>
          <w:sz w:val="24"/>
          <w:lang w:val="en-US"/>
        </w:rPr>
        <w:t>,</w:t>
      </w:r>
      <w:r w:rsidR="006340C5" w:rsidRPr="00623595">
        <w:rPr>
          <w:rFonts w:ascii="Arial" w:hAnsi="Arial" w:cs="Arial"/>
          <w:sz w:val="24"/>
          <w:lang w:val="en-US"/>
        </w:rPr>
        <w:t xml:space="preserve"> </w:t>
      </w:r>
      <w:r w:rsidR="006605EE" w:rsidRPr="00623595">
        <w:rPr>
          <w:rFonts w:ascii="Arial" w:hAnsi="Arial" w:cs="Arial"/>
          <w:sz w:val="24"/>
          <w:lang w:val="en-US"/>
        </w:rPr>
        <w:t>select connect button</w:t>
      </w:r>
    </w:p>
    <w:p w14:paraId="4C0906AD" w14:textId="77777777" w:rsidR="006340C5" w:rsidRDefault="006340C5">
      <w:pPr>
        <w:rPr>
          <w:lang w:val="en-US"/>
        </w:rPr>
      </w:pPr>
    </w:p>
    <w:p w14:paraId="504E503B" w14:textId="2C5DF27C" w:rsidR="00127C7F" w:rsidRDefault="00127C7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B2C439C" wp14:editId="2288B9BB">
            <wp:extent cx="5731510" cy="3222625"/>
            <wp:effectExtent l="0" t="0" r="2540" b="0"/>
            <wp:docPr id="204625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50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42D4" w14:textId="76680113" w:rsidR="006605EE" w:rsidRPr="00623595" w:rsidRDefault="006605EE" w:rsidP="00623595">
      <w:pPr>
        <w:spacing w:after="120"/>
        <w:rPr>
          <w:rFonts w:ascii="Arial" w:hAnsi="Arial" w:cs="Arial"/>
          <w:sz w:val="24"/>
          <w:lang w:val="en-US"/>
        </w:rPr>
      </w:pPr>
      <w:r w:rsidRPr="00623595">
        <w:rPr>
          <w:rFonts w:ascii="Arial" w:hAnsi="Arial" w:cs="Arial"/>
          <w:sz w:val="24"/>
          <w:lang w:val="en-US"/>
        </w:rPr>
        <w:t>The connected state will appear as shown</w:t>
      </w:r>
    </w:p>
    <w:p w14:paraId="56B6AC7F" w14:textId="50EB26B6" w:rsidR="00127C7F" w:rsidRDefault="00127C7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838E94F" wp14:editId="1191F8A0">
            <wp:extent cx="5731510" cy="3222625"/>
            <wp:effectExtent l="0" t="0" r="2540" b="0"/>
            <wp:docPr id="87380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00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6C46" w14:textId="0EFE3BF4" w:rsidR="00127C7F" w:rsidRPr="00623595" w:rsidRDefault="006605EE" w:rsidP="00623595">
      <w:pPr>
        <w:spacing w:after="120"/>
        <w:rPr>
          <w:rFonts w:ascii="Arial" w:hAnsi="Arial" w:cs="Arial"/>
          <w:sz w:val="24"/>
          <w:lang w:val="en-US"/>
        </w:rPr>
      </w:pPr>
      <w:r w:rsidRPr="00623595">
        <w:rPr>
          <w:rFonts w:ascii="Arial" w:hAnsi="Arial" w:cs="Arial"/>
          <w:sz w:val="24"/>
          <w:lang w:val="en-US"/>
        </w:rPr>
        <w:t>Select open file button</w:t>
      </w:r>
    </w:p>
    <w:p w14:paraId="6E3F77D4" w14:textId="37980891" w:rsidR="00127C7F" w:rsidRDefault="007C6AB4">
      <w:pPr>
        <w:rPr>
          <w:lang w:val="en-US"/>
        </w:rPr>
      </w:pPr>
      <w:r>
        <w:rPr>
          <w:noProof/>
          <w:lang w:eastAsia="en-IN"/>
        </w:rPr>
        <w:lastRenderedPageBreak/>
        <w:t xml:space="preserve"> </w:t>
      </w:r>
      <w:r w:rsidR="00127C7F">
        <w:rPr>
          <w:noProof/>
          <w:lang w:eastAsia="en-IN"/>
        </w:rPr>
        <w:drawing>
          <wp:inline distT="0" distB="0" distL="0" distR="0" wp14:anchorId="1F908FC9" wp14:editId="3F0E4068">
            <wp:extent cx="5731510" cy="3222625"/>
            <wp:effectExtent l="0" t="0" r="2540" b="0"/>
            <wp:docPr id="172794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43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C148" w14:textId="1DE1E020" w:rsidR="00127C7F" w:rsidRDefault="00127C7F">
      <w:pPr>
        <w:rPr>
          <w:lang w:val="en-US"/>
        </w:rPr>
      </w:pPr>
    </w:p>
    <w:p w14:paraId="33E5B3B0" w14:textId="32C05D99" w:rsidR="00127C7F" w:rsidRPr="00623595" w:rsidRDefault="006605EE" w:rsidP="00623595">
      <w:pPr>
        <w:spacing w:after="120"/>
        <w:rPr>
          <w:rFonts w:ascii="Arial" w:hAnsi="Arial" w:cs="Arial"/>
          <w:sz w:val="24"/>
          <w:lang w:val="en-US"/>
        </w:rPr>
      </w:pPr>
      <w:r w:rsidRPr="00623595">
        <w:rPr>
          <w:rFonts w:ascii="Arial" w:hAnsi="Arial" w:cs="Arial"/>
          <w:sz w:val="24"/>
          <w:lang w:val="en-US"/>
        </w:rPr>
        <w:t xml:space="preserve">Browse DDC.elf file in the GUI installation path. </w:t>
      </w:r>
    </w:p>
    <w:p w14:paraId="287E50B7" w14:textId="79EBC588" w:rsidR="00127C7F" w:rsidRDefault="00127C7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505F4B4" wp14:editId="35E0482D">
            <wp:extent cx="5731510" cy="3222625"/>
            <wp:effectExtent l="0" t="0" r="2540" b="0"/>
            <wp:docPr id="63465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58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C212" w14:textId="0FBA8D78" w:rsidR="00127C7F" w:rsidRPr="00623595" w:rsidRDefault="006605EE" w:rsidP="00623595">
      <w:pPr>
        <w:spacing w:after="120"/>
        <w:rPr>
          <w:rFonts w:ascii="Arial" w:hAnsi="Arial" w:cs="Arial"/>
          <w:sz w:val="24"/>
          <w:lang w:val="en-US"/>
        </w:rPr>
      </w:pPr>
      <w:r w:rsidRPr="00623595">
        <w:rPr>
          <w:rFonts w:ascii="Arial" w:hAnsi="Arial" w:cs="Arial"/>
          <w:sz w:val="24"/>
          <w:lang w:val="en-US"/>
        </w:rPr>
        <w:t>The browsed file will appear as shown, Select download button</w:t>
      </w:r>
    </w:p>
    <w:p w14:paraId="2F7FBDFA" w14:textId="5CA51023" w:rsidR="00127C7F" w:rsidRDefault="00127C7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3690613" wp14:editId="5C2A819A">
            <wp:extent cx="5731510" cy="3222625"/>
            <wp:effectExtent l="0" t="0" r="2540" b="0"/>
            <wp:docPr id="21026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6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36C2" w14:textId="77777777" w:rsidR="00127C7F" w:rsidRDefault="00127C7F">
      <w:pPr>
        <w:rPr>
          <w:lang w:val="en-US"/>
        </w:rPr>
      </w:pPr>
    </w:p>
    <w:p w14:paraId="2EE7C13C" w14:textId="59E004FB" w:rsidR="006605EE" w:rsidRPr="00623595" w:rsidRDefault="006605EE" w:rsidP="00623595">
      <w:pPr>
        <w:spacing w:after="120"/>
        <w:rPr>
          <w:rFonts w:ascii="Arial" w:hAnsi="Arial" w:cs="Arial"/>
          <w:sz w:val="24"/>
          <w:lang w:val="en-US"/>
        </w:rPr>
      </w:pPr>
      <w:r w:rsidRPr="00623595">
        <w:rPr>
          <w:rFonts w:ascii="Arial" w:hAnsi="Arial" w:cs="Arial"/>
          <w:sz w:val="24"/>
          <w:lang w:val="en-US"/>
        </w:rPr>
        <w:t>Download will get initiated</w:t>
      </w:r>
    </w:p>
    <w:p w14:paraId="3993102B" w14:textId="6CA318FF" w:rsidR="006605EE" w:rsidRPr="00623595" w:rsidRDefault="006605EE" w:rsidP="00623595">
      <w:pPr>
        <w:spacing w:after="120"/>
        <w:rPr>
          <w:rFonts w:ascii="Arial" w:hAnsi="Arial" w:cs="Arial"/>
          <w:sz w:val="24"/>
          <w:lang w:val="en-US"/>
        </w:rPr>
      </w:pPr>
      <w:r w:rsidRPr="00623595">
        <w:rPr>
          <w:rFonts w:ascii="Arial" w:hAnsi="Arial" w:cs="Arial"/>
          <w:sz w:val="24"/>
          <w:lang w:val="en-US"/>
        </w:rPr>
        <w:t xml:space="preserve">On completion of download pop window will appear indication </w:t>
      </w:r>
      <w:r w:rsidR="00EC0D81" w:rsidRPr="00623595">
        <w:rPr>
          <w:rFonts w:ascii="Arial" w:hAnsi="Arial" w:cs="Arial"/>
          <w:sz w:val="24"/>
          <w:lang w:val="en-US"/>
        </w:rPr>
        <w:t>“</w:t>
      </w:r>
      <w:proofErr w:type="gramStart"/>
      <w:r w:rsidR="00EC0D81" w:rsidRPr="00623595">
        <w:rPr>
          <w:rFonts w:ascii="Arial" w:hAnsi="Arial" w:cs="Arial"/>
          <w:sz w:val="24"/>
          <w:lang w:val="en-US"/>
        </w:rPr>
        <w:t>file</w:t>
      </w:r>
      <w:r w:rsidRPr="00623595">
        <w:rPr>
          <w:rFonts w:ascii="Arial" w:hAnsi="Arial" w:cs="Arial"/>
          <w:sz w:val="24"/>
          <w:lang w:val="en-US"/>
        </w:rPr>
        <w:t xml:space="preserve"> download</w:t>
      </w:r>
      <w:proofErr w:type="gramEnd"/>
      <w:r w:rsidR="00EC0D81">
        <w:rPr>
          <w:rFonts w:ascii="Arial" w:hAnsi="Arial" w:cs="Arial"/>
          <w:sz w:val="24"/>
          <w:lang w:val="en-US"/>
        </w:rPr>
        <w:t xml:space="preserve"> </w:t>
      </w:r>
      <w:r w:rsidRPr="00623595">
        <w:rPr>
          <w:rFonts w:ascii="Arial" w:hAnsi="Arial" w:cs="Arial"/>
          <w:sz w:val="24"/>
          <w:lang w:val="en-US"/>
        </w:rPr>
        <w:t xml:space="preserve">complete” Select disconnect </w:t>
      </w:r>
    </w:p>
    <w:p w14:paraId="194EE553" w14:textId="7D5FDBF3" w:rsidR="00127C7F" w:rsidRDefault="00127C7F">
      <w:pPr>
        <w:rPr>
          <w:noProof/>
        </w:rPr>
      </w:pPr>
    </w:p>
    <w:p w14:paraId="73C7DAB3" w14:textId="6170ADAB" w:rsidR="00127C7F" w:rsidRDefault="00127C7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AC36DA3" wp14:editId="2ACBDF55">
            <wp:extent cx="5731510" cy="3222625"/>
            <wp:effectExtent l="0" t="0" r="2540" b="0"/>
            <wp:docPr id="21366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0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99DB" w14:textId="2729C95D" w:rsidR="008E4906" w:rsidRPr="00623595" w:rsidRDefault="006605EE" w:rsidP="00623595">
      <w:pPr>
        <w:spacing w:after="120"/>
        <w:rPr>
          <w:rFonts w:ascii="Arial" w:hAnsi="Arial" w:cs="Arial"/>
          <w:sz w:val="24"/>
          <w:lang w:val="en-US"/>
        </w:rPr>
      </w:pPr>
      <w:proofErr w:type="gramStart"/>
      <w:r w:rsidRPr="00623595">
        <w:rPr>
          <w:rFonts w:ascii="Arial" w:hAnsi="Arial" w:cs="Arial"/>
          <w:sz w:val="24"/>
          <w:lang w:val="en-US"/>
        </w:rPr>
        <w:t>Removing programming connection from the DTCL.</w:t>
      </w:r>
      <w:proofErr w:type="gramEnd"/>
    </w:p>
    <w:bookmarkEnd w:id="0"/>
    <w:p w14:paraId="1B1DAEDE" w14:textId="77777777" w:rsidR="00127C7F" w:rsidRDefault="00127C7F">
      <w:pPr>
        <w:rPr>
          <w:lang w:val="en-US"/>
        </w:rPr>
      </w:pPr>
    </w:p>
    <w:p w14:paraId="74C1FD0C" w14:textId="77777777" w:rsidR="00062111" w:rsidRDefault="00062111">
      <w:pPr>
        <w:rPr>
          <w:lang w:val="en-US"/>
        </w:rPr>
      </w:pPr>
    </w:p>
    <w:sectPr w:rsidR="0006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111"/>
    <w:rsid w:val="00062111"/>
    <w:rsid w:val="000B5C33"/>
    <w:rsid w:val="00127C7F"/>
    <w:rsid w:val="00142DE6"/>
    <w:rsid w:val="001556AE"/>
    <w:rsid w:val="001869E4"/>
    <w:rsid w:val="002D18ED"/>
    <w:rsid w:val="00490535"/>
    <w:rsid w:val="005B0029"/>
    <w:rsid w:val="00623595"/>
    <w:rsid w:val="006340C5"/>
    <w:rsid w:val="006605EE"/>
    <w:rsid w:val="006B4911"/>
    <w:rsid w:val="006D3CF9"/>
    <w:rsid w:val="007C6AB4"/>
    <w:rsid w:val="008E4906"/>
    <w:rsid w:val="00C17CDB"/>
    <w:rsid w:val="00D24ABB"/>
    <w:rsid w:val="00E35562"/>
    <w:rsid w:val="00EC0D81"/>
    <w:rsid w:val="00EF271A"/>
    <w:rsid w:val="00F32EFB"/>
    <w:rsid w:val="00F5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0B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11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6A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A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11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6A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A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99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AE258B-86EF-420C-9E5C-074D801DA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 Swave</dc:creator>
  <cp:lastModifiedBy>NEW</cp:lastModifiedBy>
  <cp:revision>2</cp:revision>
  <dcterms:created xsi:type="dcterms:W3CDTF">2025-02-11T09:21:00Z</dcterms:created>
  <dcterms:modified xsi:type="dcterms:W3CDTF">2025-02-11T09:21:00Z</dcterms:modified>
</cp:coreProperties>
</file>