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1"/>
        <w:rPr>
          <w:rFonts w:ascii="Times New Roman"/>
          <w:sz w:val="11"/>
        </w:rPr>
      </w:pPr>
    </w:p>
    <w:p>
      <w:pPr>
        <w:pStyle w:val="Heading1"/>
        <w:rPr>
          <w:b w:val="0"/>
        </w:rPr>
      </w:pPr>
      <w:r>
        <w:rPr/>
        <w:t>Insights</w:t>
      </w:r>
      <w:r>
        <w:rPr>
          <w:b w:val="0"/>
        </w:rPr>
        <w:t>:</w:t>
      </w:r>
    </w:p>
    <w:p>
      <w:pPr>
        <w:pStyle w:val="ListParagraph"/>
        <w:numPr>
          <w:ilvl w:val="0"/>
          <w:numId w:val="1"/>
        </w:numPr>
        <w:tabs>
          <w:tab w:pos="821" w:val="left" w:leader="none"/>
        </w:tabs>
        <w:spacing w:line="259" w:lineRule="auto" w:before="186" w:after="0"/>
        <w:ind w:left="820" w:right="807" w:hanging="360"/>
        <w:jc w:val="left"/>
        <w:rPr>
          <w:sz w:val="24"/>
        </w:rPr>
      </w:pPr>
      <w:r>
        <w:rPr>
          <w:sz w:val="24"/>
        </w:rPr>
        <w:t>The Wine Land sales the highest number of wines produced in the US followed by France, Italy, Portugal, Chile and so</w:t>
      </w:r>
      <w:r>
        <w:rPr>
          <w:spacing w:val="2"/>
          <w:sz w:val="24"/>
        </w:rPr>
        <w:t> </w:t>
      </w:r>
      <w:r>
        <w:rPr>
          <w:sz w:val="24"/>
        </w:rPr>
        <w:t>on.</w:t>
      </w:r>
    </w:p>
    <w:p>
      <w:pPr>
        <w:pStyle w:val="BodyText"/>
        <w:spacing w:before="11"/>
        <w:rPr>
          <w:sz w:val="14"/>
        </w:rPr>
      </w:pPr>
      <w:r>
        <w:rPr/>
        <w:drawing>
          <wp:anchor distT="0" distB="0" distL="0" distR="0" allowOverlap="1" layoutInCell="1" locked="0" behindDoc="0" simplePos="0" relativeHeight="0">
            <wp:simplePos x="0" y="0"/>
            <wp:positionH relativeFrom="page">
              <wp:posOffset>1218525</wp:posOffset>
            </wp:positionH>
            <wp:positionV relativeFrom="paragraph">
              <wp:posOffset>140408</wp:posOffset>
            </wp:positionV>
            <wp:extent cx="5596256" cy="2363724"/>
            <wp:effectExtent l="0" t="0" r="0" b="0"/>
            <wp:wrapTopAndBottom/>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5596256" cy="2363724"/>
                    </a:xfrm>
                    <a:prstGeom prst="rect">
                      <a:avLst/>
                    </a:prstGeom>
                  </pic:spPr>
                </pic:pic>
              </a:graphicData>
            </a:graphic>
          </wp:anchor>
        </w:drawing>
      </w:r>
    </w:p>
    <w:p>
      <w:pPr>
        <w:pStyle w:val="BodyText"/>
        <w:spacing w:before="1"/>
        <w:rPr>
          <w:sz w:val="22"/>
        </w:rPr>
      </w:pPr>
    </w:p>
    <w:p>
      <w:pPr>
        <w:pStyle w:val="ListParagraph"/>
        <w:numPr>
          <w:ilvl w:val="0"/>
          <w:numId w:val="1"/>
        </w:numPr>
        <w:tabs>
          <w:tab w:pos="821" w:val="left" w:leader="none"/>
        </w:tabs>
        <w:spacing w:line="240" w:lineRule="auto" w:before="0" w:after="0"/>
        <w:ind w:left="820" w:right="0" w:hanging="361"/>
        <w:jc w:val="left"/>
        <w:rPr>
          <w:sz w:val="24"/>
        </w:rPr>
      </w:pPr>
      <w:r>
        <w:rPr/>
        <w:drawing>
          <wp:anchor distT="0" distB="0" distL="0" distR="0" allowOverlap="1" layoutInCell="1" locked="0" behindDoc="0" simplePos="0" relativeHeight="1">
            <wp:simplePos x="0" y="0"/>
            <wp:positionH relativeFrom="page">
              <wp:posOffset>1210231</wp:posOffset>
            </wp:positionH>
            <wp:positionV relativeFrom="paragraph">
              <wp:posOffset>229382</wp:posOffset>
            </wp:positionV>
            <wp:extent cx="5591255" cy="2233803"/>
            <wp:effectExtent l="0" t="0" r="0" b="0"/>
            <wp:wrapTopAndBottom/>
            <wp:docPr id="3" name="image2.jpeg"/>
            <wp:cNvGraphicFramePr>
              <a:graphicFrameLocks noChangeAspect="1"/>
            </wp:cNvGraphicFramePr>
            <a:graphic>
              <a:graphicData uri="http://schemas.openxmlformats.org/drawingml/2006/picture">
                <pic:pic>
                  <pic:nvPicPr>
                    <pic:cNvPr id="4" name="image2.jpeg"/>
                    <pic:cNvPicPr/>
                  </pic:nvPicPr>
                  <pic:blipFill>
                    <a:blip r:embed="rId7" cstate="print"/>
                    <a:stretch>
                      <a:fillRect/>
                    </a:stretch>
                  </pic:blipFill>
                  <pic:spPr>
                    <a:xfrm>
                      <a:off x="0" y="0"/>
                      <a:ext cx="5591255" cy="2233803"/>
                    </a:xfrm>
                    <a:prstGeom prst="rect">
                      <a:avLst/>
                    </a:prstGeom>
                  </pic:spPr>
                </pic:pic>
              </a:graphicData>
            </a:graphic>
          </wp:anchor>
        </w:drawing>
      </w:r>
      <w:r>
        <w:rPr>
          <w:sz w:val="24"/>
        </w:rPr>
        <w:t>Province wise wine information for the top 20</w:t>
      </w:r>
      <w:r>
        <w:rPr>
          <w:spacing w:val="-5"/>
          <w:sz w:val="24"/>
        </w:rPr>
        <w:t> </w:t>
      </w:r>
      <w:r>
        <w:rPr>
          <w:sz w:val="24"/>
        </w:rPr>
        <w:t>countries.</w:t>
      </w:r>
    </w:p>
    <w:p>
      <w:pPr>
        <w:spacing w:after="0" w:line="240" w:lineRule="auto"/>
        <w:jc w:val="left"/>
        <w:rPr>
          <w:sz w:val="24"/>
        </w:rPr>
        <w:sectPr>
          <w:headerReference w:type="default" r:id="rId5"/>
          <w:type w:val="continuous"/>
          <w:pgSz w:w="11910" w:h="16840"/>
          <w:pgMar w:header="773" w:top="1660" w:bottom="280" w:left="1340" w:right="980"/>
        </w:sectPr>
      </w:pPr>
    </w:p>
    <w:p>
      <w:pPr>
        <w:pStyle w:val="BodyText"/>
        <w:spacing w:before="7"/>
        <w:rPr>
          <w:sz w:val="10"/>
        </w:rPr>
      </w:pPr>
    </w:p>
    <w:p>
      <w:pPr>
        <w:pStyle w:val="ListParagraph"/>
        <w:numPr>
          <w:ilvl w:val="0"/>
          <w:numId w:val="1"/>
        </w:numPr>
        <w:tabs>
          <w:tab w:pos="754" w:val="left" w:leader="none"/>
        </w:tabs>
        <w:spacing w:line="240" w:lineRule="auto" w:before="52" w:after="0"/>
        <w:ind w:left="753" w:right="0" w:hanging="294"/>
        <w:jc w:val="left"/>
        <w:rPr>
          <w:sz w:val="24"/>
        </w:rPr>
      </w:pPr>
      <w:r>
        <w:rPr>
          <w:sz w:val="24"/>
        </w:rPr>
        <w:t>The top 5 most popular wine varieties are as</w:t>
      </w:r>
      <w:r>
        <w:rPr>
          <w:spacing w:val="-7"/>
          <w:sz w:val="24"/>
        </w:rPr>
        <w:t> </w:t>
      </w:r>
      <w:r>
        <w:rPr>
          <w:sz w:val="24"/>
        </w:rPr>
        <w:t>follows.</w:t>
      </w:r>
    </w:p>
    <w:p>
      <w:pPr>
        <w:pStyle w:val="ListParagraph"/>
        <w:numPr>
          <w:ilvl w:val="1"/>
          <w:numId w:val="1"/>
        </w:numPr>
        <w:tabs>
          <w:tab w:pos="1180" w:val="left" w:leader="none"/>
          <w:tab w:pos="1181" w:val="left" w:leader="none"/>
        </w:tabs>
        <w:spacing w:line="240" w:lineRule="auto" w:before="186" w:after="0"/>
        <w:ind w:left="1180" w:right="0" w:hanging="361"/>
        <w:jc w:val="left"/>
        <w:rPr>
          <w:sz w:val="24"/>
        </w:rPr>
      </w:pPr>
      <w:r>
        <w:rPr>
          <w:sz w:val="24"/>
        </w:rPr>
        <w:t>Pinot Noir</w:t>
      </w:r>
    </w:p>
    <w:p>
      <w:pPr>
        <w:pStyle w:val="ListParagraph"/>
        <w:numPr>
          <w:ilvl w:val="1"/>
          <w:numId w:val="1"/>
        </w:numPr>
        <w:tabs>
          <w:tab w:pos="1180" w:val="left" w:leader="none"/>
          <w:tab w:pos="1181" w:val="left" w:leader="none"/>
        </w:tabs>
        <w:spacing w:line="240" w:lineRule="auto" w:before="23" w:after="0"/>
        <w:ind w:left="1180" w:right="0" w:hanging="361"/>
        <w:jc w:val="left"/>
        <w:rPr>
          <w:sz w:val="24"/>
        </w:rPr>
      </w:pPr>
      <w:r>
        <w:rPr>
          <w:sz w:val="24"/>
        </w:rPr>
        <w:t>Chardonnay</w:t>
      </w:r>
    </w:p>
    <w:p>
      <w:pPr>
        <w:pStyle w:val="ListParagraph"/>
        <w:numPr>
          <w:ilvl w:val="1"/>
          <w:numId w:val="1"/>
        </w:numPr>
        <w:tabs>
          <w:tab w:pos="1180" w:val="left" w:leader="none"/>
          <w:tab w:pos="1181" w:val="left" w:leader="none"/>
        </w:tabs>
        <w:spacing w:line="240" w:lineRule="auto" w:before="23" w:after="0"/>
        <w:ind w:left="1180" w:right="0" w:hanging="361"/>
        <w:jc w:val="left"/>
        <w:rPr>
          <w:sz w:val="24"/>
        </w:rPr>
      </w:pPr>
      <w:r>
        <w:rPr>
          <w:sz w:val="24"/>
        </w:rPr>
        <w:t>Cabernet Sauvignon</w:t>
      </w:r>
    </w:p>
    <w:p>
      <w:pPr>
        <w:pStyle w:val="ListParagraph"/>
        <w:numPr>
          <w:ilvl w:val="1"/>
          <w:numId w:val="1"/>
        </w:numPr>
        <w:tabs>
          <w:tab w:pos="1180" w:val="left" w:leader="none"/>
          <w:tab w:pos="1181" w:val="left" w:leader="none"/>
        </w:tabs>
        <w:spacing w:line="240" w:lineRule="auto" w:before="23" w:after="0"/>
        <w:ind w:left="1180" w:right="0" w:hanging="361"/>
        <w:jc w:val="left"/>
        <w:rPr>
          <w:sz w:val="24"/>
        </w:rPr>
      </w:pPr>
      <w:r>
        <w:rPr>
          <w:sz w:val="24"/>
        </w:rPr>
        <w:t>Red Blend</w:t>
      </w:r>
    </w:p>
    <w:p>
      <w:pPr>
        <w:pStyle w:val="ListParagraph"/>
        <w:numPr>
          <w:ilvl w:val="1"/>
          <w:numId w:val="1"/>
        </w:numPr>
        <w:tabs>
          <w:tab w:pos="1180" w:val="left" w:leader="none"/>
          <w:tab w:pos="1181" w:val="left" w:leader="none"/>
        </w:tabs>
        <w:spacing w:line="240" w:lineRule="auto" w:before="23" w:after="0"/>
        <w:ind w:left="1180" w:right="0" w:hanging="361"/>
        <w:jc w:val="left"/>
        <w:rPr>
          <w:sz w:val="24"/>
        </w:rPr>
      </w:pPr>
      <w:r>
        <w:rPr>
          <w:sz w:val="24"/>
        </w:rPr>
        <w:t>Bordeaux-style Red</w:t>
      </w:r>
      <w:r>
        <w:rPr>
          <w:spacing w:val="1"/>
          <w:sz w:val="24"/>
        </w:rPr>
        <w:t> </w:t>
      </w:r>
      <w:r>
        <w:rPr>
          <w:sz w:val="24"/>
        </w:rPr>
        <w:t>Blend</w:t>
      </w:r>
    </w:p>
    <w:p>
      <w:pPr>
        <w:pStyle w:val="BodyText"/>
        <w:rPr>
          <w:sz w:val="13"/>
        </w:rPr>
      </w:pPr>
      <w:r>
        <w:rPr/>
        <w:drawing>
          <wp:anchor distT="0" distB="0" distL="0" distR="0" allowOverlap="1" layoutInCell="1" locked="0" behindDoc="0" simplePos="0" relativeHeight="2">
            <wp:simplePos x="0" y="0"/>
            <wp:positionH relativeFrom="page">
              <wp:posOffset>1150280</wp:posOffset>
            </wp:positionH>
            <wp:positionV relativeFrom="paragraph">
              <wp:posOffset>125569</wp:posOffset>
            </wp:positionV>
            <wp:extent cx="5578575" cy="3336036"/>
            <wp:effectExtent l="0" t="0" r="0" b="0"/>
            <wp:wrapTopAndBottom/>
            <wp:docPr id="5" name="image3.png"/>
            <wp:cNvGraphicFramePr>
              <a:graphicFrameLocks noChangeAspect="1"/>
            </wp:cNvGraphicFramePr>
            <a:graphic>
              <a:graphicData uri="http://schemas.openxmlformats.org/drawingml/2006/picture">
                <pic:pic>
                  <pic:nvPicPr>
                    <pic:cNvPr id="6" name="image3.png"/>
                    <pic:cNvPicPr/>
                  </pic:nvPicPr>
                  <pic:blipFill>
                    <a:blip r:embed="rId8" cstate="print"/>
                    <a:stretch>
                      <a:fillRect/>
                    </a:stretch>
                  </pic:blipFill>
                  <pic:spPr>
                    <a:xfrm>
                      <a:off x="0" y="0"/>
                      <a:ext cx="5578575" cy="3336036"/>
                    </a:xfrm>
                    <a:prstGeom prst="rect">
                      <a:avLst/>
                    </a:prstGeom>
                  </pic:spPr>
                </pic:pic>
              </a:graphicData>
            </a:graphic>
          </wp:anchor>
        </w:drawing>
      </w:r>
    </w:p>
    <w:p>
      <w:pPr>
        <w:pStyle w:val="BodyText"/>
        <w:rPr>
          <w:sz w:val="30"/>
        </w:rPr>
      </w:pPr>
    </w:p>
    <w:p>
      <w:pPr>
        <w:pStyle w:val="ListParagraph"/>
        <w:numPr>
          <w:ilvl w:val="0"/>
          <w:numId w:val="1"/>
        </w:numPr>
        <w:tabs>
          <w:tab w:pos="821" w:val="left" w:leader="none"/>
        </w:tabs>
        <w:spacing w:line="240" w:lineRule="auto" w:before="207" w:after="0"/>
        <w:ind w:left="820" w:right="0" w:hanging="361"/>
        <w:jc w:val="left"/>
        <w:rPr>
          <w:sz w:val="24"/>
        </w:rPr>
      </w:pPr>
      <w:r>
        <w:rPr>
          <w:sz w:val="24"/>
        </w:rPr>
        <w:t>Country-wise information on the top variety of</w:t>
      </w:r>
      <w:r>
        <w:rPr>
          <w:spacing w:val="-1"/>
          <w:sz w:val="24"/>
        </w:rPr>
        <w:t> </w:t>
      </w:r>
      <w:r>
        <w:rPr>
          <w:sz w:val="24"/>
        </w:rPr>
        <w:t>wines.</w:t>
      </w:r>
    </w:p>
    <w:p>
      <w:pPr>
        <w:pStyle w:val="BodyText"/>
        <w:spacing w:before="8"/>
        <w:rPr>
          <w:sz w:val="16"/>
        </w:rPr>
      </w:pPr>
      <w:r>
        <w:rPr/>
        <w:drawing>
          <wp:anchor distT="0" distB="0" distL="0" distR="0" allowOverlap="1" layoutInCell="1" locked="0" behindDoc="0" simplePos="0" relativeHeight="3">
            <wp:simplePos x="0" y="0"/>
            <wp:positionH relativeFrom="page">
              <wp:posOffset>1162812</wp:posOffset>
            </wp:positionH>
            <wp:positionV relativeFrom="paragraph">
              <wp:posOffset>154077</wp:posOffset>
            </wp:positionV>
            <wp:extent cx="5472476" cy="2137981"/>
            <wp:effectExtent l="0" t="0" r="0" b="0"/>
            <wp:wrapTopAndBottom/>
            <wp:docPr id="7" name="image4.png"/>
            <wp:cNvGraphicFramePr>
              <a:graphicFrameLocks noChangeAspect="1"/>
            </wp:cNvGraphicFramePr>
            <a:graphic>
              <a:graphicData uri="http://schemas.openxmlformats.org/drawingml/2006/picture">
                <pic:pic>
                  <pic:nvPicPr>
                    <pic:cNvPr id="8" name="image4.png"/>
                    <pic:cNvPicPr/>
                  </pic:nvPicPr>
                  <pic:blipFill>
                    <a:blip r:embed="rId9" cstate="print"/>
                    <a:stretch>
                      <a:fillRect/>
                    </a:stretch>
                  </pic:blipFill>
                  <pic:spPr>
                    <a:xfrm>
                      <a:off x="0" y="0"/>
                      <a:ext cx="5472476" cy="2137981"/>
                    </a:xfrm>
                    <a:prstGeom prst="rect">
                      <a:avLst/>
                    </a:prstGeom>
                  </pic:spPr>
                </pic:pic>
              </a:graphicData>
            </a:graphic>
          </wp:anchor>
        </w:drawing>
      </w:r>
    </w:p>
    <w:p>
      <w:pPr>
        <w:spacing w:after="0"/>
        <w:rPr>
          <w:sz w:val="16"/>
        </w:rPr>
        <w:sectPr>
          <w:pgSz w:w="11910" w:h="16840"/>
          <w:pgMar w:header="773" w:footer="0" w:top="1660" w:bottom="280" w:left="1340" w:right="980"/>
        </w:sectPr>
      </w:pPr>
    </w:p>
    <w:p>
      <w:pPr>
        <w:pStyle w:val="BodyText"/>
        <w:rPr>
          <w:sz w:val="20"/>
        </w:rPr>
      </w:pPr>
    </w:p>
    <w:p>
      <w:pPr>
        <w:pStyle w:val="BodyText"/>
        <w:spacing w:before="9"/>
        <w:rPr>
          <w:sz w:val="29"/>
        </w:rPr>
      </w:pPr>
    </w:p>
    <w:p>
      <w:pPr>
        <w:pStyle w:val="ListParagraph"/>
        <w:numPr>
          <w:ilvl w:val="0"/>
          <w:numId w:val="1"/>
        </w:numPr>
        <w:tabs>
          <w:tab w:pos="821" w:val="left" w:leader="none"/>
        </w:tabs>
        <w:spacing w:line="256" w:lineRule="auto" w:before="51" w:after="0"/>
        <w:ind w:left="820" w:right="600" w:hanging="360"/>
        <w:jc w:val="left"/>
        <w:rPr>
          <w:sz w:val="24"/>
        </w:rPr>
      </w:pPr>
      <w:r>
        <w:rPr>
          <w:sz w:val="24"/>
        </w:rPr>
        <w:t>Ratings given by the users are normally distributed. On average a user gives a rating of</w:t>
      </w:r>
      <w:r>
        <w:rPr>
          <w:spacing w:val="1"/>
          <w:sz w:val="24"/>
        </w:rPr>
        <w:t> </w:t>
      </w:r>
      <w:r>
        <w:rPr>
          <w:sz w:val="24"/>
        </w:rPr>
        <w:t>88.</w:t>
      </w:r>
    </w:p>
    <w:p>
      <w:pPr>
        <w:pStyle w:val="BodyText"/>
        <w:rPr>
          <w:sz w:val="18"/>
        </w:rPr>
      </w:pPr>
      <w:r>
        <w:rPr/>
        <w:drawing>
          <wp:anchor distT="0" distB="0" distL="0" distR="0" allowOverlap="1" layoutInCell="1" locked="0" behindDoc="0" simplePos="0" relativeHeight="4">
            <wp:simplePos x="0" y="0"/>
            <wp:positionH relativeFrom="page">
              <wp:posOffset>1193833</wp:posOffset>
            </wp:positionH>
            <wp:positionV relativeFrom="paragraph">
              <wp:posOffset>164611</wp:posOffset>
            </wp:positionV>
            <wp:extent cx="5584050" cy="2497836"/>
            <wp:effectExtent l="0" t="0" r="0" b="0"/>
            <wp:wrapTopAndBottom/>
            <wp:docPr id="9" name="image5.png"/>
            <wp:cNvGraphicFramePr>
              <a:graphicFrameLocks noChangeAspect="1"/>
            </wp:cNvGraphicFramePr>
            <a:graphic>
              <a:graphicData uri="http://schemas.openxmlformats.org/drawingml/2006/picture">
                <pic:pic>
                  <pic:nvPicPr>
                    <pic:cNvPr id="10" name="image5.png"/>
                    <pic:cNvPicPr/>
                  </pic:nvPicPr>
                  <pic:blipFill>
                    <a:blip r:embed="rId10" cstate="print"/>
                    <a:stretch>
                      <a:fillRect/>
                    </a:stretch>
                  </pic:blipFill>
                  <pic:spPr>
                    <a:xfrm>
                      <a:off x="0" y="0"/>
                      <a:ext cx="5584050" cy="2497836"/>
                    </a:xfrm>
                    <a:prstGeom prst="rect">
                      <a:avLst/>
                    </a:prstGeom>
                  </pic:spPr>
                </pic:pic>
              </a:graphicData>
            </a:graphic>
          </wp:anchor>
        </w:drawing>
      </w:r>
    </w:p>
    <w:p>
      <w:pPr>
        <w:spacing w:after="0"/>
        <w:rPr>
          <w:sz w:val="18"/>
        </w:rPr>
        <w:sectPr>
          <w:pgSz w:w="11910" w:h="16840"/>
          <w:pgMar w:header="773" w:footer="0" w:top="1660" w:bottom="280" w:left="1340" w:right="980"/>
        </w:sectPr>
      </w:pPr>
    </w:p>
    <w:p>
      <w:pPr>
        <w:pStyle w:val="BodyText"/>
        <w:spacing w:before="7"/>
        <w:rPr>
          <w:sz w:val="10"/>
        </w:rPr>
      </w:pPr>
    </w:p>
    <w:p>
      <w:pPr>
        <w:pStyle w:val="ListParagraph"/>
        <w:numPr>
          <w:ilvl w:val="0"/>
          <w:numId w:val="1"/>
        </w:numPr>
        <w:tabs>
          <w:tab w:pos="821" w:val="left" w:leader="none"/>
        </w:tabs>
        <w:spacing w:line="259" w:lineRule="auto" w:before="52" w:after="0"/>
        <w:ind w:left="820" w:right="1022" w:hanging="360"/>
        <w:jc w:val="left"/>
        <w:rPr>
          <w:sz w:val="24"/>
        </w:rPr>
      </w:pPr>
      <w:r>
        <w:rPr>
          <w:sz w:val="24"/>
        </w:rPr>
        <w:t>Wine prices and points are not highly correlated. That means it is not likely that users are giving better ratings to costlier</w:t>
      </w:r>
      <w:r>
        <w:rPr>
          <w:spacing w:val="-4"/>
          <w:sz w:val="24"/>
        </w:rPr>
        <w:t> </w:t>
      </w:r>
      <w:r>
        <w:rPr>
          <w:sz w:val="24"/>
        </w:rPr>
        <w:t>wines.</w:t>
      </w:r>
    </w:p>
    <w:p>
      <w:pPr>
        <w:pStyle w:val="BodyText"/>
        <w:spacing w:before="5"/>
        <w:rPr>
          <w:sz w:val="26"/>
        </w:rPr>
      </w:pPr>
      <w:r>
        <w:rPr/>
        <w:drawing>
          <wp:anchor distT="0" distB="0" distL="0" distR="0" allowOverlap="1" layoutInCell="1" locked="0" behindDoc="0" simplePos="0" relativeHeight="5">
            <wp:simplePos x="0" y="0"/>
            <wp:positionH relativeFrom="page">
              <wp:posOffset>1221318</wp:posOffset>
            </wp:positionH>
            <wp:positionV relativeFrom="paragraph">
              <wp:posOffset>229800</wp:posOffset>
            </wp:positionV>
            <wp:extent cx="5350917" cy="4693443"/>
            <wp:effectExtent l="0" t="0" r="0" b="0"/>
            <wp:wrapTopAndBottom/>
            <wp:docPr id="11" name="image6.png"/>
            <wp:cNvGraphicFramePr>
              <a:graphicFrameLocks noChangeAspect="1"/>
            </wp:cNvGraphicFramePr>
            <a:graphic>
              <a:graphicData uri="http://schemas.openxmlformats.org/drawingml/2006/picture">
                <pic:pic>
                  <pic:nvPicPr>
                    <pic:cNvPr id="12" name="image6.png"/>
                    <pic:cNvPicPr/>
                  </pic:nvPicPr>
                  <pic:blipFill>
                    <a:blip r:embed="rId11" cstate="print"/>
                    <a:stretch>
                      <a:fillRect/>
                    </a:stretch>
                  </pic:blipFill>
                  <pic:spPr>
                    <a:xfrm>
                      <a:off x="0" y="0"/>
                      <a:ext cx="5350917" cy="4693443"/>
                    </a:xfrm>
                    <a:prstGeom prst="rect">
                      <a:avLst/>
                    </a:prstGeom>
                  </pic:spPr>
                </pic:pic>
              </a:graphicData>
            </a:graphic>
          </wp:anchor>
        </w:drawing>
      </w:r>
    </w:p>
    <w:p>
      <w:pPr>
        <w:pStyle w:val="BodyText"/>
        <w:spacing w:before="7"/>
      </w:pPr>
    </w:p>
    <w:p>
      <w:pPr>
        <w:pStyle w:val="BodyText"/>
        <w:spacing w:line="259" w:lineRule="auto"/>
        <w:ind w:left="460" w:right="458"/>
      </w:pPr>
      <w:r>
        <w:rPr/>
        <w:t>Created a new feature of wine_age from review title column to check if the wine age has an effect on price and points. From the above plot, it is visible that it has no effects on points and very little effect on price.</w:t>
      </w:r>
    </w:p>
    <w:p>
      <w:pPr>
        <w:spacing w:after="0" w:line="259" w:lineRule="auto"/>
        <w:sectPr>
          <w:pgSz w:w="11910" w:h="16840"/>
          <w:pgMar w:header="773" w:footer="0" w:top="1660" w:bottom="280" w:left="1340" w:right="980"/>
        </w:sectPr>
      </w:pPr>
    </w:p>
    <w:p>
      <w:pPr>
        <w:pStyle w:val="BodyText"/>
        <w:spacing w:before="3"/>
        <w:rPr>
          <w:sz w:val="11"/>
        </w:rPr>
      </w:pPr>
    </w:p>
    <w:p>
      <w:pPr>
        <w:pStyle w:val="Heading1"/>
      </w:pPr>
      <w:r>
        <w:rPr/>
        <w:t>Performance metric of the predictive model:</w:t>
      </w:r>
    </w:p>
    <w:p>
      <w:pPr>
        <w:pStyle w:val="ListParagraph"/>
        <w:numPr>
          <w:ilvl w:val="0"/>
          <w:numId w:val="2"/>
        </w:numPr>
        <w:tabs>
          <w:tab w:pos="821" w:val="left" w:leader="none"/>
        </w:tabs>
        <w:spacing w:line="240" w:lineRule="auto" w:before="186" w:after="0"/>
        <w:ind w:left="820" w:right="0" w:hanging="361"/>
        <w:jc w:val="left"/>
        <w:rPr>
          <w:sz w:val="24"/>
        </w:rPr>
      </w:pPr>
      <w:r>
        <w:rPr>
          <w:sz w:val="24"/>
        </w:rPr>
        <w:t>Model Used: xgboost.</w:t>
      </w:r>
    </w:p>
    <w:p>
      <w:pPr>
        <w:pStyle w:val="ListParagraph"/>
        <w:numPr>
          <w:ilvl w:val="0"/>
          <w:numId w:val="2"/>
        </w:numPr>
        <w:tabs>
          <w:tab w:pos="821" w:val="left" w:leader="none"/>
        </w:tabs>
        <w:spacing w:line="240" w:lineRule="auto" w:before="24" w:after="0"/>
        <w:ind w:left="820" w:right="0" w:hanging="361"/>
        <w:jc w:val="left"/>
        <w:rPr>
          <w:sz w:val="24"/>
        </w:rPr>
      </w:pPr>
      <w:r>
        <w:rPr>
          <w:sz w:val="24"/>
        </w:rPr>
        <w:t>Feature: Created tf-idf feature from review description to build predictive</w:t>
      </w:r>
      <w:r>
        <w:rPr>
          <w:spacing w:val="-16"/>
          <w:sz w:val="24"/>
        </w:rPr>
        <w:t> </w:t>
      </w:r>
      <w:r>
        <w:rPr>
          <w:sz w:val="24"/>
        </w:rPr>
        <w:t>model.</w:t>
      </w:r>
    </w:p>
    <w:p>
      <w:pPr>
        <w:pStyle w:val="ListParagraph"/>
        <w:numPr>
          <w:ilvl w:val="0"/>
          <w:numId w:val="2"/>
        </w:numPr>
        <w:tabs>
          <w:tab w:pos="821" w:val="left" w:leader="none"/>
        </w:tabs>
        <w:spacing w:line="240" w:lineRule="auto" w:before="24" w:after="24"/>
        <w:ind w:left="820" w:right="0" w:hanging="361"/>
        <w:jc w:val="left"/>
        <w:rPr>
          <w:sz w:val="24"/>
        </w:rPr>
      </w:pPr>
      <w:r>
        <w:rPr>
          <w:sz w:val="24"/>
        </w:rPr>
        <w:t>Classification</w:t>
      </w:r>
      <w:r>
        <w:rPr>
          <w:spacing w:val="-1"/>
          <w:sz w:val="24"/>
        </w:rPr>
        <w:t> </w:t>
      </w:r>
      <w:r>
        <w:rPr>
          <w:sz w:val="24"/>
        </w:rPr>
        <w:t>report:</w:t>
      </w:r>
    </w:p>
    <w:tbl>
      <w:tblPr>
        <w:tblW w:w="0" w:type="auto"/>
        <w:jc w:val="left"/>
        <w:tblInd w:w="8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54"/>
        <w:gridCol w:w="1277"/>
        <w:gridCol w:w="992"/>
        <w:gridCol w:w="1092"/>
        <w:gridCol w:w="984"/>
      </w:tblGrid>
      <w:tr>
        <w:trPr>
          <w:trHeight w:val="340" w:hRule="atLeast"/>
        </w:trPr>
        <w:tc>
          <w:tcPr>
            <w:tcW w:w="3954" w:type="dxa"/>
          </w:tcPr>
          <w:p>
            <w:pPr>
              <w:pStyle w:val="TableParagraph"/>
              <w:ind w:left="0"/>
              <w:rPr>
                <w:rFonts w:ascii="Times New Roman"/>
                <w:sz w:val="22"/>
              </w:rPr>
            </w:pPr>
          </w:p>
        </w:tc>
        <w:tc>
          <w:tcPr>
            <w:tcW w:w="1277" w:type="dxa"/>
          </w:tcPr>
          <w:p>
            <w:pPr>
              <w:pStyle w:val="TableParagraph"/>
              <w:spacing w:line="292" w:lineRule="exact"/>
              <w:rPr>
                <w:rFonts w:ascii="Carlito"/>
                <w:sz w:val="24"/>
              </w:rPr>
            </w:pPr>
            <w:r>
              <w:rPr>
                <w:rFonts w:ascii="Carlito"/>
                <w:sz w:val="24"/>
              </w:rPr>
              <w:t>Precision</w:t>
            </w:r>
          </w:p>
        </w:tc>
        <w:tc>
          <w:tcPr>
            <w:tcW w:w="992" w:type="dxa"/>
          </w:tcPr>
          <w:p>
            <w:pPr>
              <w:pStyle w:val="TableParagraph"/>
              <w:spacing w:line="292" w:lineRule="exact"/>
              <w:rPr>
                <w:rFonts w:ascii="Carlito"/>
                <w:sz w:val="24"/>
              </w:rPr>
            </w:pPr>
            <w:r>
              <w:rPr>
                <w:rFonts w:ascii="Carlito"/>
                <w:sz w:val="24"/>
              </w:rPr>
              <w:t>recall</w:t>
            </w:r>
          </w:p>
        </w:tc>
        <w:tc>
          <w:tcPr>
            <w:tcW w:w="1092" w:type="dxa"/>
          </w:tcPr>
          <w:p>
            <w:pPr>
              <w:pStyle w:val="TableParagraph"/>
              <w:spacing w:line="292" w:lineRule="exact"/>
              <w:rPr>
                <w:rFonts w:ascii="Carlito"/>
                <w:sz w:val="24"/>
              </w:rPr>
            </w:pPr>
            <w:r>
              <w:rPr>
                <w:rFonts w:ascii="Carlito"/>
                <w:sz w:val="24"/>
              </w:rPr>
              <w:t>F1-score</w:t>
            </w:r>
          </w:p>
        </w:tc>
        <w:tc>
          <w:tcPr>
            <w:tcW w:w="984" w:type="dxa"/>
          </w:tcPr>
          <w:p>
            <w:pPr>
              <w:pStyle w:val="TableParagraph"/>
              <w:spacing w:line="292" w:lineRule="exact"/>
              <w:rPr>
                <w:rFonts w:ascii="Carlito"/>
                <w:sz w:val="24"/>
              </w:rPr>
            </w:pPr>
            <w:r>
              <w:rPr>
                <w:rFonts w:ascii="Carlito"/>
                <w:sz w:val="24"/>
              </w:rPr>
              <w:t>support</w:t>
            </w:r>
          </w:p>
        </w:tc>
      </w:tr>
      <w:tr>
        <w:trPr>
          <w:trHeight w:val="292" w:hRule="atLeast"/>
        </w:trPr>
        <w:tc>
          <w:tcPr>
            <w:tcW w:w="3954" w:type="dxa"/>
          </w:tcPr>
          <w:p>
            <w:pPr>
              <w:pStyle w:val="TableParagraph"/>
              <w:spacing w:line="272" w:lineRule="exact"/>
              <w:rPr>
                <w:rFonts w:ascii="Carlito"/>
                <w:sz w:val="24"/>
              </w:rPr>
            </w:pPr>
            <w:r>
              <w:rPr>
                <w:rFonts w:ascii="Carlito"/>
                <w:sz w:val="24"/>
              </w:rPr>
              <w:t>Bordeaux-style Red Blend</w:t>
            </w:r>
          </w:p>
        </w:tc>
        <w:tc>
          <w:tcPr>
            <w:tcW w:w="1277" w:type="dxa"/>
          </w:tcPr>
          <w:p>
            <w:pPr>
              <w:pStyle w:val="TableParagraph"/>
              <w:rPr>
                <w:sz w:val="21"/>
              </w:rPr>
            </w:pPr>
            <w:r>
              <w:rPr>
                <w:sz w:val="21"/>
              </w:rPr>
              <w:t>0.57</w:t>
            </w:r>
          </w:p>
        </w:tc>
        <w:tc>
          <w:tcPr>
            <w:tcW w:w="992" w:type="dxa"/>
          </w:tcPr>
          <w:p>
            <w:pPr>
              <w:pStyle w:val="TableParagraph"/>
              <w:rPr>
                <w:sz w:val="21"/>
              </w:rPr>
            </w:pPr>
            <w:r>
              <w:rPr>
                <w:sz w:val="21"/>
              </w:rPr>
              <w:t>0.70</w:t>
            </w:r>
          </w:p>
        </w:tc>
        <w:tc>
          <w:tcPr>
            <w:tcW w:w="1092" w:type="dxa"/>
          </w:tcPr>
          <w:p>
            <w:pPr>
              <w:pStyle w:val="TableParagraph"/>
              <w:rPr>
                <w:sz w:val="21"/>
              </w:rPr>
            </w:pPr>
            <w:r>
              <w:rPr>
                <w:sz w:val="21"/>
              </w:rPr>
              <w:t>0.63</w:t>
            </w:r>
          </w:p>
        </w:tc>
        <w:tc>
          <w:tcPr>
            <w:tcW w:w="984" w:type="dxa"/>
          </w:tcPr>
          <w:p>
            <w:pPr>
              <w:pStyle w:val="TableParagraph"/>
              <w:rPr>
                <w:sz w:val="21"/>
              </w:rPr>
            </w:pPr>
            <w:r>
              <w:rPr>
                <w:sz w:val="21"/>
              </w:rPr>
              <w:t>1294</w:t>
            </w:r>
          </w:p>
        </w:tc>
      </w:tr>
      <w:tr>
        <w:trPr>
          <w:trHeight w:val="294" w:hRule="atLeast"/>
        </w:trPr>
        <w:tc>
          <w:tcPr>
            <w:tcW w:w="3954" w:type="dxa"/>
          </w:tcPr>
          <w:p>
            <w:pPr>
              <w:pStyle w:val="TableParagraph"/>
              <w:spacing w:line="273" w:lineRule="exact" w:before="1"/>
              <w:rPr>
                <w:rFonts w:ascii="Carlito"/>
                <w:sz w:val="24"/>
              </w:rPr>
            </w:pPr>
            <w:r>
              <w:rPr>
                <w:rFonts w:ascii="Carlito"/>
                <w:sz w:val="24"/>
              </w:rPr>
              <w:t>Bordeaux-style White Blend</w:t>
            </w:r>
          </w:p>
        </w:tc>
        <w:tc>
          <w:tcPr>
            <w:tcW w:w="1277" w:type="dxa"/>
          </w:tcPr>
          <w:p>
            <w:pPr>
              <w:pStyle w:val="TableParagraph"/>
              <w:spacing w:before="2"/>
              <w:rPr>
                <w:sz w:val="21"/>
              </w:rPr>
            </w:pPr>
            <w:r>
              <w:rPr>
                <w:sz w:val="21"/>
              </w:rPr>
              <w:t>0.58</w:t>
            </w:r>
          </w:p>
        </w:tc>
        <w:tc>
          <w:tcPr>
            <w:tcW w:w="992" w:type="dxa"/>
          </w:tcPr>
          <w:p>
            <w:pPr>
              <w:pStyle w:val="TableParagraph"/>
              <w:spacing w:before="2"/>
              <w:rPr>
                <w:sz w:val="21"/>
              </w:rPr>
            </w:pPr>
            <w:r>
              <w:rPr>
                <w:sz w:val="21"/>
              </w:rPr>
              <w:t>0.31</w:t>
            </w:r>
          </w:p>
        </w:tc>
        <w:tc>
          <w:tcPr>
            <w:tcW w:w="1092" w:type="dxa"/>
          </w:tcPr>
          <w:p>
            <w:pPr>
              <w:pStyle w:val="TableParagraph"/>
              <w:spacing w:before="2"/>
              <w:rPr>
                <w:sz w:val="21"/>
              </w:rPr>
            </w:pPr>
            <w:r>
              <w:rPr>
                <w:sz w:val="21"/>
              </w:rPr>
              <w:t>0.41</w:t>
            </w:r>
          </w:p>
        </w:tc>
        <w:tc>
          <w:tcPr>
            <w:tcW w:w="984" w:type="dxa"/>
          </w:tcPr>
          <w:p>
            <w:pPr>
              <w:pStyle w:val="TableParagraph"/>
              <w:spacing w:before="2"/>
              <w:rPr>
                <w:sz w:val="21"/>
              </w:rPr>
            </w:pPr>
            <w:r>
              <w:rPr>
                <w:sz w:val="21"/>
              </w:rPr>
              <w:t>199</w:t>
            </w:r>
          </w:p>
        </w:tc>
      </w:tr>
      <w:tr>
        <w:trPr>
          <w:trHeight w:val="292" w:hRule="atLeast"/>
        </w:trPr>
        <w:tc>
          <w:tcPr>
            <w:tcW w:w="3954" w:type="dxa"/>
          </w:tcPr>
          <w:p>
            <w:pPr>
              <w:pStyle w:val="TableParagraph"/>
              <w:spacing w:line="272" w:lineRule="exact"/>
              <w:rPr>
                <w:rFonts w:ascii="Carlito"/>
                <w:sz w:val="24"/>
              </w:rPr>
            </w:pPr>
            <w:r>
              <w:rPr>
                <w:rFonts w:ascii="Carlito"/>
                <w:sz w:val="24"/>
              </w:rPr>
              <w:t>Cabernet Franc</w:t>
            </w:r>
          </w:p>
        </w:tc>
        <w:tc>
          <w:tcPr>
            <w:tcW w:w="1277" w:type="dxa"/>
          </w:tcPr>
          <w:p>
            <w:pPr>
              <w:pStyle w:val="TableParagraph"/>
              <w:rPr>
                <w:sz w:val="21"/>
              </w:rPr>
            </w:pPr>
            <w:r>
              <w:rPr>
                <w:sz w:val="21"/>
              </w:rPr>
              <w:t>0.67</w:t>
            </w:r>
          </w:p>
        </w:tc>
        <w:tc>
          <w:tcPr>
            <w:tcW w:w="992" w:type="dxa"/>
          </w:tcPr>
          <w:p>
            <w:pPr>
              <w:pStyle w:val="TableParagraph"/>
              <w:rPr>
                <w:sz w:val="21"/>
              </w:rPr>
            </w:pPr>
            <w:r>
              <w:rPr>
                <w:sz w:val="21"/>
              </w:rPr>
              <w:t>0.28</w:t>
            </w:r>
          </w:p>
        </w:tc>
        <w:tc>
          <w:tcPr>
            <w:tcW w:w="1092" w:type="dxa"/>
          </w:tcPr>
          <w:p>
            <w:pPr>
              <w:pStyle w:val="TableParagraph"/>
              <w:rPr>
                <w:sz w:val="21"/>
              </w:rPr>
            </w:pPr>
            <w:r>
              <w:rPr>
                <w:sz w:val="21"/>
              </w:rPr>
              <w:t>0.40</w:t>
            </w:r>
          </w:p>
        </w:tc>
        <w:tc>
          <w:tcPr>
            <w:tcW w:w="984" w:type="dxa"/>
          </w:tcPr>
          <w:p>
            <w:pPr>
              <w:pStyle w:val="TableParagraph"/>
              <w:rPr>
                <w:sz w:val="21"/>
              </w:rPr>
            </w:pPr>
            <w:r>
              <w:rPr>
                <w:sz w:val="21"/>
              </w:rPr>
              <w:t>248</w:t>
            </w:r>
          </w:p>
        </w:tc>
      </w:tr>
      <w:tr>
        <w:trPr>
          <w:trHeight w:val="293" w:hRule="atLeast"/>
        </w:trPr>
        <w:tc>
          <w:tcPr>
            <w:tcW w:w="3954" w:type="dxa"/>
          </w:tcPr>
          <w:p>
            <w:pPr>
              <w:pStyle w:val="TableParagraph"/>
              <w:spacing w:line="273" w:lineRule="exact"/>
              <w:rPr>
                <w:rFonts w:ascii="Carlito"/>
                <w:sz w:val="24"/>
              </w:rPr>
            </w:pPr>
            <w:r>
              <w:rPr>
                <w:rFonts w:ascii="Carlito"/>
                <w:sz w:val="24"/>
              </w:rPr>
              <w:t>Cabernet Sauvignon</w:t>
            </w:r>
          </w:p>
        </w:tc>
        <w:tc>
          <w:tcPr>
            <w:tcW w:w="1277" w:type="dxa"/>
          </w:tcPr>
          <w:p>
            <w:pPr>
              <w:pStyle w:val="TableParagraph"/>
              <w:rPr>
                <w:sz w:val="21"/>
              </w:rPr>
            </w:pPr>
            <w:r>
              <w:rPr>
                <w:sz w:val="21"/>
              </w:rPr>
              <w:t>0.57</w:t>
            </w:r>
          </w:p>
        </w:tc>
        <w:tc>
          <w:tcPr>
            <w:tcW w:w="992" w:type="dxa"/>
          </w:tcPr>
          <w:p>
            <w:pPr>
              <w:pStyle w:val="TableParagraph"/>
              <w:rPr>
                <w:sz w:val="21"/>
              </w:rPr>
            </w:pPr>
            <w:r>
              <w:rPr>
                <w:sz w:val="21"/>
              </w:rPr>
              <w:t>0.67</w:t>
            </w:r>
          </w:p>
        </w:tc>
        <w:tc>
          <w:tcPr>
            <w:tcW w:w="1092" w:type="dxa"/>
          </w:tcPr>
          <w:p>
            <w:pPr>
              <w:pStyle w:val="TableParagraph"/>
              <w:rPr>
                <w:sz w:val="21"/>
              </w:rPr>
            </w:pPr>
            <w:r>
              <w:rPr>
                <w:sz w:val="21"/>
              </w:rPr>
              <w:t>0.61</w:t>
            </w:r>
          </w:p>
        </w:tc>
        <w:tc>
          <w:tcPr>
            <w:tcW w:w="984" w:type="dxa"/>
          </w:tcPr>
          <w:p>
            <w:pPr>
              <w:pStyle w:val="TableParagraph"/>
              <w:rPr>
                <w:sz w:val="21"/>
              </w:rPr>
            </w:pPr>
            <w:r>
              <w:rPr>
                <w:sz w:val="21"/>
              </w:rPr>
              <w:t>1768</w:t>
            </w:r>
          </w:p>
        </w:tc>
      </w:tr>
      <w:tr>
        <w:trPr>
          <w:trHeight w:val="292" w:hRule="atLeast"/>
        </w:trPr>
        <w:tc>
          <w:tcPr>
            <w:tcW w:w="3954" w:type="dxa"/>
          </w:tcPr>
          <w:p>
            <w:pPr>
              <w:pStyle w:val="TableParagraph"/>
              <w:spacing w:line="272" w:lineRule="exact"/>
              <w:rPr>
                <w:rFonts w:ascii="Carlito"/>
                <w:sz w:val="24"/>
              </w:rPr>
            </w:pPr>
            <w:r>
              <w:rPr>
                <w:rFonts w:ascii="Carlito"/>
                <w:sz w:val="24"/>
              </w:rPr>
              <w:t>Champagne Blend</w:t>
            </w:r>
          </w:p>
        </w:tc>
        <w:tc>
          <w:tcPr>
            <w:tcW w:w="1277" w:type="dxa"/>
          </w:tcPr>
          <w:p>
            <w:pPr>
              <w:pStyle w:val="TableParagraph"/>
              <w:rPr>
                <w:sz w:val="21"/>
              </w:rPr>
            </w:pPr>
            <w:r>
              <w:rPr>
                <w:sz w:val="21"/>
              </w:rPr>
              <w:t>0.76</w:t>
            </w:r>
          </w:p>
        </w:tc>
        <w:tc>
          <w:tcPr>
            <w:tcW w:w="992" w:type="dxa"/>
          </w:tcPr>
          <w:p>
            <w:pPr>
              <w:pStyle w:val="TableParagraph"/>
              <w:rPr>
                <w:sz w:val="21"/>
              </w:rPr>
            </w:pPr>
            <w:r>
              <w:rPr>
                <w:sz w:val="21"/>
              </w:rPr>
              <w:t>0.41</w:t>
            </w:r>
          </w:p>
        </w:tc>
        <w:tc>
          <w:tcPr>
            <w:tcW w:w="1092" w:type="dxa"/>
          </w:tcPr>
          <w:p>
            <w:pPr>
              <w:pStyle w:val="TableParagraph"/>
              <w:rPr>
                <w:sz w:val="21"/>
              </w:rPr>
            </w:pPr>
            <w:r>
              <w:rPr>
                <w:sz w:val="21"/>
              </w:rPr>
              <w:t>0.53</w:t>
            </w:r>
          </w:p>
        </w:tc>
        <w:tc>
          <w:tcPr>
            <w:tcW w:w="984" w:type="dxa"/>
          </w:tcPr>
          <w:p>
            <w:pPr>
              <w:pStyle w:val="TableParagraph"/>
              <w:rPr>
                <w:sz w:val="21"/>
              </w:rPr>
            </w:pPr>
            <w:r>
              <w:rPr>
                <w:sz w:val="21"/>
              </w:rPr>
              <w:t>262</w:t>
            </w:r>
          </w:p>
        </w:tc>
      </w:tr>
      <w:tr>
        <w:trPr>
          <w:trHeight w:val="294" w:hRule="atLeast"/>
        </w:trPr>
        <w:tc>
          <w:tcPr>
            <w:tcW w:w="3954" w:type="dxa"/>
          </w:tcPr>
          <w:p>
            <w:pPr>
              <w:pStyle w:val="TableParagraph"/>
              <w:spacing w:line="273" w:lineRule="exact" w:before="1"/>
              <w:rPr>
                <w:rFonts w:ascii="Carlito"/>
                <w:sz w:val="24"/>
              </w:rPr>
            </w:pPr>
            <w:r>
              <w:rPr>
                <w:rFonts w:ascii="Carlito"/>
                <w:sz w:val="24"/>
              </w:rPr>
              <w:t>Chardonnay</w:t>
            </w:r>
          </w:p>
        </w:tc>
        <w:tc>
          <w:tcPr>
            <w:tcW w:w="1277" w:type="dxa"/>
          </w:tcPr>
          <w:p>
            <w:pPr>
              <w:pStyle w:val="TableParagraph"/>
              <w:spacing w:before="2"/>
              <w:rPr>
                <w:sz w:val="21"/>
              </w:rPr>
            </w:pPr>
            <w:r>
              <w:rPr>
                <w:sz w:val="21"/>
              </w:rPr>
              <w:t>0.53</w:t>
            </w:r>
          </w:p>
        </w:tc>
        <w:tc>
          <w:tcPr>
            <w:tcW w:w="992" w:type="dxa"/>
          </w:tcPr>
          <w:p>
            <w:pPr>
              <w:pStyle w:val="TableParagraph"/>
              <w:spacing w:before="2"/>
              <w:rPr>
                <w:sz w:val="21"/>
              </w:rPr>
            </w:pPr>
            <w:r>
              <w:rPr>
                <w:sz w:val="21"/>
              </w:rPr>
              <w:t>0.90</w:t>
            </w:r>
          </w:p>
        </w:tc>
        <w:tc>
          <w:tcPr>
            <w:tcW w:w="1092" w:type="dxa"/>
          </w:tcPr>
          <w:p>
            <w:pPr>
              <w:pStyle w:val="TableParagraph"/>
              <w:spacing w:before="2"/>
              <w:rPr>
                <w:sz w:val="21"/>
              </w:rPr>
            </w:pPr>
            <w:r>
              <w:rPr>
                <w:sz w:val="21"/>
              </w:rPr>
              <w:t>0.67</w:t>
            </w:r>
          </w:p>
        </w:tc>
        <w:tc>
          <w:tcPr>
            <w:tcW w:w="984" w:type="dxa"/>
          </w:tcPr>
          <w:p>
            <w:pPr>
              <w:pStyle w:val="TableParagraph"/>
              <w:spacing w:before="2"/>
              <w:rPr>
                <w:sz w:val="21"/>
              </w:rPr>
            </w:pPr>
            <w:r>
              <w:rPr>
                <w:sz w:val="21"/>
              </w:rPr>
              <w:t>2173</w:t>
            </w:r>
          </w:p>
        </w:tc>
      </w:tr>
      <w:tr>
        <w:trPr>
          <w:trHeight w:val="292" w:hRule="atLeast"/>
        </w:trPr>
        <w:tc>
          <w:tcPr>
            <w:tcW w:w="3954" w:type="dxa"/>
          </w:tcPr>
          <w:p>
            <w:pPr>
              <w:pStyle w:val="TableParagraph"/>
              <w:spacing w:line="272" w:lineRule="exact"/>
              <w:rPr>
                <w:rFonts w:ascii="Carlito"/>
                <w:sz w:val="24"/>
              </w:rPr>
            </w:pPr>
            <w:r>
              <w:rPr>
                <w:rFonts w:ascii="Carlito"/>
                <w:sz w:val="24"/>
              </w:rPr>
              <w:t>Gamay</w:t>
            </w:r>
          </w:p>
        </w:tc>
        <w:tc>
          <w:tcPr>
            <w:tcW w:w="1277" w:type="dxa"/>
          </w:tcPr>
          <w:p>
            <w:pPr>
              <w:pStyle w:val="TableParagraph"/>
              <w:rPr>
                <w:sz w:val="21"/>
              </w:rPr>
            </w:pPr>
            <w:r>
              <w:rPr>
                <w:sz w:val="21"/>
              </w:rPr>
              <w:t>0.62</w:t>
            </w:r>
          </w:p>
        </w:tc>
        <w:tc>
          <w:tcPr>
            <w:tcW w:w="992" w:type="dxa"/>
          </w:tcPr>
          <w:p>
            <w:pPr>
              <w:pStyle w:val="TableParagraph"/>
              <w:rPr>
                <w:sz w:val="21"/>
              </w:rPr>
            </w:pPr>
            <w:r>
              <w:rPr>
                <w:sz w:val="21"/>
              </w:rPr>
              <w:t>0.42</w:t>
            </w:r>
          </w:p>
        </w:tc>
        <w:tc>
          <w:tcPr>
            <w:tcW w:w="1092" w:type="dxa"/>
          </w:tcPr>
          <w:p>
            <w:pPr>
              <w:pStyle w:val="TableParagraph"/>
              <w:rPr>
                <w:sz w:val="21"/>
              </w:rPr>
            </w:pPr>
            <w:r>
              <w:rPr>
                <w:sz w:val="21"/>
              </w:rPr>
              <w:t>0.50</w:t>
            </w:r>
          </w:p>
        </w:tc>
        <w:tc>
          <w:tcPr>
            <w:tcW w:w="984" w:type="dxa"/>
          </w:tcPr>
          <w:p>
            <w:pPr>
              <w:pStyle w:val="TableParagraph"/>
              <w:rPr>
                <w:sz w:val="21"/>
              </w:rPr>
            </w:pPr>
            <w:r>
              <w:rPr>
                <w:sz w:val="21"/>
              </w:rPr>
              <w:t>185</w:t>
            </w:r>
          </w:p>
        </w:tc>
      </w:tr>
      <w:tr>
        <w:trPr>
          <w:trHeight w:val="292" w:hRule="atLeast"/>
        </w:trPr>
        <w:tc>
          <w:tcPr>
            <w:tcW w:w="3954" w:type="dxa"/>
          </w:tcPr>
          <w:p>
            <w:pPr>
              <w:pStyle w:val="TableParagraph"/>
              <w:spacing w:line="272" w:lineRule="exact"/>
              <w:rPr>
                <w:rFonts w:ascii="Carlito" w:hAnsi="Carlito"/>
                <w:sz w:val="24"/>
              </w:rPr>
            </w:pPr>
            <w:r>
              <w:rPr>
                <w:rFonts w:ascii="Carlito" w:hAnsi="Carlito"/>
                <w:sz w:val="24"/>
              </w:rPr>
              <w:t>Gewürztraminer</w:t>
            </w:r>
          </w:p>
        </w:tc>
        <w:tc>
          <w:tcPr>
            <w:tcW w:w="1277" w:type="dxa"/>
          </w:tcPr>
          <w:p>
            <w:pPr>
              <w:pStyle w:val="TableParagraph"/>
              <w:rPr>
                <w:sz w:val="21"/>
              </w:rPr>
            </w:pPr>
            <w:r>
              <w:rPr>
                <w:sz w:val="21"/>
              </w:rPr>
              <w:t>0.73</w:t>
            </w:r>
          </w:p>
        </w:tc>
        <w:tc>
          <w:tcPr>
            <w:tcW w:w="992" w:type="dxa"/>
          </w:tcPr>
          <w:p>
            <w:pPr>
              <w:pStyle w:val="TableParagraph"/>
              <w:rPr>
                <w:sz w:val="21"/>
              </w:rPr>
            </w:pPr>
            <w:r>
              <w:rPr>
                <w:sz w:val="21"/>
              </w:rPr>
              <w:t>0.45</w:t>
            </w:r>
          </w:p>
        </w:tc>
        <w:tc>
          <w:tcPr>
            <w:tcW w:w="1092" w:type="dxa"/>
          </w:tcPr>
          <w:p>
            <w:pPr>
              <w:pStyle w:val="TableParagraph"/>
              <w:rPr>
                <w:sz w:val="21"/>
              </w:rPr>
            </w:pPr>
            <w:r>
              <w:rPr>
                <w:sz w:val="21"/>
              </w:rPr>
              <w:t>0.55</w:t>
            </w:r>
          </w:p>
        </w:tc>
        <w:tc>
          <w:tcPr>
            <w:tcW w:w="984" w:type="dxa"/>
          </w:tcPr>
          <w:p>
            <w:pPr>
              <w:pStyle w:val="TableParagraph"/>
              <w:rPr>
                <w:sz w:val="21"/>
              </w:rPr>
            </w:pPr>
            <w:r>
              <w:rPr>
                <w:sz w:val="21"/>
              </w:rPr>
              <w:t>188</w:t>
            </w:r>
          </w:p>
        </w:tc>
      </w:tr>
      <w:tr>
        <w:trPr>
          <w:trHeight w:val="292" w:hRule="atLeast"/>
        </w:trPr>
        <w:tc>
          <w:tcPr>
            <w:tcW w:w="3954" w:type="dxa"/>
          </w:tcPr>
          <w:p>
            <w:pPr>
              <w:pStyle w:val="TableParagraph"/>
              <w:spacing w:line="272" w:lineRule="exact"/>
              <w:rPr>
                <w:rFonts w:ascii="Carlito" w:hAnsi="Carlito"/>
                <w:sz w:val="24"/>
              </w:rPr>
            </w:pPr>
            <w:r>
              <w:rPr>
                <w:rFonts w:ascii="Carlito" w:hAnsi="Carlito"/>
                <w:sz w:val="24"/>
              </w:rPr>
              <w:t>Grüner Veltliner</w:t>
            </w:r>
          </w:p>
        </w:tc>
        <w:tc>
          <w:tcPr>
            <w:tcW w:w="1277" w:type="dxa"/>
          </w:tcPr>
          <w:p>
            <w:pPr>
              <w:pStyle w:val="TableParagraph"/>
              <w:rPr>
                <w:sz w:val="21"/>
              </w:rPr>
            </w:pPr>
            <w:r>
              <w:rPr>
                <w:sz w:val="21"/>
              </w:rPr>
              <w:t>0.71</w:t>
            </w:r>
          </w:p>
        </w:tc>
        <w:tc>
          <w:tcPr>
            <w:tcW w:w="992" w:type="dxa"/>
          </w:tcPr>
          <w:p>
            <w:pPr>
              <w:pStyle w:val="TableParagraph"/>
              <w:rPr>
                <w:sz w:val="21"/>
              </w:rPr>
            </w:pPr>
            <w:r>
              <w:rPr>
                <w:sz w:val="21"/>
              </w:rPr>
              <w:t>0.56</w:t>
            </w:r>
          </w:p>
        </w:tc>
        <w:tc>
          <w:tcPr>
            <w:tcW w:w="1092" w:type="dxa"/>
          </w:tcPr>
          <w:p>
            <w:pPr>
              <w:pStyle w:val="TableParagraph"/>
              <w:rPr>
                <w:sz w:val="21"/>
              </w:rPr>
            </w:pPr>
            <w:r>
              <w:rPr>
                <w:sz w:val="21"/>
              </w:rPr>
              <w:t>0.62</w:t>
            </w:r>
          </w:p>
        </w:tc>
        <w:tc>
          <w:tcPr>
            <w:tcW w:w="984" w:type="dxa"/>
          </w:tcPr>
          <w:p>
            <w:pPr>
              <w:pStyle w:val="TableParagraph"/>
              <w:rPr>
                <w:sz w:val="21"/>
              </w:rPr>
            </w:pPr>
            <w:r>
              <w:rPr>
                <w:sz w:val="21"/>
              </w:rPr>
              <w:t>240</w:t>
            </w:r>
          </w:p>
        </w:tc>
      </w:tr>
      <w:tr>
        <w:trPr>
          <w:trHeight w:val="294" w:hRule="atLeast"/>
        </w:trPr>
        <w:tc>
          <w:tcPr>
            <w:tcW w:w="3954" w:type="dxa"/>
          </w:tcPr>
          <w:p>
            <w:pPr>
              <w:pStyle w:val="TableParagraph"/>
              <w:spacing w:line="273" w:lineRule="exact" w:before="1"/>
              <w:rPr>
                <w:rFonts w:ascii="Carlito"/>
                <w:sz w:val="24"/>
              </w:rPr>
            </w:pPr>
            <w:r>
              <w:rPr>
                <w:rFonts w:ascii="Carlito"/>
                <w:sz w:val="24"/>
              </w:rPr>
              <w:t>Malbec</w:t>
            </w:r>
          </w:p>
        </w:tc>
        <w:tc>
          <w:tcPr>
            <w:tcW w:w="1277" w:type="dxa"/>
          </w:tcPr>
          <w:p>
            <w:pPr>
              <w:pStyle w:val="TableParagraph"/>
              <w:spacing w:before="2"/>
              <w:rPr>
                <w:sz w:val="21"/>
              </w:rPr>
            </w:pPr>
            <w:r>
              <w:rPr>
                <w:sz w:val="21"/>
              </w:rPr>
              <w:t>0.59</w:t>
            </w:r>
          </w:p>
        </w:tc>
        <w:tc>
          <w:tcPr>
            <w:tcW w:w="992" w:type="dxa"/>
          </w:tcPr>
          <w:p>
            <w:pPr>
              <w:pStyle w:val="TableParagraph"/>
              <w:spacing w:before="2"/>
              <w:rPr>
                <w:sz w:val="21"/>
              </w:rPr>
            </w:pPr>
            <w:r>
              <w:rPr>
                <w:sz w:val="21"/>
              </w:rPr>
              <w:t>0.42</w:t>
            </w:r>
          </w:p>
        </w:tc>
        <w:tc>
          <w:tcPr>
            <w:tcW w:w="1092" w:type="dxa"/>
          </w:tcPr>
          <w:p>
            <w:pPr>
              <w:pStyle w:val="TableParagraph"/>
              <w:spacing w:before="2"/>
              <w:rPr>
                <w:sz w:val="21"/>
              </w:rPr>
            </w:pPr>
            <w:r>
              <w:rPr>
                <w:sz w:val="21"/>
              </w:rPr>
              <w:t>0.49</w:t>
            </w:r>
          </w:p>
        </w:tc>
        <w:tc>
          <w:tcPr>
            <w:tcW w:w="984" w:type="dxa"/>
          </w:tcPr>
          <w:p>
            <w:pPr>
              <w:pStyle w:val="TableParagraph"/>
              <w:spacing w:before="2"/>
              <w:rPr>
                <w:sz w:val="21"/>
              </w:rPr>
            </w:pPr>
            <w:r>
              <w:rPr>
                <w:sz w:val="21"/>
              </w:rPr>
              <w:t>489</w:t>
            </w:r>
          </w:p>
        </w:tc>
      </w:tr>
      <w:tr>
        <w:trPr>
          <w:trHeight w:val="292" w:hRule="atLeast"/>
        </w:trPr>
        <w:tc>
          <w:tcPr>
            <w:tcW w:w="3954" w:type="dxa"/>
          </w:tcPr>
          <w:p>
            <w:pPr>
              <w:pStyle w:val="TableParagraph"/>
              <w:spacing w:line="272" w:lineRule="exact"/>
              <w:rPr>
                <w:rFonts w:ascii="Carlito"/>
                <w:sz w:val="24"/>
              </w:rPr>
            </w:pPr>
            <w:r>
              <w:rPr>
                <w:rFonts w:ascii="Carlito"/>
                <w:sz w:val="24"/>
              </w:rPr>
              <w:t>Merlot</w:t>
            </w:r>
          </w:p>
        </w:tc>
        <w:tc>
          <w:tcPr>
            <w:tcW w:w="1277" w:type="dxa"/>
          </w:tcPr>
          <w:p>
            <w:pPr>
              <w:pStyle w:val="TableParagraph"/>
              <w:rPr>
                <w:sz w:val="21"/>
              </w:rPr>
            </w:pPr>
            <w:r>
              <w:rPr>
                <w:sz w:val="21"/>
              </w:rPr>
              <w:t>0.74</w:t>
            </w:r>
          </w:p>
        </w:tc>
        <w:tc>
          <w:tcPr>
            <w:tcW w:w="992" w:type="dxa"/>
          </w:tcPr>
          <w:p>
            <w:pPr>
              <w:pStyle w:val="TableParagraph"/>
              <w:rPr>
                <w:sz w:val="21"/>
              </w:rPr>
            </w:pPr>
            <w:r>
              <w:rPr>
                <w:sz w:val="21"/>
              </w:rPr>
              <w:t>0.35</w:t>
            </w:r>
          </w:p>
        </w:tc>
        <w:tc>
          <w:tcPr>
            <w:tcW w:w="1092" w:type="dxa"/>
          </w:tcPr>
          <w:p>
            <w:pPr>
              <w:pStyle w:val="TableParagraph"/>
              <w:rPr>
                <w:sz w:val="21"/>
              </w:rPr>
            </w:pPr>
            <w:r>
              <w:rPr>
                <w:sz w:val="21"/>
              </w:rPr>
              <w:t>0.47</w:t>
            </w:r>
          </w:p>
        </w:tc>
        <w:tc>
          <w:tcPr>
            <w:tcW w:w="984" w:type="dxa"/>
          </w:tcPr>
          <w:p>
            <w:pPr>
              <w:pStyle w:val="TableParagraph"/>
              <w:rPr>
                <w:sz w:val="21"/>
              </w:rPr>
            </w:pPr>
            <w:r>
              <w:rPr>
                <w:sz w:val="21"/>
              </w:rPr>
              <w:t>579</w:t>
            </w:r>
          </w:p>
        </w:tc>
      </w:tr>
      <w:tr>
        <w:trPr>
          <w:trHeight w:val="292" w:hRule="atLeast"/>
        </w:trPr>
        <w:tc>
          <w:tcPr>
            <w:tcW w:w="3954" w:type="dxa"/>
          </w:tcPr>
          <w:p>
            <w:pPr>
              <w:pStyle w:val="TableParagraph"/>
              <w:spacing w:line="272" w:lineRule="exact"/>
              <w:rPr>
                <w:rFonts w:ascii="Carlito"/>
                <w:sz w:val="24"/>
              </w:rPr>
            </w:pPr>
            <w:r>
              <w:rPr>
                <w:rFonts w:ascii="Carlito"/>
                <w:sz w:val="24"/>
              </w:rPr>
              <w:t>Nebbiolo</w:t>
            </w:r>
          </w:p>
        </w:tc>
        <w:tc>
          <w:tcPr>
            <w:tcW w:w="1277" w:type="dxa"/>
          </w:tcPr>
          <w:p>
            <w:pPr>
              <w:pStyle w:val="TableParagraph"/>
              <w:rPr>
                <w:sz w:val="21"/>
              </w:rPr>
            </w:pPr>
            <w:r>
              <w:rPr>
                <w:sz w:val="21"/>
              </w:rPr>
              <w:t>0.69</w:t>
            </w:r>
          </w:p>
        </w:tc>
        <w:tc>
          <w:tcPr>
            <w:tcW w:w="992" w:type="dxa"/>
          </w:tcPr>
          <w:p>
            <w:pPr>
              <w:pStyle w:val="TableParagraph"/>
              <w:rPr>
                <w:sz w:val="21"/>
              </w:rPr>
            </w:pPr>
            <w:r>
              <w:rPr>
                <w:sz w:val="21"/>
              </w:rPr>
              <w:t>0.70</w:t>
            </w:r>
          </w:p>
        </w:tc>
        <w:tc>
          <w:tcPr>
            <w:tcW w:w="1092" w:type="dxa"/>
          </w:tcPr>
          <w:p>
            <w:pPr>
              <w:pStyle w:val="TableParagraph"/>
              <w:rPr>
                <w:sz w:val="21"/>
              </w:rPr>
            </w:pPr>
            <w:r>
              <w:rPr>
                <w:sz w:val="21"/>
              </w:rPr>
              <w:t>0.70</w:t>
            </w:r>
          </w:p>
        </w:tc>
        <w:tc>
          <w:tcPr>
            <w:tcW w:w="984" w:type="dxa"/>
          </w:tcPr>
          <w:p>
            <w:pPr>
              <w:pStyle w:val="TableParagraph"/>
              <w:rPr>
                <w:sz w:val="21"/>
              </w:rPr>
            </w:pPr>
            <w:r>
              <w:rPr>
                <w:sz w:val="21"/>
              </w:rPr>
              <w:t>522</w:t>
            </w:r>
          </w:p>
        </w:tc>
      </w:tr>
      <w:tr>
        <w:trPr>
          <w:trHeight w:val="292" w:hRule="atLeast"/>
        </w:trPr>
        <w:tc>
          <w:tcPr>
            <w:tcW w:w="3954" w:type="dxa"/>
          </w:tcPr>
          <w:p>
            <w:pPr>
              <w:pStyle w:val="TableParagraph"/>
              <w:spacing w:line="272" w:lineRule="exact"/>
              <w:rPr>
                <w:rFonts w:ascii="Carlito"/>
                <w:sz w:val="24"/>
              </w:rPr>
            </w:pPr>
            <w:r>
              <w:rPr>
                <w:rFonts w:ascii="Carlito"/>
                <w:sz w:val="24"/>
              </w:rPr>
              <w:t>Pinot Grigio</w:t>
            </w:r>
          </w:p>
        </w:tc>
        <w:tc>
          <w:tcPr>
            <w:tcW w:w="1277" w:type="dxa"/>
          </w:tcPr>
          <w:p>
            <w:pPr>
              <w:pStyle w:val="TableParagraph"/>
              <w:rPr>
                <w:sz w:val="21"/>
              </w:rPr>
            </w:pPr>
            <w:r>
              <w:rPr>
                <w:sz w:val="21"/>
              </w:rPr>
              <w:t>0.81</w:t>
            </w:r>
          </w:p>
        </w:tc>
        <w:tc>
          <w:tcPr>
            <w:tcW w:w="992" w:type="dxa"/>
          </w:tcPr>
          <w:p>
            <w:pPr>
              <w:pStyle w:val="TableParagraph"/>
              <w:rPr>
                <w:sz w:val="21"/>
              </w:rPr>
            </w:pPr>
            <w:r>
              <w:rPr>
                <w:sz w:val="21"/>
              </w:rPr>
              <w:t>0.41</w:t>
            </w:r>
          </w:p>
        </w:tc>
        <w:tc>
          <w:tcPr>
            <w:tcW w:w="1092" w:type="dxa"/>
          </w:tcPr>
          <w:p>
            <w:pPr>
              <w:pStyle w:val="TableParagraph"/>
              <w:rPr>
                <w:sz w:val="21"/>
              </w:rPr>
            </w:pPr>
            <w:r>
              <w:rPr>
                <w:sz w:val="21"/>
              </w:rPr>
              <w:t>0.55</w:t>
            </w:r>
          </w:p>
        </w:tc>
        <w:tc>
          <w:tcPr>
            <w:tcW w:w="984" w:type="dxa"/>
          </w:tcPr>
          <w:p>
            <w:pPr>
              <w:pStyle w:val="TableParagraph"/>
              <w:rPr>
                <w:sz w:val="21"/>
              </w:rPr>
            </w:pPr>
            <w:r>
              <w:rPr>
                <w:sz w:val="21"/>
              </w:rPr>
              <w:t>196</w:t>
            </w:r>
          </w:p>
        </w:tc>
      </w:tr>
      <w:tr>
        <w:trPr>
          <w:trHeight w:val="295" w:hRule="atLeast"/>
        </w:trPr>
        <w:tc>
          <w:tcPr>
            <w:tcW w:w="3954" w:type="dxa"/>
          </w:tcPr>
          <w:p>
            <w:pPr>
              <w:pStyle w:val="TableParagraph"/>
              <w:spacing w:line="275" w:lineRule="exact"/>
              <w:rPr>
                <w:rFonts w:ascii="Carlito"/>
                <w:sz w:val="24"/>
              </w:rPr>
            </w:pPr>
            <w:r>
              <w:rPr>
                <w:rFonts w:ascii="Carlito"/>
                <w:sz w:val="24"/>
              </w:rPr>
              <w:t>Pinot Gris</w:t>
            </w:r>
          </w:p>
        </w:tc>
        <w:tc>
          <w:tcPr>
            <w:tcW w:w="1277" w:type="dxa"/>
          </w:tcPr>
          <w:p>
            <w:pPr>
              <w:pStyle w:val="TableParagraph"/>
              <w:rPr>
                <w:sz w:val="21"/>
              </w:rPr>
            </w:pPr>
            <w:r>
              <w:rPr>
                <w:sz w:val="21"/>
              </w:rPr>
              <w:t>0.73</w:t>
            </w:r>
          </w:p>
        </w:tc>
        <w:tc>
          <w:tcPr>
            <w:tcW w:w="992" w:type="dxa"/>
          </w:tcPr>
          <w:p>
            <w:pPr>
              <w:pStyle w:val="TableParagraph"/>
              <w:rPr>
                <w:sz w:val="21"/>
              </w:rPr>
            </w:pPr>
            <w:r>
              <w:rPr>
                <w:sz w:val="21"/>
              </w:rPr>
              <w:t>0.42</w:t>
            </w:r>
          </w:p>
        </w:tc>
        <w:tc>
          <w:tcPr>
            <w:tcW w:w="1092" w:type="dxa"/>
          </w:tcPr>
          <w:p>
            <w:pPr>
              <w:pStyle w:val="TableParagraph"/>
              <w:rPr>
                <w:sz w:val="21"/>
              </w:rPr>
            </w:pPr>
            <w:r>
              <w:rPr>
                <w:sz w:val="21"/>
              </w:rPr>
              <w:t>0.54</w:t>
            </w:r>
          </w:p>
        </w:tc>
        <w:tc>
          <w:tcPr>
            <w:tcW w:w="984" w:type="dxa"/>
          </w:tcPr>
          <w:p>
            <w:pPr>
              <w:pStyle w:val="TableParagraph"/>
              <w:rPr>
                <w:sz w:val="21"/>
              </w:rPr>
            </w:pPr>
            <w:r>
              <w:rPr>
                <w:sz w:val="21"/>
              </w:rPr>
              <w:t>264</w:t>
            </w:r>
          </w:p>
        </w:tc>
      </w:tr>
      <w:tr>
        <w:trPr>
          <w:trHeight w:val="292" w:hRule="atLeast"/>
        </w:trPr>
        <w:tc>
          <w:tcPr>
            <w:tcW w:w="3954" w:type="dxa"/>
          </w:tcPr>
          <w:p>
            <w:pPr>
              <w:pStyle w:val="TableParagraph"/>
              <w:spacing w:line="272" w:lineRule="exact"/>
              <w:rPr>
                <w:rFonts w:ascii="Carlito"/>
                <w:sz w:val="24"/>
              </w:rPr>
            </w:pPr>
            <w:r>
              <w:rPr>
                <w:rFonts w:ascii="Carlito"/>
                <w:sz w:val="24"/>
              </w:rPr>
              <w:t>Pinot Noir</w:t>
            </w:r>
          </w:p>
        </w:tc>
        <w:tc>
          <w:tcPr>
            <w:tcW w:w="1277" w:type="dxa"/>
          </w:tcPr>
          <w:p>
            <w:pPr>
              <w:pStyle w:val="TableParagraph"/>
              <w:rPr>
                <w:sz w:val="21"/>
              </w:rPr>
            </w:pPr>
            <w:r>
              <w:rPr>
                <w:sz w:val="21"/>
              </w:rPr>
              <w:t>0.59</w:t>
            </w:r>
          </w:p>
        </w:tc>
        <w:tc>
          <w:tcPr>
            <w:tcW w:w="992" w:type="dxa"/>
          </w:tcPr>
          <w:p>
            <w:pPr>
              <w:pStyle w:val="TableParagraph"/>
              <w:rPr>
                <w:sz w:val="21"/>
              </w:rPr>
            </w:pPr>
            <w:r>
              <w:rPr>
                <w:sz w:val="21"/>
              </w:rPr>
              <w:t>0.77</w:t>
            </w:r>
          </w:p>
        </w:tc>
        <w:tc>
          <w:tcPr>
            <w:tcW w:w="1092" w:type="dxa"/>
          </w:tcPr>
          <w:p>
            <w:pPr>
              <w:pStyle w:val="TableParagraph"/>
              <w:rPr>
                <w:sz w:val="21"/>
              </w:rPr>
            </w:pPr>
            <w:r>
              <w:rPr>
                <w:sz w:val="21"/>
              </w:rPr>
              <w:t>0.67</w:t>
            </w:r>
          </w:p>
        </w:tc>
        <w:tc>
          <w:tcPr>
            <w:tcW w:w="984" w:type="dxa"/>
          </w:tcPr>
          <w:p>
            <w:pPr>
              <w:pStyle w:val="TableParagraph"/>
              <w:rPr>
                <w:sz w:val="21"/>
              </w:rPr>
            </w:pPr>
            <w:r>
              <w:rPr>
                <w:sz w:val="21"/>
              </w:rPr>
              <w:t>2455</w:t>
            </w:r>
          </w:p>
        </w:tc>
      </w:tr>
      <w:tr>
        <w:trPr>
          <w:trHeight w:val="292" w:hRule="atLeast"/>
        </w:trPr>
        <w:tc>
          <w:tcPr>
            <w:tcW w:w="3954" w:type="dxa"/>
          </w:tcPr>
          <w:p>
            <w:pPr>
              <w:pStyle w:val="TableParagraph"/>
              <w:spacing w:line="272" w:lineRule="exact"/>
              <w:rPr>
                <w:rFonts w:ascii="Carlito"/>
                <w:sz w:val="24"/>
              </w:rPr>
            </w:pPr>
            <w:r>
              <w:rPr>
                <w:rFonts w:ascii="Carlito"/>
                <w:sz w:val="24"/>
              </w:rPr>
              <w:t>Portuguese Red</w:t>
            </w:r>
          </w:p>
        </w:tc>
        <w:tc>
          <w:tcPr>
            <w:tcW w:w="1277" w:type="dxa"/>
          </w:tcPr>
          <w:p>
            <w:pPr>
              <w:pStyle w:val="TableParagraph"/>
              <w:rPr>
                <w:sz w:val="21"/>
              </w:rPr>
            </w:pPr>
            <w:r>
              <w:rPr>
                <w:sz w:val="21"/>
              </w:rPr>
              <w:t>0.55</w:t>
            </w:r>
          </w:p>
        </w:tc>
        <w:tc>
          <w:tcPr>
            <w:tcW w:w="992" w:type="dxa"/>
          </w:tcPr>
          <w:p>
            <w:pPr>
              <w:pStyle w:val="TableParagraph"/>
              <w:rPr>
                <w:sz w:val="21"/>
              </w:rPr>
            </w:pPr>
            <w:r>
              <w:rPr>
                <w:sz w:val="21"/>
              </w:rPr>
              <w:t>0.39</w:t>
            </w:r>
          </w:p>
        </w:tc>
        <w:tc>
          <w:tcPr>
            <w:tcW w:w="1092" w:type="dxa"/>
          </w:tcPr>
          <w:p>
            <w:pPr>
              <w:pStyle w:val="TableParagraph"/>
              <w:rPr>
                <w:sz w:val="21"/>
              </w:rPr>
            </w:pPr>
            <w:r>
              <w:rPr>
                <w:sz w:val="21"/>
              </w:rPr>
              <w:t>0.46</w:t>
            </w:r>
          </w:p>
        </w:tc>
        <w:tc>
          <w:tcPr>
            <w:tcW w:w="984" w:type="dxa"/>
          </w:tcPr>
          <w:p>
            <w:pPr>
              <w:pStyle w:val="TableParagraph"/>
              <w:rPr>
                <w:sz w:val="21"/>
              </w:rPr>
            </w:pPr>
            <w:r>
              <w:rPr>
                <w:sz w:val="21"/>
              </w:rPr>
              <w:t>456</w:t>
            </w:r>
          </w:p>
        </w:tc>
      </w:tr>
      <w:tr>
        <w:trPr>
          <w:trHeight w:val="292" w:hRule="atLeast"/>
        </w:trPr>
        <w:tc>
          <w:tcPr>
            <w:tcW w:w="3954" w:type="dxa"/>
          </w:tcPr>
          <w:p>
            <w:pPr>
              <w:pStyle w:val="TableParagraph"/>
              <w:spacing w:line="272" w:lineRule="exact"/>
              <w:rPr>
                <w:rFonts w:ascii="Carlito"/>
                <w:sz w:val="24"/>
              </w:rPr>
            </w:pPr>
            <w:r>
              <w:rPr>
                <w:rFonts w:ascii="Carlito"/>
                <w:sz w:val="24"/>
              </w:rPr>
              <w:t>Portuguese White</w:t>
            </w:r>
          </w:p>
        </w:tc>
        <w:tc>
          <w:tcPr>
            <w:tcW w:w="1277" w:type="dxa"/>
          </w:tcPr>
          <w:p>
            <w:pPr>
              <w:pStyle w:val="TableParagraph"/>
              <w:rPr>
                <w:sz w:val="21"/>
              </w:rPr>
            </w:pPr>
            <w:r>
              <w:rPr>
                <w:sz w:val="21"/>
              </w:rPr>
              <w:t>0.54</w:t>
            </w:r>
          </w:p>
        </w:tc>
        <w:tc>
          <w:tcPr>
            <w:tcW w:w="992" w:type="dxa"/>
          </w:tcPr>
          <w:p>
            <w:pPr>
              <w:pStyle w:val="TableParagraph"/>
              <w:rPr>
                <w:sz w:val="21"/>
              </w:rPr>
            </w:pPr>
            <w:r>
              <w:rPr>
                <w:sz w:val="21"/>
              </w:rPr>
              <w:t>0.32</w:t>
            </w:r>
          </w:p>
        </w:tc>
        <w:tc>
          <w:tcPr>
            <w:tcW w:w="1092" w:type="dxa"/>
          </w:tcPr>
          <w:p>
            <w:pPr>
              <w:pStyle w:val="TableParagraph"/>
              <w:rPr>
                <w:sz w:val="21"/>
              </w:rPr>
            </w:pPr>
            <w:r>
              <w:rPr>
                <w:sz w:val="21"/>
              </w:rPr>
              <w:t>0.40</w:t>
            </w:r>
          </w:p>
        </w:tc>
        <w:tc>
          <w:tcPr>
            <w:tcW w:w="984" w:type="dxa"/>
          </w:tcPr>
          <w:p>
            <w:pPr>
              <w:pStyle w:val="TableParagraph"/>
              <w:rPr>
                <w:sz w:val="21"/>
              </w:rPr>
            </w:pPr>
            <w:r>
              <w:rPr>
                <w:sz w:val="21"/>
              </w:rPr>
              <w:t>211</w:t>
            </w:r>
          </w:p>
        </w:tc>
      </w:tr>
      <w:tr>
        <w:trPr>
          <w:trHeight w:val="294" w:hRule="atLeast"/>
        </w:trPr>
        <w:tc>
          <w:tcPr>
            <w:tcW w:w="3954" w:type="dxa"/>
          </w:tcPr>
          <w:p>
            <w:pPr>
              <w:pStyle w:val="TableParagraph"/>
              <w:spacing w:line="275" w:lineRule="exact"/>
              <w:rPr>
                <w:rFonts w:ascii="Carlito"/>
                <w:sz w:val="24"/>
              </w:rPr>
            </w:pPr>
            <w:r>
              <w:rPr>
                <w:rFonts w:ascii="Carlito"/>
                <w:sz w:val="24"/>
              </w:rPr>
              <w:t>Red Blend</w:t>
            </w:r>
          </w:p>
        </w:tc>
        <w:tc>
          <w:tcPr>
            <w:tcW w:w="1277" w:type="dxa"/>
          </w:tcPr>
          <w:p>
            <w:pPr>
              <w:pStyle w:val="TableParagraph"/>
              <w:rPr>
                <w:sz w:val="21"/>
              </w:rPr>
            </w:pPr>
            <w:r>
              <w:rPr>
                <w:sz w:val="21"/>
              </w:rPr>
              <w:t>0.62</w:t>
            </w:r>
          </w:p>
        </w:tc>
        <w:tc>
          <w:tcPr>
            <w:tcW w:w="992" w:type="dxa"/>
          </w:tcPr>
          <w:p>
            <w:pPr>
              <w:pStyle w:val="TableParagraph"/>
              <w:rPr>
                <w:sz w:val="21"/>
              </w:rPr>
            </w:pPr>
            <w:r>
              <w:rPr>
                <w:sz w:val="21"/>
              </w:rPr>
              <w:t>0.56</w:t>
            </w:r>
          </w:p>
        </w:tc>
        <w:tc>
          <w:tcPr>
            <w:tcW w:w="1092" w:type="dxa"/>
          </w:tcPr>
          <w:p>
            <w:pPr>
              <w:pStyle w:val="TableParagraph"/>
              <w:rPr>
                <w:sz w:val="21"/>
              </w:rPr>
            </w:pPr>
            <w:r>
              <w:rPr>
                <w:sz w:val="21"/>
              </w:rPr>
              <w:t>0.59</w:t>
            </w:r>
          </w:p>
        </w:tc>
        <w:tc>
          <w:tcPr>
            <w:tcW w:w="984" w:type="dxa"/>
          </w:tcPr>
          <w:p>
            <w:pPr>
              <w:pStyle w:val="TableParagraph"/>
              <w:rPr>
                <w:sz w:val="21"/>
              </w:rPr>
            </w:pPr>
            <w:r>
              <w:rPr>
                <w:sz w:val="21"/>
              </w:rPr>
              <w:t>1647</w:t>
            </w:r>
          </w:p>
        </w:tc>
      </w:tr>
      <w:tr>
        <w:trPr>
          <w:trHeight w:val="292" w:hRule="atLeast"/>
        </w:trPr>
        <w:tc>
          <w:tcPr>
            <w:tcW w:w="3954" w:type="dxa"/>
          </w:tcPr>
          <w:p>
            <w:pPr>
              <w:pStyle w:val="TableParagraph"/>
              <w:spacing w:line="272" w:lineRule="exact"/>
              <w:rPr>
                <w:rFonts w:ascii="Carlito" w:hAnsi="Carlito"/>
                <w:sz w:val="24"/>
              </w:rPr>
            </w:pPr>
            <w:r>
              <w:rPr>
                <w:rFonts w:ascii="Carlito" w:hAnsi="Carlito"/>
                <w:sz w:val="24"/>
              </w:rPr>
              <w:t>Rhône-style Red Blend</w:t>
            </w:r>
          </w:p>
        </w:tc>
        <w:tc>
          <w:tcPr>
            <w:tcW w:w="1277" w:type="dxa"/>
          </w:tcPr>
          <w:p>
            <w:pPr>
              <w:pStyle w:val="TableParagraph"/>
              <w:rPr>
                <w:sz w:val="21"/>
              </w:rPr>
            </w:pPr>
            <w:r>
              <w:rPr>
                <w:sz w:val="21"/>
              </w:rPr>
              <w:t>0.68</w:t>
            </w:r>
          </w:p>
        </w:tc>
        <w:tc>
          <w:tcPr>
            <w:tcW w:w="992" w:type="dxa"/>
          </w:tcPr>
          <w:p>
            <w:pPr>
              <w:pStyle w:val="TableParagraph"/>
              <w:rPr>
                <w:sz w:val="21"/>
              </w:rPr>
            </w:pPr>
            <w:r>
              <w:rPr>
                <w:sz w:val="21"/>
              </w:rPr>
              <w:t>0.55</w:t>
            </w:r>
          </w:p>
        </w:tc>
        <w:tc>
          <w:tcPr>
            <w:tcW w:w="1092" w:type="dxa"/>
          </w:tcPr>
          <w:p>
            <w:pPr>
              <w:pStyle w:val="TableParagraph"/>
              <w:rPr>
                <w:sz w:val="21"/>
              </w:rPr>
            </w:pPr>
            <w:r>
              <w:rPr>
                <w:sz w:val="21"/>
              </w:rPr>
              <w:t>0.61</w:t>
            </w:r>
          </w:p>
        </w:tc>
        <w:tc>
          <w:tcPr>
            <w:tcW w:w="984" w:type="dxa"/>
          </w:tcPr>
          <w:p>
            <w:pPr>
              <w:pStyle w:val="TableParagraph"/>
              <w:rPr>
                <w:sz w:val="21"/>
              </w:rPr>
            </w:pPr>
            <w:r>
              <w:rPr>
                <w:sz w:val="21"/>
              </w:rPr>
              <w:t>268</w:t>
            </w:r>
          </w:p>
        </w:tc>
      </w:tr>
      <w:tr>
        <w:trPr>
          <w:trHeight w:val="292" w:hRule="atLeast"/>
        </w:trPr>
        <w:tc>
          <w:tcPr>
            <w:tcW w:w="3954" w:type="dxa"/>
          </w:tcPr>
          <w:p>
            <w:pPr>
              <w:pStyle w:val="TableParagraph"/>
              <w:spacing w:line="272" w:lineRule="exact"/>
              <w:rPr>
                <w:rFonts w:ascii="Carlito"/>
                <w:sz w:val="24"/>
              </w:rPr>
            </w:pPr>
            <w:r>
              <w:rPr>
                <w:rFonts w:ascii="Carlito"/>
                <w:sz w:val="24"/>
              </w:rPr>
              <w:t>Riesling</w:t>
            </w:r>
          </w:p>
        </w:tc>
        <w:tc>
          <w:tcPr>
            <w:tcW w:w="1277" w:type="dxa"/>
          </w:tcPr>
          <w:p>
            <w:pPr>
              <w:pStyle w:val="TableParagraph"/>
              <w:rPr>
                <w:sz w:val="21"/>
              </w:rPr>
            </w:pPr>
            <w:r>
              <w:rPr>
                <w:sz w:val="21"/>
              </w:rPr>
              <w:t>0.81</w:t>
            </w:r>
          </w:p>
        </w:tc>
        <w:tc>
          <w:tcPr>
            <w:tcW w:w="992" w:type="dxa"/>
          </w:tcPr>
          <w:p>
            <w:pPr>
              <w:pStyle w:val="TableParagraph"/>
              <w:rPr>
                <w:sz w:val="21"/>
              </w:rPr>
            </w:pPr>
            <w:r>
              <w:rPr>
                <w:sz w:val="21"/>
              </w:rPr>
              <w:t>0.68</w:t>
            </w:r>
          </w:p>
        </w:tc>
        <w:tc>
          <w:tcPr>
            <w:tcW w:w="1092" w:type="dxa"/>
          </w:tcPr>
          <w:p>
            <w:pPr>
              <w:pStyle w:val="TableParagraph"/>
              <w:rPr>
                <w:sz w:val="21"/>
              </w:rPr>
            </w:pPr>
            <w:r>
              <w:rPr>
                <w:sz w:val="21"/>
              </w:rPr>
              <w:t>0.74</w:t>
            </w:r>
          </w:p>
        </w:tc>
        <w:tc>
          <w:tcPr>
            <w:tcW w:w="984" w:type="dxa"/>
          </w:tcPr>
          <w:p>
            <w:pPr>
              <w:pStyle w:val="TableParagraph"/>
              <w:rPr>
                <w:sz w:val="21"/>
              </w:rPr>
            </w:pPr>
            <w:r>
              <w:rPr>
                <w:sz w:val="21"/>
              </w:rPr>
              <w:t>955</w:t>
            </w:r>
          </w:p>
        </w:tc>
      </w:tr>
      <w:tr>
        <w:trPr>
          <w:trHeight w:val="292" w:hRule="atLeast"/>
        </w:trPr>
        <w:tc>
          <w:tcPr>
            <w:tcW w:w="3954" w:type="dxa"/>
          </w:tcPr>
          <w:p>
            <w:pPr>
              <w:pStyle w:val="TableParagraph"/>
              <w:spacing w:line="272" w:lineRule="exact"/>
              <w:rPr>
                <w:rFonts w:ascii="Carlito" w:hAnsi="Carlito"/>
                <w:sz w:val="24"/>
              </w:rPr>
            </w:pPr>
            <w:r>
              <w:rPr>
                <w:rFonts w:ascii="Carlito" w:hAnsi="Carlito"/>
                <w:sz w:val="24"/>
              </w:rPr>
              <w:t>Rosé</w:t>
            </w:r>
          </w:p>
        </w:tc>
        <w:tc>
          <w:tcPr>
            <w:tcW w:w="1277" w:type="dxa"/>
          </w:tcPr>
          <w:p>
            <w:pPr>
              <w:pStyle w:val="TableParagraph"/>
              <w:rPr>
                <w:sz w:val="21"/>
              </w:rPr>
            </w:pPr>
            <w:r>
              <w:rPr>
                <w:sz w:val="21"/>
              </w:rPr>
              <w:t>0.67</w:t>
            </w:r>
          </w:p>
        </w:tc>
        <w:tc>
          <w:tcPr>
            <w:tcW w:w="992" w:type="dxa"/>
          </w:tcPr>
          <w:p>
            <w:pPr>
              <w:pStyle w:val="TableParagraph"/>
              <w:rPr>
                <w:sz w:val="21"/>
              </w:rPr>
            </w:pPr>
            <w:r>
              <w:rPr>
                <w:sz w:val="21"/>
              </w:rPr>
              <w:t>0.62</w:t>
            </w:r>
          </w:p>
        </w:tc>
        <w:tc>
          <w:tcPr>
            <w:tcW w:w="1092" w:type="dxa"/>
          </w:tcPr>
          <w:p>
            <w:pPr>
              <w:pStyle w:val="TableParagraph"/>
              <w:rPr>
                <w:sz w:val="21"/>
              </w:rPr>
            </w:pPr>
            <w:r>
              <w:rPr>
                <w:sz w:val="21"/>
              </w:rPr>
              <w:t>0.64</w:t>
            </w:r>
          </w:p>
        </w:tc>
        <w:tc>
          <w:tcPr>
            <w:tcW w:w="984" w:type="dxa"/>
          </w:tcPr>
          <w:p>
            <w:pPr>
              <w:pStyle w:val="TableParagraph"/>
              <w:rPr>
                <w:sz w:val="21"/>
              </w:rPr>
            </w:pPr>
            <w:r>
              <w:rPr>
                <w:sz w:val="21"/>
              </w:rPr>
              <w:t>644</w:t>
            </w:r>
          </w:p>
        </w:tc>
      </w:tr>
      <w:tr>
        <w:trPr>
          <w:trHeight w:val="292" w:hRule="atLeast"/>
        </w:trPr>
        <w:tc>
          <w:tcPr>
            <w:tcW w:w="3954" w:type="dxa"/>
          </w:tcPr>
          <w:p>
            <w:pPr>
              <w:pStyle w:val="TableParagraph"/>
              <w:spacing w:line="272" w:lineRule="exact"/>
              <w:rPr>
                <w:rFonts w:ascii="Carlito"/>
                <w:sz w:val="24"/>
              </w:rPr>
            </w:pPr>
            <w:r>
              <w:rPr>
                <w:rFonts w:ascii="Carlito"/>
                <w:sz w:val="24"/>
              </w:rPr>
              <w:t>Sangiovese</w:t>
            </w:r>
          </w:p>
        </w:tc>
        <w:tc>
          <w:tcPr>
            <w:tcW w:w="1277" w:type="dxa"/>
          </w:tcPr>
          <w:p>
            <w:pPr>
              <w:pStyle w:val="TableParagraph"/>
              <w:rPr>
                <w:sz w:val="21"/>
              </w:rPr>
            </w:pPr>
            <w:r>
              <w:rPr>
                <w:sz w:val="21"/>
              </w:rPr>
              <w:t>0.61</w:t>
            </w:r>
          </w:p>
        </w:tc>
        <w:tc>
          <w:tcPr>
            <w:tcW w:w="992" w:type="dxa"/>
          </w:tcPr>
          <w:p>
            <w:pPr>
              <w:pStyle w:val="TableParagraph"/>
              <w:rPr>
                <w:sz w:val="21"/>
              </w:rPr>
            </w:pPr>
            <w:r>
              <w:rPr>
                <w:sz w:val="21"/>
              </w:rPr>
              <w:t>0.43</w:t>
            </w:r>
          </w:p>
        </w:tc>
        <w:tc>
          <w:tcPr>
            <w:tcW w:w="1092" w:type="dxa"/>
          </w:tcPr>
          <w:p>
            <w:pPr>
              <w:pStyle w:val="TableParagraph"/>
              <w:rPr>
                <w:sz w:val="21"/>
              </w:rPr>
            </w:pPr>
            <w:r>
              <w:rPr>
                <w:sz w:val="21"/>
              </w:rPr>
              <w:t>0.51</w:t>
            </w:r>
          </w:p>
        </w:tc>
        <w:tc>
          <w:tcPr>
            <w:tcW w:w="984" w:type="dxa"/>
          </w:tcPr>
          <w:p>
            <w:pPr>
              <w:pStyle w:val="TableParagraph"/>
              <w:rPr>
                <w:sz w:val="21"/>
              </w:rPr>
            </w:pPr>
            <w:r>
              <w:rPr>
                <w:sz w:val="21"/>
              </w:rPr>
              <w:t>492</w:t>
            </w:r>
          </w:p>
        </w:tc>
      </w:tr>
      <w:tr>
        <w:trPr>
          <w:trHeight w:val="294" w:hRule="atLeast"/>
        </w:trPr>
        <w:tc>
          <w:tcPr>
            <w:tcW w:w="3954" w:type="dxa"/>
          </w:tcPr>
          <w:p>
            <w:pPr>
              <w:pStyle w:val="TableParagraph"/>
              <w:spacing w:line="273" w:lineRule="exact" w:before="1"/>
              <w:rPr>
                <w:rFonts w:ascii="Carlito"/>
                <w:sz w:val="24"/>
              </w:rPr>
            </w:pPr>
            <w:r>
              <w:rPr>
                <w:rFonts w:ascii="Carlito"/>
                <w:sz w:val="24"/>
              </w:rPr>
              <w:t>Sauvignon Blanc</w:t>
            </w:r>
          </w:p>
        </w:tc>
        <w:tc>
          <w:tcPr>
            <w:tcW w:w="1277" w:type="dxa"/>
          </w:tcPr>
          <w:p>
            <w:pPr>
              <w:pStyle w:val="TableParagraph"/>
              <w:spacing w:before="2"/>
              <w:rPr>
                <w:sz w:val="21"/>
              </w:rPr>
            </w:pPr>
            <w:r>
              <w:rPr>
                <w:sz w:val="21"/>
              </w:rPr>
              <w:t>0.68</w:t>
            </w:r>
          </w:p>
        </w:tc>
        <w:tc>
          <w:tcPr>
            <w:tcW w:w="992" w:type="dxa"/>
          </w:tcPr>
          <w:p>
            <w:pPr>
              <w:pStyle w:val="TableParagraph"/>
              <w:spacing w:before="2"/>
              <w:rPr>
                <w:sz w:val="21"/>
              </w:rPr>
            </w:pPr>
            <w:r>
              <w:rPr>
                <w:sz w:val="21"/>
              </w:rPr>
              <w:t>0.58</w:t>
            </w:r>
          </w:p>
        </w:tc>
        <w:tc>
          <w:tcPr>
            <w:tcW w:w="1092" w:type="dxa"/>
          </w:tcPr>
          <w:p>
            <w:pPr>
              <w:pStyle w:val="TableParagraph"/>
              <w:spacing w:before="2"/>
              <w:rPr>
                <w:sz w:val="21"/>
              </w:rPr>
            </w:pPr>
            <w:r>
              <w:rPr>
                <w:sz w:val="21"/>
              </w:rPr>
              <w:t>0.62</w:t>
            </w:r>
          </w:p>
        </w:tc>
        <w:tc>
          <w:tcPr>
            <w:tcW w:w="984" w:type="dxa"/>
          </w:tcPr>
          <w:p>
            <w:pPr>
              <w:pStyle w:val="TableParagraph"/>
              <w:spacing w:before="2"/>
              <w:rPr>
                <w:sz w:val="21"/>
              </w:rPr>
            </w:pPr>
            <w:r>
              <w:rPr>
                <w:sz w:val="21"/>
              </w:rPr>
              <w:t>914</w:t>
            </w:r>
          </w:p>
        </w:tc>
      </w:tr>
      <w:tr>
        <w:trPr>
          <w:trHeight w:val="290" w:hRule="atLeast"/>
        </w:trPr>
        <w:tc>
          <w:tcPr>
            <w:tcW w:w="3954" w:type="dxa"/>
            <w:tcBorders>
              <w:bottom w:val="single" w:sz="6" w:space="0" w:color="000000"/>
            </w:tcBorders>
          </w:tcPr>
          <w:p>
            <w:pPr>
              <w:pStyle w:val="TableParagraph"/>
              <w:spacing w:line="270" w:lineRule="exact"/>
              <w:rPr>
                <w:rFonts w:ascii="Carlito"/>
                <w:sz w:val="24"/>
              </w:rPr>
            </w:pPr>
            <w:r>
              <w:rPr>
                <w:rFonts w:ascii="Carlito"/>
                <w:sz w:val="24"/>
              </w:rPr>
              <w:t>Sparkling Blend</w:t>
            </w:r>
          </w:p>
        </w:tc>
        <w:tc>
          <w:tcPr>
            <w:tcW w:w="1277" w:type="dxa"/>
            <w:tcBorders>
              <w:bottom w:val="single" w:sz="6" w:space="0" w:color="000000"/>
            </w:tcBorders>
          </w:tcPr>
          <w:p>
            <w:pPr>
              <w:pStyle w:val="TableParagraph"/>
              <w:rPr>
                <w:sz w:val="21"/>
              </w:rPr>
            </w:pPr>
            <w:r>
              <w:rPr>
                <w:sz w:val="21"/>
              </w:rPr>
              <w:t>0.73</w:t>
            </w:r>
          </w:p>
        </w:tc>
        <w:tc>
          <w:tcPr>
            <w:tcW w:w="992" w:type="dxa"/>
            <w:tcBorders>
              <w:bottom w:val="single" w:sz="6" w:space="0" w:color="000000"/>
            </w:tcBorders>
          </w:tcPr>
          <w:p>
            <w:pPr>
              <w:pStyle w:val="TableParagraph"/>
              <w:rPr>
                <w:sz w:val="21"/>
              </w:rPr>
            </w:pPr>
            <w:r>
              <w:rPr>
                <w:sz w:val="21"/>
              </w:rPr>
              <w:t>0.57</w:t>
            </w:r>
          </w:p>
        </w:tc>
        <w:tc>
          <w:tcPr>
            <w:tcW w:w="1092" w:type="dxa"/>
            <w:tcBorders>
              <w:bottom w:val="single" w:sz="6" w:space="0" w:color="000000"/>
            </w:tcBorders>
          </w:tcPr>
          <w:p>
            <w:pPr>
              <w:pStyle w:val="TableParagraph"/>
              <w:rPr>
                <w:sz w:val="21"/>
              </w:rPr>
            </w:pPr>
            <w:r>
              <w:rPr>
                <w:sz w:val="21"/>
              </w:rPr>
              <w:t>0.64</w:t>
            </w:r>
          </w:p>
        </w:tc>
        <w:tc>
          <w:tcPr>
            <w:tcW w:w="984" w:type="dxa"/>
            <w:tcBorders>
              <w:bottom w:val="single" w:sz="6" w:space="0" w:color="000000"/>
            </w:tcBorders>
          </w:tcPr>
          <w:p>
            <w:pPr>
              <w:pStyle w:val="TableParagraph"/>
              <w:rPr>
                <w:sz w:val="21"/>
              </w:rPr>
            </w:pPr>
            <w:r>
              <w:rPr>
                <w:sz w:val="21"/>
              </w:rPr>
              <w:t>394</w:t>
            </w:r>
          </w:p>
        </w:tc>
      </w:tr>
      <w:tr>
        <w:trPr>
          <w:trHeight w:val="290" w:hRule="atLeast"/>
        </w:trPr>
        <w:tc>
          <w:tcPr>
            <w:tcW w:w="3954" w:type="dxa"/>
            <w:tcBorders>
              <w:top w:val="single" w:sz="6" w:space="0" w:color="000000"/>
            </w:tcBorders>
          </w:tcPr>
          <w:p>
            <w:pPr>
              <w:pStyle w:val="TableParagraph"/>
              <w:spacing w:line="270" w:lineRule="exact"/>
              <w:rPr>
                <w:rFonts w:ascii="Carlito"/>
                <w:sz w:val="24"/>
              </w:rPr>
            </w:pPr>
            <w:r>
              <w:rPr>
                <w:rFonts w:ascii="Carlito"/>
                <w:sz w:val="24"/>
              </w:rPr>
              <w:t>Syrah</w:t>
            </w:r>
          </w:p>
        </w:tc>
        <w:tc>
          <w:tcPr>
            <w:tcW w:w="1277" w:type="dxa"/>
            <w:tcBorders>
              <w:top w:val="single" w:sz="6" w:space="0" w:color="000000"/>
            </w:tcBorders>
          </w:tcPr>
          <w:p>
            <w:pPr>
              <w:pStyle w:val="TableParagraph"/>
              <w:spacing w:line="236" w:lineRule="exact"/>
              <w:rPr>
                <w:sz w:val="21"/>
              </w:rPr>
            </w:pPr>
            <w:r>
              <w:rPr>
                <w:sz w:val="21"/>
              </w:rPr>
              <w:t>0.71</w:t>
            </w:r>
          </w:p>
        </w:tc>
        <w:tc>
          <w:tcPr>
            <w:tcW w:w="992" w:type="dxa"/>
            <w:tcBorders>
              <w:top w:val="single" w:sz="6" w:space="0" w:color="000000"/>
            </w:tcBorders>
          </w:tcPr>
          <w:p>
            <w:pPr>
              <w:pStyle w:val="TableParagraph"/>
              <w:spacing w:line="236" w:lineRule="exact"/>
              <w:rPr>
                <w:sz w:val="21"/>
              </w:rPr>
            </w:pPr>
            <w:r>
              <w:rPr>
                <w:sz w:val="21"/>
              </w:rPr>
              <w:t>0.46</w:t>
            </w:r>
          </w:p>
        </w:tc>
        <w:tc>
          <w:tcPr>
            <w:tcW w:w="1092" w:type="dxa"/>
            <w:tcBorders>
              <w:top w:val="single" w:sz="6" w:space="0" w:color="000000"/>
            </w:tcBorders>
          </w:tcPr>
          <w:p>
            <w:pPr>
              <w:pStyle w:val="TableParagraph"/>
              <w:spacing w:line="236" w:lineRule="exact"/>
              <w:rPr>
                <w:sz w:val="21"/>
              </w:rPr>
            </w:pPr>
            <w:r>
              <w:rPr>
                <w:sz w:val="21"/>
              </w:rPr>
              <w:t>0.56</w:t>
            </w:r>
          </w:p>
        </w:tc>
        <w:tc>
          <w:tcPr>
            <w:tcW w:w="984" w:type="dxa"/>
            <w:tcBorders>
              <w:top w:val="single" w:sz="6" w:space="0" w:color="000000"/>
            </w:tcBorders>
          </w:tcPr>
          <w:p>
            <w:pPr>
              <w:pStyle w:val="TableParagraph"/>
              <w:spacing w:line="236" w:lineRule="exact"/>
              <w:rPr>
                <w:sz w:val="21"/>
              </w:rPr>
            </w:pPr>
            <w:r>
              <w:rPr>
                <w:sz w:val="21"/>
              </w:rPr>
              <w:t>766</w:t>
            </w:r>
          </w:p>
        </w:tc>
      </w:tr>
      <w:tr>
        <w:trPr>
          <w:trHeight w:val="292" w:hRule="atLeast"/>
        </w:trPr>
        <w:tc>
          <w:tcPr>
            <w:tcW w:w="3954" w:type="dxa"/>
          </w:tcPr>
          <w:p>
            <w:pPr>
              <w:pStyle w:val="TableParagraph"/>
              <w:spacing w:line="272" w:lineRule="exact"/>
              <w:rPr>
                <w:rFonts w:ascii="Carlito"/>
                <w:sz w:val="24"/>
              </w:rPr>
            </w:pPr>
            <w:r>
              <w:rPr>
                <w:rFonts w:ascii="Carlito"/>
                <w:sz w:val="24"/>
              </w:rPr>
              <w:t>Tempranillo</w:t>
            </w:r>
          </w:p>
        </w:tc>
        <w:tc>
          <w:tcPr>
            <w:tcW w:w="1277" w:type="dxa"/>
          </w:tcPr>
          <w:p>
            <w:pPr>
              <w:pStyle w:val="TableParagraph"/>
              <w:rPr>
                <w:sz w:val="21"/>
              </w:rPr>
            </w:pPr>
            <w:r>
              <w:rPr>
                <w:sz w:val="21"/>
              </w:rPr>
              <w:t>0.50</w:t>
            </w:r>
          </w:p>
        </w:tc>
        <w:tc>
          <w:tcPr>
            <w:tcW w:w="992" w:type="dxa"/>
          </w:tcPr>
          <w:p>
            <w:pPr>
              <w:pStyle w:val="TableParagraph"/>
              <w:rPr>
                <w:sz w:val="21"/>
              </w:rPr>
            </w:pPr>
            <w:r>
              <w:rPr>
                <w:sz w:val="21"/>
              </w:rPr>
              <w:t>0.40</w:t>
            </w:r>
          </w:p>
        </w:tc>
        <w:tc>
          <w:tcPr>
            <w:tcW w:w="1092" w:type="dxa"/>
          </w:tcPr>
          <w:p>
            <w:pPr>
              <w:pStyle w:val="TableParagraph"/>
              <w:rPr>
                <w:sz w:val="21"/>
              </w:rPr>
            </w:pPr>
            <w:r>
              <w:rPr>
                <w:sz w:val="21"/>
              </w:rPr>
              <w:t>0.44</w:t>
            </w:r>
          </w:p>
        </w:tc>
        <w:tc>
          <w:tcPr>
            <w:tcW w:w="984" w:type="dxa"/>
          </w:tcPr>
          <w:p>
            <w:pPr>
              <w:pStyle w:val="TableParagraph"/>
              <w:rPr>
                <w:sz w:val="21"/>
              </w:rPr>
            </w:pPr>
            <w:r>
              <w:rPr>
                <w:sz w:val="21"/>
              </w:rPr>
              <w:t>334</w:t>
            </w:r>
          </w:p>
        </w:tc>
      </w:tr>
      <w:tr>
        <w:trPr>
          <w:trHeight w:val="294" w:hRule="atLeast"/>
        </w:trPr>
        <w:tc>
          <w:tcPr>
            <w:tcW w:w="3954" w:type="dxa"/>
          </w:tcPr>
          <w:p>
            <w:pPr>
              <w:pStyle w:val="TableParagraph"/>
              <w:spacing w:line="273" w:lineRule="exact" w:before="1"/>
              <w:rPr>
                <w:rFonts w:ascii="Carlito"/>
                <w:sz w:val="24"/>
              </w:rPr>
            </w:pPr>
            <w:r>
              <w:rPr>
                <w:rFonts w:ascii="Carlito"/>
                <w:sz w:val="24"/>
              </w:rPr>
              <w:t>White Blend</w:t>
            </w:r>
          </w:p>
        </w:tc>
        <w:tc>
          <w:tcPr>
            <w:tcW w:w="1277" w:type="dxa"/>
          </w:tcPr>
          <w:p>
            <w:pPr>
              <w:pStyle w:val="TableParagraph"/>
              <w:spacing w:before="2"/>
              <w:rPr>
                <w:sz w:val="21"/>
              </w:rPr>
            </w:pPr>
            <w:r>
              <w:rPr>
                <w:sz w:val="21"/>
              </w:rPr>
              <w:t>0.74</w:t>
            </w:r>
          </w:p>
        </w:tc>
        <w:tc>
          <w:tcPr>
            <w:tcW w:w="992" w:type="dxa"/>
          </w:tcPr>
          <w:p>
            <w:pPr>
              <w:pStyle w:val="TableParagraph"/>
              <w:spacing w:before="2"/>
              <w:rPr>
                <w:sz w:val="21"/>
              </w:rPr>
            </w:pPr>
            <w:r>
              <w:rPr>
                <w:sz w:val="21"/>
              </w:rPr>
              <w:t>0.49</w:t>
            </w:r>
          </w:p>
        </w:tc>
        <w:tc>
          <w:tcPr>
            <w:tcW w:w="1092" w:type="dxa"/>
          </w:tcPr>
          <w:p>
            <w:pPr>
              <w:pStyle w:val="TableParagraph"/>
              <w:spacing w:before="2"/>
              <w:rPr>
                <w:sz w:val="21"/>
              </w:rPr>
            </w:pPr>
            <w:r>
              <w:rPr>
                <w:sz w:val="21"/>
              </w:rPr>
              <w:t>0.59</w:t>
            </w:r>
          </w:p>
        </w:tc>
        <w:tc>
          <w:tcPr>
            <w:tcW w:w="984" w:type="dxa"/>
          </w:tcPr>
          <w:p>
            <w:pPr>
              <w:pStyle w:val="TableParagraph"/>
              <w:spacing w:before="2"/>
              <w:rPr>
                <w:sz w:val="21"/>
              </w:rPr>
            </w:pPr>
            <w:r>
              <w:rPr>
                <w:sz w:val="21"/>
              </w:rPr>
              <w:t>435</w:t>
            </w:r>
          </w:p>
        </w:tc>
      </w:tr>
      <w:tr>
        <w:trPr>
          <w:trHeight w:val="292" w:hRule="atLeast"/>
        </w:trPr>
        <w:tc>
          <w:tcPr>
            <w:tcW w:w="3954" w:type="dxa"/>
          </w:tcPr>
          <w:p>
            <w:pPr>
              <w:pStyle w:val="TableParagraph"/>
              <w:spacing w:line="272" w:lineRule="exact"/>
              <w:rPr>
                <w:rFonts w:ascii="Carlito"/>
                <w:sz w:val="24"/>
              </w:rPr>
            </w:pPr>
            <w:r>
              <w:rPr>
                <w:rFonts w:ascii="Carlito"/>
                <w:sz w:val="24"/>
              </w:rPr>
              <w:t>Zinfandel</w:t>
            </w:r>
          </w:p>
        </w:tc>
        <w:tc>
          <w:tcPr>
            <w:tcW w:w="1277" w:type="dxa"/>
          </w:tcPr>
          <w:p>
            <w:pPr>
              <w:pStyle w:val="TableParagraph"/>
              <w:rPr>
                <w:sz w:val="21"/>
              </w:rPr>
            </w:pPr>
            <w:r>
              <w:rPr>
                <w:sz w:val="21"/>
              </w:rPr>
              <w:t>0.83</w:t>
            </w:r>
          </w:p>
        </w:tc>
        <w:tc>
          <w:tcPr>
            <w:tcW w:w="992" w:type="dxa"/>
          </w:tcPr>
          <w:p>
            <w:pPr>
              <w:pStyle w:val="TableParagraph"/>
              <w:rPr>
                <w:sz w:val="21"/>
              </w:rPr>
            </w:pPr>
            <w:r>
              <w:rPr>
                <w:sz w:val="21"/>
              </w:rPr>
              <w:t>0.49</w:t>
            </w:r>
          </w:p>
        </w:tc>
        <w:tc>
          <w:tcPr>
            <w:tcW w:w="1092" w:type="dxa"/>
          </w:tcPr>
          <w:p>
            <w:pPr>
              <w:pStyle w:val="TableParagraph"/>
              <w:rPr>
                <w:sz w:val="21"/>
              </w:rPr>
            </w:pPr>
            <w:r>
              <w:rPr>
                <w:sz w:val="21"/>
              </w:rPr>
              <w:t>0.62</w:t>
            </w:r>
          </w:p>
        </w:tc>
        <w:tc>
          <w:tcPr>
            <w:tcW w:w="984" w:type="dxa"/>
          </w:tcPr>
          <w:p>
            <w:pPr>
              <w:pStyle w:val="TableParagraph"/>
              <w:rPr>
                <w:sz w:val="21"/>
              </w:rPr>
            </w:pPr>
            <w:r>
              <w:rPr>
                <w:sz w:val="21"/>
              </w:rPr>
              <w:t>506</w:t>
            </w:r>
          </w:p>
        </w:tc>
      </w:tr>
      <w:tr>
        <w:trPr>
          <w:trHeight w:val="340" w:hRule="atLeast"/>
        </w:trPr>
        <w:tc>
          <w:tcPr>
            <w:tcW w:w="3954" w:type="dxa"/>
          </w:tcPr>
          <w:p>
            <w:pPr>
              <w:pStyle w:val="TableParagraph"/>
              <w:ind w:left="0"/>
              <w:rPr>
                <w:rFonts w:ascii="Times New Roman"/>
                <w:sz w:val="22"/>
              </w:rPr>
            </w:pPr>
          </w:p>
        </w:tc>
        <w:tc>
          <w:tcPr>
            <w:tcW w:w="1277" w:type="dxa"/>
          </w:tcPr>
          <w:p>
            <w:pPr>
              <w:pStyle w:val="TableParagraph"/>
              <w:ind w:left="0"/>
              <w:rPr>
                <w:rFonts w:ascii="Times New Roman"/>
                <w:sz w:val="22"/>
              </w:rPr>
            </w:pPr>
          </w:p>
        </w:tc>
        <w:tc>
          <w:tcPr>
            <w:tcW w:w="992" w:type="dxa"/>
          </w:tcPr>
          <w:p>
            <w:pPr>
              <w:pStyle w:val="TableParagraph"/>
              <w:ind w:left="0"/>
              <w:rPr>
                <w:rFonts w:ascii="Times New Roman"/>
                <w:sz w:val="22"/>
              </w:rPr>
            </w:pPr>
          </w:p>
        </w:tc>
        <w:tc>
          <w:tcPr>
            <w:tcW w:w="1092" w:type="dxa"/>
          </w:tcPr>
          <w:p>
            <w:pPr>
              <w:pStyle w:val="TableParagraph"/>
              <w:ind w:left="0"/>
              <w:rPr>
                <w:rFonts w:ascii="Times New Roman"/>
                <w:sz w:val="22"/>
              </w:rPr>
            </w:pPr>
          </w:p>
        </w:tc>
        <w:tc>
          <w:tcPr>
            <w:tcW w:w="984" w:type="dxa"/>
          </w:tcPr>
          <w:p>
            <w:pPr>
              <w:pStyle w:val="TableParagraph"/>
              <w:ind w:left="0"/>
              <w:rPr>
                <w:rFonts w:ascii="Times New Roman"/>
                <w:sz w:val="22"/>
              </w:rPr>
            </w:pPr>
          </w:p>
        </w:tc>
      </w:tr>
      <w:tr>
        <w:trPr>
          <w:trHeight w:val="294" w:hRule="atLeast"/>
        </w:trPr>
        <w:tc>
          <w:tcPr>
            <w:tcW w:w="3954" w:type="dxa"/>
          </w:tcPr>
          <w:p>
            <w:pPr>
              <w:pStyle w:val="TableParagraph"/>
              <w:spacing w:line="273" w:lineRule="exact" w:before="1"/>
              <w:rPr>
                <w:rFonts w:ascii="Carlito"/>
                <w:sz w:val="24"/>
              </w:rPr>
            </w:pPr>
            <w:r>
              <w:rPr>
                <w:rFonts w:ascii="Carlito"/>
                <w:sz w:val="24"/>
              </w:rPr>
              <w:t>micro avg</w:t>
            </w:r>
          </w:p>
        </w:tc>
        <w:tc>
          <w:tcPr>
            <w:tcW w:w="1277" w:type="dxa"/>
          </w:tcPr>
          <w:p>
            <w:pPr>
              <w:pStyle w:val="TableParagraph"/>
              <w:spacing w:before="2"/>
              <w:rPr>
                <w:sz w:val="21"/>
              </w:rPr>
            </w:pPr>
            <w:r>
              <w:rPr>
                <w:sz w:val="21"/>
              </w:rPr>
              <w:t>0.61</w:t>
            </w:r>
          </w:p>
        </w:tc>
        <w:tc>
          <w:tcPr>
            <w:tcW w:w="992" w:type="dxa"/>
          </w:tcPr>
          <w:p>
            <w:pPr>
              <w:pStyle w:val="TableParagraph"/>
              <w:spacing w:before="2"/>
              <w:rPr>
                <w:sz w:val="21"/>
              </w:rPr>
            </w:pPr>
            <w:r>
              <w:rPr>
                <w:sz w:val="21"/>
              </w:rPr>
              <w:t>0.61</w:t>
            </w:r>
          </w:p>
        </w:tc>
        <w:tc>
          <w:tcPr>
            <w:tcW w:w="1092" w:type="dxa"/>
          </w:tcPr>
          <w:p>
            <w:pPr>
              <w:pStyle w:val="TableParagraph"/>
              <w:spacing w:before="2"/>
              <w:rPr>
                <w:sz w:val="21"/>
              </w:rPr>
            </w:pPr>
            <w:r>
              <w:rPr>
                <w:sz w:val="21"/>
              </w:rPr>
              <w:t>0.61</w:t>
            </w:r>
          </w:p>
        </w:tc>
        <w:tc>
          <w:tcPr>
            <w:tcW w:w="984" w:type="dxa"/>
          </w:tcPr>
          <w:p>
            <w:pPr>
              <w:pStyle w:val="TableParagraph"/>
              <w:spacing w:before="2"/>
              <w:rPr>
                <w:sz w:val="21"/>
              </w:rPr>
            </w:pPr>
            <w:r>
              <w:rPr>
                <w:sz w:val="21"/>
              </w:rPr>
              <w:t>19084</w:t>
            </w:r>
          </w:p>
        </w:tc>
      </w:tr>
      <w:tr>
        <w:trPr>
          <w:trHeight w:val="292" w:hRule="atLeast"/>
        </w:trPr>
        <w:tc>
          <w:tcPr>
            <w:tcW w:w="3954" w:type="dxa"/>
          </w:tcPr>
          <w:p>
            <w:pPr>
              <w:pStyle w:val="TableParagraph"/>
              <w:spacing w:line="272" w:lineRule="exact"/>
              <w:rPr>
                <w:rFonts w:ascii="Carlito"/>
                <w:sz w:val="24"/>
              </w:rPr>
            </w:pPr>
            <w:r>
              <w:rPr>
                <w:rFonts w:ascii="Carlito"/>
                <w:sz w:val="24"/>
              </w:rPr>
              <w:t>macro avg</w:t>
            </w:r>
          </w:p>
        </w:tc>
        <w:tc>
          <w:tcPr>
            <w:tcW w:w="1277" w:type="dxa"/>
          </w:tcPr>
          <w:p>
            <w:pPr>
              <w:pStyle w:val="TableParagraph"/>
              <w:rPr>
                <w:sz w:val="21"/>
              </w:rPr>
            </w:pPr>
            <w:r>
              <w:rPr>
                <w:sz w:val="21"/>
              </w:rPr>
              <w:t>0.66</w:t>
            </w:r>
          </w:p>
        </w:tc>
        <w:tc>
          <w:tcPr>
            <w:tcW w:w="992" w:type="dxa"/>
          </w:tcPr>
          <w:p>
            <w:pPr>
              <w:pStyle w:val="TableParagraph"/>
              <w:rPr>
                <w:sz w:val="21"/>
              </w:rPr>
            </w:pPr>
            <w:r>
              <w:rPr>
                <w:sz w:val="21"/>
              </w:rPr>
              <w:t>0.51</w:t>
            </w:r>
          </w:p>
        </w:tc>
        <w:tc>
          <w:tcPr>
            <w:tcW w:w="1092" w:type="dxa"/>
          </w:tcPr>
          <w:p>
            <w:pPr>
              <w:pStyle w:val="TableParagraph"/>
              <w:rPr>
                <w:sz w:val="21"/>
              </w:rPr>
            </w:pPr>
            <w:r>
              <w:rPr>
                <w:sz w:val="21"/>
              </w:rPr>
              <w:t>0.56</w:t>
            </w:r>
          </w:p>
        </w:tc>
        <w:tc>
          <w:tcPr>
            <w:tcW w:w="984" w:type="dxa"/>
          </w:tcPr>
          <w:p>
            <w:pPr>
              <w:pStyle w:val="TableParagraph"/>
              <w:rPr>
                <w:sz w:val="21"/>
              </w:rPr>
            </w:pPr>
            <w:r>
              <w:rPr>
                <w:sz w:val="21"/>
              </w:rPr>
              <w:t>19084</w:t>
            </w:r>
          </w:p>
        </w:tc>
      </w:tr>
      <w:tr>
        <w:trPr>
          <w:trHeight w:val="292" w:hRule="atLeast"/>
        </w:trPr>
        <w:tc>
          <w:tcPr>
            <w:tcW w:w="3954" w:type="dxa"/>
          </w:tcPr>
          <w:p>
            <w:pPr>
              <w:pStyle w:val="TableParagraph"/>
              <w:spacing w:line="272" w:lineRule="exact"/>
              <w:rPr>
                <w:rFonts w:ascii="Carlito"/>
                <w:sz w:val="24"/>
              </w:rPr>
            </w:pPr>
            <w:r>
              <w:rPr>
                <w:rFonts w:ascii="Carlito"/>
                <w:sz w:val="24"/>
              </w:rPr>
              <w:t>weighted avg</w:t>
            </w:r>
          </w:p>
        </w:tc>
        <w:tc>
          <w:tcPr>
            <w:tcW w:w="1277" w:type="dxa"/>
          </w:tcPr>
          <w:p>
            <w:pPr>
              <w:pStyle w:val="TableParagraph"/>
              <w:rPr>
                <w:sz w:val="21"/>
              </w:rPr>
            </w:pPr>
            <w:r>
              <w:rPr>
                <w:sz w:val="21"/>
              </w:rPr>
              <w:t>0.63</w:t>
            </w:r>
          </w:p>
        </w:tc>
        <w:tc>
          <w:tcPr>
            <w:tcW w:w="992" w:type="dxa"/>
          </w:tcPr>
          <w:p>
            <w:pPr>
              <w:pStyle w:val="TableParagraph"/>
              <w:rPr>
                <w:sz w:val="21"/>
              </w:rPr>
            </w:pPr>
            <w:r>
              <w:rPr>
                <w:sz w:val="21"/>
              </w:rPr>
              <w:t>0.61</w:t>
            </w:r>
          </w:p>
        </w:tc>
        <w:tc>
          <w:tcPr>
            <w:tcW w:w="1092" w:type="dxa"/>
          </w:tcPr>
          <w:p>
            <w:pPr>
              <w:pStyle w:val="TableParagraph"/>
              <w:rPr>
                <w:sz w:val="21"/>
              </w:rPr>
            </w:pPr>
            <w:r>
              <w:rPr>
                <w:sz w:val="21"/>
              </w:rPr>
              <w:t>0.60</w:t>
            </w:r>
          </w:p>
        </w:tc>
        <w:tc>
          <w:tcPr>
            <w:tcW w:w="984" w:type="dxa"/>
          </w:tcPr>
          <w:p>
            <w:pPr>
              <w:pStyle w:val="TableParagraph"/>
              <w:rPr>
                <w:sz w:val="21"/>
              </w:rPr>
            </w:pPr>
            <w:r>
              <w:rPr>
                <w:sz w:val="21"/>
              </w:rPr>
              <w:t>19084</w:t>
            </w:r>
          </w:p>
        </w:tc>
      </w:tr>
    </w:tbl>
    <w:p>
      <w:pPr>
        <w:spacing w:after="0"/>
        <w:rPr>
          <w:sz w:val="21"/>
        </w:rPr>
        <w:sectPr>
          <w:pgSz w:w="11910" w:h="16840"/>
          <w:pgMar w:header="773" w:footer="0" w:top="1660" w:bottom="280" w:left="1340" w:right="980"/>
        </w:sectPr>
      </w:pPr>
    </w:p>
    <w:p>
      <w:pPr>
        <w:pStyle w:val="BodyText"/>
        <w:spacing w:before="7"/>
        <w:rPr>
          <w:sz w:val="10"/>
        </w:rPr>
      </w:pPr>
    </w:p>
    <w:p>
      <w:pPr>
        <w:pStyle w:val="ListParagraph"/>
        <w:numPr>
          <w:ilvl w:val="0"/>
          <w:numId w:val="2"/>
        </w:numPr>
        <w:tabs>
          <w:tab w:pos="821" w:val="left" w:leader="none"/>
        </w:tabs>
        <w:spacing w:line="240" w:lineRule="auto" w:before="52" w:after="0"/>
        <w:ind w:left="820" w:right="0" w:hanging="361"/>
        <w:jc w:val="left"/>
        <w:rPr>
          <w:sz w:val="24"/>
        </w:rPr>
      </w:pPr>
      <w:r>
        <w:rPr>
          <w:sz w:val="24"/>
        </w:rPr>
        <w:t>Confusion</w:t>
      </w:r>
      <w:r>
        <w:rPr>
          <w:spacing w:val="1"/>
          <w:sz w:val="24"/>
        </w:rPr>
        <w:t> </w:t>
      </w:r>
      <w:r>
        <w:rPr>
          <w:sz w:val="24"/>
        </w:rPr>
        <w:t>matrix:</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1"/>
        <w:rPr>
          <w:sz w:val="28"/>
        </w:rPr>
      </w:pPr>
      <w:r>
        <w:rPr/>
        <w:drawing>
          <wp:anchor distT="0" distB="0" distL="0" distR="0" allowOverlap="1" layoutInCell="1" locked="0" behindDoc="0" simplePos="0" relativeHeight="6">
            <wp:simplePos x="0" y="0"/>
            <wp:positionH relativeFrom="page">
              <wp:posOffset>1239519</wp:posOffset>
            </wp:positionH>
            <wp:positionV relativeFrom="paragraph">
              <wp:posOffset>249187</wp:posOffset>
            </wp:positionV>
            <wp:extent cx="4767262" cy="4976812"/>
            <wp:effectExtent l="0" t="0" r="0" b="0"/>
            <wp:wrapTopAndBottom/>
            <wp:docPr id="13" name="image7.png"/>
            <wp:cNvGraphicFramePr>
              <a:graphicFrameLocks noChangeAspect="1"/>
            </wp:cNvGraphicFramePr>
            <a:graphic>
              <a:graphicData uri="http://schemas.openxmlformats.org/drawingml/2006/picture">
                <pic:pic>
                  <pic:nvPicPr>
                    <pic:cNvPr id="14" name="image7.png"/>
                    <pic:cNvPicPr/>
                  </pic:nvPicPr>
                  <pic:blipFill>
                    <a:blip r:embed="rId12" cstate="print"/>
                    <a:stretch>
                      <a:fillRect/>
                    </a:stretch>
                  </pic:blipFill>
                  <pic:spPr>
                    <a:xfrm>
                      <a:off x="0" y="0"/>
                      <a:ext cx="4767262" cy="4976812"/>
                    </a:xfrm>
                    <a:prstGeom prst="rect">
                      <a:avLst/>
                    </a:prstGeom>
                  </pic:spPr>
                </pic:pic>
              </a:graphicData>
            </a:graphic>
          </wp:anchor>
        </w:drawing>
      </w:r>
    </w:p>
    <w:p>
      <w:pPr>
        <w:spacing w:after="0"/>
        <w:rPr>
          <w:sz w:val="28"/>
        </w:rPr>
        <w:sectPr>
          <w:pgSz w:w="11910" w:h="16840"/>
          <w:pgMar w:header="773" w:footer="0" w:top="1660" w:bottom="280" w:left="1340" w:right="980"/>
        </w:sectPr>
      </w:pPr>
    </w:p>
    <w:p>
      <w:pPr>
        <w:pStyle w:val="BodyText"/>
        <w:spacing w:before="7"/>
        <w:rPr>
          <w:sz w:val="10"/>
        </w:rPr>
      </w:pPr>
    </w:p>
    <w:p>
      <w:pPr>
        <w:pStyle w:val="BodyText"/>
        <w:spacing w:before="52"/>
        <w:ind w:left="460"/>
      </w:pPr>
      <w:r>
        <w:rPr>
          <w:b/>
        </w:rPr>
        <w:t>Build API</w:t>
      </w:r>
      <w:r>
        <w:rPr/>
        <w:t>: Below are the steps to build the API.</w:t>
      </w:r>
    </w:p>
    <w:p>
      <w:pPr>
        <w:pStyle w:val="BodyText"/>
        <w:spacing w:line="256" w:lineRule="auto" w:before="185"/>
        <w:ind w:left="460" w:right="701"/>
      </w:pPr>
      <w:r>
        <w:rPr/>
        <w:t>Step 1: Put the following files and folder along with the dataset in the present working directory.</w:t>
      </w:r>
    </w:p>
    <w:p>
      <w:pPr>
        <w:pStyle w:val="BodyText"/>
        <w:spacing w:before="165"/>
        <w:ind w:left="460"/>
      </w:pPr>
      <w:r>
        <w:rPr/>
        <w:t>Folder : templates</w:t>
      </w:r>
    </w:p>
    <w:p>
      <w:pPr>
        <w:pStyle w:val="BodyText"/>
        <w:spacing w:line="388" w:lineRule="auto" w:before="182"/>
        <w:ind w:left="460" w:right="4321"/>
      </w:pPr>
      <w:r>
        <w:rPr/>
        <w:t>Python notebook : Build_predictive_model.ipynb Python script : website_example.py</w:t>
      </w:r>
    </w:p>
    <w:p>
      <w:pPr>
        <w:pStyle w:val="BodyText"/>
        <w:spacing w:line="388" w:lineRule="auto" w:before="4"/>
        <w:ind w:left="460" w:right="4812"/>
      </w:pPr>
      <w:r>
        <w:rPr>
          <w:b/>
        </w:rPr>
        <w:t>Run API: </w:t>
      </w:r>
      <w:r>
        <w:rPr/>
        <w:t>Below are the steps to run the API. Step 1:</w:t>
      </w:r>
    </w:p>
    <w:p>
      <w:pPr>
        <w:pStyle w:val="BodyText"/>
        <w:spacing w:line="259" w:lineRule="auto" w:before="4"/>
        <w:ind w:left="460" w:right="549"/>
      </w:pPr>
      <w:r>
        <w:rPr/>
        <w:t>Run the python script website_example.py in the present working directory. This directory should contain saved models and other information that is required to make a prediction for new review descriptions.</w:t>
      </w:r>
    </w:p>
    <w:p>
      <w:pPr>
        <w:pStyle w:val="BodyText"/>
        <w:spacing w:before="10"/>
        <w:rPr>
          <w:sz w:val="9"/>
        </w:rPr>
      </w:pPr>
      <w:r>
        <w:rPr/>
        <w:drawing>
          <wp:anchor distT="0" distB="0" distL="0" distR="0" allowOverlap="1" layoutInCell="1" locked="0" behindDoc="0" simplePos="0" relativeHeight="7">
            <wp:simplePos x="0" y="0"/>
            <wp:positionH relativeFrom="page">
              <wp:posOffset>1143000</wp:posOffset>
            </wp:positionH>
            <wp:positionV relativeFrom="paragraph">
              <wp:posOffset>100928</wp:posOffset>
            </wp:positionV>
            <wp:extent cx="5664240" cy="3245548"/>
            <wp:effectExtent l="0" t="0" r="0" b="0"/>
            <wp:wrapTopAndBottom/>
            <wp:docPr id="15" name="image8.png"/>
            <wp:cNvGraphicFramePr>
              <a:graphicFrameLocks noChangeAspect="1"/>
            </wp:cNvGraphicFramePr>
            <a:graphic>
              <a:graphicData uri="http://schemas.openxmlformats.org/drawingml/2006/picture">
                <pic:pic>
                  <pic:nvPicPr>
                    <pic:cNvPr id="16" name="image8.png"/>
                    <pic:cNvPicPr/>
                  </pic:nvPicPr>
                  <pic:blipFill>
                    <a:blip r:embed="rId13" cstate="print"/>
                    <a:stretch>
                      <a:fillRect/>
                    </a:stretch>
                  </pic:blipFill>
                  <pic:spPr>
                    <a:xfrm>
                      <a:off x="0" y="0"/>
                      <a:ext cx="5664240" cy="3245548"/>
                    </a:xfrm>
                    <a:prstGeom prst="rect">
                      <a:avLst/>
                    </a:prstGeom>
                  </pic:spPr>
                </pic:pic>
              </a:graphicData>
            </a:graphic>
          </wp:anchor>
        </w:drawing>
      </w:r>
    </w:p>
    <w:p>
      <w:pPr>
        <w:spacing w:after="0"/>
        <w:rPr>
          <w:sz w:val="9"/>
        </w:rPr>
        <w:sectPr>
          <w:pgSz w:w="11910" w:h="16840"/>
          <w:pgMar w:header="773" w:footer="0" w:top="1660" w:bottom="280" w:left="1340" w:right="980"/>
        </w:sectPr>
      </w:pPr>
    </w:p>
    <w:p>
      <w:pPr>
        <w:pStyle w:val="BodyText"/>
        <w:spacing w:before="7"/>
        <w:rPr>
          <w:sz w:val="10"/>
        </w:rPr>
      </w:pPr>
    </w:p>
    <w:p>
      <w:pPr>
        <w:pStyle w:val="BodyText"/>
        <w:spacing w:before="52"/>
        <w:ind w:left="460"/>
      </w:pPr>
      <w:r>
        <w:rPr/>
        <w:t>Step 2:</w:t>
      </w:r>
    </w:p>
    <w:p>
      <w:pPr>
        <w:pStyle w:val="BodyText"/>
        <w:spacing w:before="185"/>
        <w:ind w:left="460"/>
      </w:pPr>
      <w:r>
        <w:rPr/>
        <w:t>Go to a web browser and type localhost:3000/ to open the following webpage.</w:t>
      </w:r>
    </w:p>
    <w:p>
      <w:pPr>
        <w:pStyle w:val="BodyText"/>
        <w:spacing w:before="10"/>
        <w:rPr>
          <w:sz w:val="12"/>
        </w:rPr>
      </w:pPr>
      <w:r>
        <w:rPr/>
        <w:pict>
          <v:group style="position:absolute;margin-left:90.75pt;margin-top:9.842594pt;width:381pt;height:218.9pt;mso-position-horizontal-relative:page;mso-position-vertical-relative:paragraph;z-index:-15724544;mso-wrap-distance-left:0;mso-wrap-distance-right:0" coordorigin="1815,197" coordsize="7620,4378">
            <v:shape style="position:absolute;left:1830;top:211;width:7590;height:1508" type="#_x0000_t75" stroked="false">
              <v:imagedata r:id="rId14" o:title=""/>
            </v:shape>
            <v:rect style="position:absolute;left:1822;top:204;width:7605;height:4363" filled="false" stroked="true" strokeweight=".75pt" strokecolor="#7e7e7e">
              <v:stroke dashstyle="solid"/>
            </v:rect>
            <w10:wrap type="topAndBottom"/>
          </v:group>
        </w:pict>
      </w:r>
    </w:p>
    <w:p>
      <w:pPr>
        <w:pStyle w:val="BodyText"/>
        <w:spacing w:before="169"/>
        <w:ind w:left="460"/>
      </w:pPr>
      <w:r>
        <w:rPr/>
        <w:t>Step 3:</w:t>
      </w:r>
    </w:p>
    <w:p>
      <w:pPr>
        <w:pStyle w:val="BodyText"/>
        <w:spacing w:before="183"/>
        <w:ind w:left="460"/>
      </w:pPr>
      <w:r>
        <w:rPr/>
        <w:t>Type in review and click the make prediction button to display the wine variety.</w:t>
      </w:r>
    </w:p>
    <w:p>
      <w:pPr>
        <w:pStyle w:val="BodyText"/>
        <w:spacing w:before="12"/>
        <w:rPr>
          <w:sz w:val="12"/>
        </w:rPr>
      </w:pPr>
      <w:r>
        <w:rPr/>
        <w:pict>
          <v:group style="position:absolute;margin-left:90.75pt;margin-top:9.908125pt;width:386.35pt;height:195pt;mso-position-horizontal-relative:page;mso-position-vertical-relative:paragraph;z-index:-15724032;mso-wrap-distance-left:0;mso-wrap-distance-right:0" coordorigin="1815,198" coordsize="7727,3900">
            <v:shape style="position:absolute;left:1830;top:213;width:7697;height:1553" type="#_x0000_t75" stroked="false">
              <v:imagedata r:id="rId15" o:title=""/>
            </v:shape>
            <v:rect style="position:absolute;left:1822;top:205;width:7712;height:3885" filled="false" stroked="true" strokeweight=".75pt" strokecolor="#7e7e7e">
              <v:stroke dashstyle="solid"/>
            </v:rect>
            <w10:wrap type="topAndBottom"/>
          </v:group>
        </w:pict>
      </w:r>
    </w:p>
    <w:p>
      <w:pPr>
        <w:spacing w:after="0"/>
        <w:rPr>
          <w:sz w:val="12"/>
        </w:rPr>
        <w:sectPr>
          <w:pgSz w:w="11910" w:h="16840"/>
          <w:pgMar w:header="773" w:footer="0" w:top="1660" w:bottom="280" w:left="1340" w:right="980"/>
        </w:sectPr>
      </w:pPr>
    </w:p>
    <w:p>
      <w:pPr>
        <w:pStyle w:val="BodyText"/>
        <w:spacing w:after="1"/>
        <w:rPr>
          <w:sz w:val="16"/>
        </w:rPr>
      </w:pPr>
    </w:p>
    <w:p>
      <w:pPr>
        <w:pStyle w:val="BodyText"/>
        <w:ind w:left="474"/>
        <w:rPr>
          <w:sz w:val="20"/>
        </w:rPr>
      </w:pPr>
      <w:r>
        <w:rPr>
          <w:sz w:val="20"/>
        </w:rPr>
        <w:pict>
          <v:group style="width:393.6pt;height:185.1pt;mso-position-horizontal-relative:char;mso-position-vertical-relative:line" coordorigin="0,0" coordsize="7872,3702">
            <v:shape style="position:absolute;left:15;top:15;width:7842;height:1744" type="#_x0000_t75" stroked="false">
              <v:imagedata r:id="rId16" o:title=""/>
            </v:shape>
            <v:rect style="position:absolute;left:7;top:7;width:7857;height:3687" filled="false" stroked="true" strokeweight=".75pt" strokecolor="#7e7e7e">
              <v:stroke dashstyle="solid"/>
            </v:rect>
          </v:group>
        </w:pict>
      </w:r>
      <w:r>
        <w:rPr>
          <w:sz w:val="20"/>
        </w:rPr>
      </w:r>
    </w:p>
    <w:sectPr>
      <w:pgSz w:w="11910" w:h="16840"/>
      <w:pgMar w:header="773" w:footer="0" w:top="1660" w:bottom="280" w:left="134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rlito">
    <w:altName w:val="Carlito"/>
    <w:charset w:val="0"/>
    <w:family w:val="swiss"/>
    <w:pitch w:val="variable"/>
  </w:font>
  <w:font w:name="Symbol">
    <w:altName w:val="Symbol"/>
    <w:charset w:val="2"/>
    <w:family w:val="roman"/>
    <w:pitch w:val="variable"/>
  </w:font>
  <w:font w:name="Courier New">
    <w:altName w:val="Courier New"/>
    <w:charset w:val="0"/>
    <w:family w:val="modern"/>
    <w:pitch w:val="fixed"/>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191.529999pt;margin-top:37.669983pt;width:212.45pt;height:18pt;mso-position-horizontal-relative:page;mso-position-vertical-relative:page;z-index:-16055808" type="#_x0000_t202" filled="false" stroked="false">
          <v:textbox inset="0,0,0,0">
            <w:txbxContent>
              <w:p>
                <w:pPr>
                  <w:spacing w:line="345" w:lineRule="exact" w:before="0"/>
                  <w:ind w:left="20" w:right="0" w:firstLine="0"/>
                  <w:jc w:val="left"/>
                  <w:rPr>
                    <w:sz w:val="32"/>
                  </w:rPr>
                </w:pPr>
                <w:r>
                  <w:rPr>
                    <w:sz w:val="32"/>
                  </w:rPr>
                  <w:t>The Wine Land (Review insights)</w:t>
                </w:r>
              </w:p>
            </w:txbxContent>
          </v:textbox>
          <w10:wrap type="none"/>
        </v:shape>
      </w:pict>
    </w:r>
    <w:r>
      <w:rPr/>
      <w:pict>
        <v:shape style="position:absolute;margin-left:71.024002pt;margin-top:55.969982pt;width:66.7pt;height:24.2pt;mso-position-horizontal-relative:page;mso-position-vertical-relative:page;z-index:-16055296" type="#_x0000_t202" filled="false" stroked="false">
          <v:textbox inset="0,0,0,0">
            <w:txbxContent>
              <w:p>
                <w:pPr>
                  <w:spacing w:line="223" w:lineRule="exact" w:before="0"/>
                  <w:ind w:left="20" w:right="0" w:firstLine="0"/>
                  <w:jc w:val="left"/>
                  <w:rPr>
                    <w:sz w:val="20"/>
                  </w:rPr>
                </w:pPr>
                <w:r>
                  <w:rPr>
                    <w:sz w:val="20"/>
                  </w:rPr>
                  <w:t>Kantesh Biswas</w:t>
                </w:r>
              </w:p>
              <w:p>
                <w:pPr>
                  <w:spacing w:before="0"/>
                  <w:ind w:left="20" w:right="0" w:firstLine="0"/>
                  <w:jc w:val="left"/>
                  <w:rPr>
                    <w:sz w:val="20"/>
                  </w:rPr>
                </w:pPr>
                <w:r>
                  <w:rPr>
                    <w:sz w:val="20"/>
                  </w:rPr>
                  <w:t>5th March 2020</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820" w:hanging="360"/>
        <w:jc w:val="left"/>
      </w:pPr>
      <w:rPr>
        <w:rFonts w:hint="default" w:ascii="Carlito" w:hAnsi="Carlito" w:eastAsia="Carlito" w:cs="Carlito"/>
        <w:spacing w:val="-2"/>
        <w:w w:val="100"/>
        <w:sz w:val="24"/>
        <w:szCs w:val="24"/>
        <w:lang w:val="en-US" w:eastAsia="en-US" w:bidi="ar-SA"/>
      </w:rPr>
    </w:lvl>
    <w:lvl w:ilvl="1">
      <w:start w:val="0"/>
      <w:numFmt w:val="bullet"/>
      <w:lvlText w:val="•"/>
      <w:lvlJc w:val="left"/>
      <w:pPr>
        <w:ind w:left="1696" w:hanging="360"/>
      </w:pPr>
      <w:rPr>
        <w:rFonts w:hint="default"/>
        <w:lang w:val="en-US" w:eastAsia="en-US" w:bidi="ar-SA"/>
      </w:rPr>
    </w:lvl>
    <w:lvl w:ilvl="2">
      <w:start w:val="0"/>
      <w:numFmt w:val="bullet"/>
      <w:lvlText w:val="•"/>
      <w:lvlJc w:val="left"/>
      <w:pPr>
        <w:ind w:left="2573" w:hanging="360"/>
      </w:pPr>
      <w:rPr>
        <w:rFonts w:hint="default"/>
        <w:lang w:val="en-US" w:eastAsia="en-US" w:bidi="ar-SA"/>
      </w:rPr>
    </w:lvl>
    <w:lvl w:ilvl="3">
      <w:start w:val="0"/>
      <w:numFmt w:val="bullet"/>
      <w:lvlText w:val="•"/>
      <w:lvlJc w:val="left"/>
      <w:pPr>
        <w:ind w:left="3449" w:hanging="360"/>
      </w:pPr>
      <w:rPr>
        <w:rFonts w:hint="default"/>
        <w:lang w:val="en-US" w:eastAsia="en-US" w:bidi="ar-SA"/>
      </w:rPr>
    </w:lvl>
    <w:lvl w:ilvl="4">
      <w:start w:val="0"/>
      <w:numFmt w:val="bullet"/>
      <w:lvlText w:val="•"/>
      <w:lvlJc w:val="left"/>
      <w:pPr>
        <w:ind w:left="4326" w:hanging="360"/>
      </w:pPr>
      <w:rPr>
        <w:rFonts w:hint="default"/>
        <w:lang w:val="en-US" w:eastAsia="en-US" w:bidi="ar-SA"/>
      </w:rPr>
    </w:lvl>
    <w:lvl w:ilvl="5">
      <w:start w:val="0"/>
      <w:numFmt w:val="bullet"/>
      <w:lvlText w:val="•"/>
      <w:lvlJc w:val="left"/>
      <w:pPr>
        <w:ind w:left="5203" w:hanging="360"/>
      </w:pPr>
      <w:rPr>
        <w:rFonts w:hint="default"/>
        <w:lang w:val="en-US" w:eastAsia="en-US" w:bidi="ar-SA"/>
      </w:rPr>
    </w:lvl>
    <w:lvl w:ilvl="6">
      <w:start w:val="0"/>
      <w:numFmt w:val="bullet"/>
      <w:lvlText w:val="•"/>
      <w:lvlJc w:val="left"/>
      <w:pPr>
        <w:ind w:left="6079" w:hanging="360"/>
      </w:pPr>
      <w:rPr>
        <w:rFonts w:hint="default"/>
        <w:lang w:val="en-US" w:eastAsia="en-US" w:bidi="ar-SA"/>
      </w:rPr>
    </w:lvl>
    <w:lvl w:ilvl="7">
      <w:start w:val="0"/>
      <w:numFmt w:val="bullet"/>
      <w:lvlText w:val="•"/>
      <w:lvlJc w:val="left"/>
      <w:pPr>
        <w:ind w:left="6956" w:hanging="360"/>
      </w:pPr>
      <w:rPr>
        <w:rFonts w:hint="default"/>
        <w:lang w:val="en-US" w:eastAsia="en-US" w:bidi="ar-SA"/>
      </w:rPr>
    </w:lvl>
    <w:lvl w:ilvl="8">
      <w:start w:val="0"/>
      <w:numFmt w:val="bullet"/>
      <w:lvlText w:val="•"/>
      <w:lvlJc w:val="left"/>
      <w:pPr>
        <w:ind w:left="7833" w:hanging="360"/>
      </w:pPr>
      <w:rPr>
        <w:rFonts w:hint="default"/>
        <w:lang w:val="en-US" w:eastAsia="en-US" w:bidi="ar-SA"/>
      </w:rPr>
    </w:lvl>
  </w:abstractNum>
  <w:abstractNum w:abstractNumId="0">
    <w:multiLevelType w:val="hybridMultilevel"/>
    <w:lvl w:ilvl="0">
      <w:start w:val="1"/>
      <w:numFmt w:val="decimal"/>
      <w:lvlText w:val="%1."/>
      <w:lvlJc w:val="left"/>
      <w:pPr>
        <w:ind w:left="820" w:hanging="360"/>
        <w:jc w:val="left"/>
      </w:pPr>
      <w:rPr>
        <w:rFonts w:hint="default" w:ascii="Carlito" w:hAnsi="Carlito" w:eastAsia="Carlito" w:cs="Carlito"/>
        <w:spacing w:val="-4"/>
        <w:w w:val="100"/>
        <w:sz w:val="24"/>
        <w:szCs w:val="24"/>
        <w:lang w:val="en-US" w:eastAsia="en-US" w:bidi="ar-SA"/>
      </w:rPr>
    </w:lvl>
    <w:lvl w:ilvl="1">
      <w:start w:val="0"/>
      <w:numFmt w:val="bullet"/>
      <w:lvlText w:val=""/>
      <w:lvlJc w:val="left"/>
      <w:pPr>
        <w:ind w:left="1180" w:hanging="360"/>
      </w:pPr>
      <w:rPr>
        <w:rFonts w:hint="default" w:ascii="Symbol" w:hAnsi="Symbol" w:eastAsia="Symbol" w:cs="Symbol"/>
        <w:w w:val="100"/>
        <w:sz w:val="24"/>
        <w:szCs w:val="24"/>
        <w:lang w:val="en-US" w:eastAsia="en-US" w:bidi="ar-SA"/>
      </w:rPr>
    </w:lvl>
    <w:lvl w:ilvl="2">
      <w:start w:val="0"/>
      <w:numFmt w:val="bullet"/>
      <w:lvlText w:val="•"/>
      <w:lvlJc w:val="left"/>
      <w:pPr>
        <w:ind w:left="2114" w:hanging="360"/>
      </w:pPr>
      <w:rPr>
        <w:rFonts w:hint="default"/>
        <w:lang w:val="en-US" w:eastAsia="en-US" w:bidi="ar-SA"/>
      </w:rPr>
    </w:lvl>
    <w:lvl w:ilvl="3">
      <w:start w:val="0"/>
      <w:numFmt w:val="bullet"/>
      <w:lvlText w:val="•"/>
      <w:lvlJc w:val="left"/>
      <w:pPr>
        <w:ind w:left="3048" w:hanging="360"/>
      </w:pPr>
      <w:rPr>
        <w:rFonts w:hint="default"/>
        <w:lang w:val="en-US" w:eastAsia="en-US" w:bidi="ar-SA"/>
      </w:rPr>
    </w:lvl>
    <w:lvl w:ilvl="4">
      <w:start w:val="0"/>
      <w:numFmt w:val="bullet"/>
      <w:lvlText w:val="•"/>
      <w:lvlJc w:val="left"/>
      <w:pPr>
        <w:ind w:left="3982" w:hanging="360"/>
      </w:pPr>
      <w:rPr>
        <w:rFonts w:hint="default"/>
        <w:lang w:val="en-US" w:eastAsia="en-US" w:bidi="ar-SA"/>
      </w:rPr>
    </w:lvl>
    <w:lvl w:ilvl="5">
      <w:start w:val="0"/>
      <w:numFmt w:val="bullet"/>
      <w:lvlText w:val="•"/>
      <w:lvlJc w:val="left"/>
      <w:pPr>
        <w:ind w:left="4916" w:hanging="360"/>
      </w:pPr>
      <w:rPr>
        <w:rFonts w:hint="default"/>
        <w:lang w:val="en-US" w:eastAsia="en-US" w:bidi="ar-SA"/>
      </w:rPr>
    </w:lvl>
    <w:lvl w:ilvl="6">
      <w:start w:val="0"/>
      <w:numFmt w:val="bullet"/>
      <w:lvlText w:val="•"/>
      <w:lvlJc w:val="left"/>
      <w:pPr>
        <w:ind w:left="5850" w:hanging="360"/>
      </w:pPr>
      <w:rPr>
        <w:rFonts w:hint="default"/>
        <w:lang w:val="en-US" w:eastAsia="en-US" w:bidi="ar-SA"/>
      </w:rPr>
    </w:lvl>
    <w:lvl w:ilvl="7">
      <w:start w:val="0"/>
      <w:numFmt w:val="bullet"/>
      <w:lvlText w:val="•"/>
      <w:lvlJc w:val="left"/>
      <w:pPr>
        <w:ind w:left="6784" w:hanging="360"/>
      </w:pPr>
      <w:rPr>
        <w:rFonts w:hint="default"/>
        <w:lang w:val="en-US" w:eastAsia="en-US" w:bidi="ar-SA"/>
      </w:rPr>
    </w:lvl>
    <w:lvl w:ilvl="8">
      <w:start w:val="0"/>
      <w:numFmt w:val="bullet"/>
      <w:lvlText w:val="•"/>
      <w:lvlJc w:val="left"/>
      <w:pPr>
        <w:ind w:left="7718" w:hanging="360"/>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rlito" w:hAnsi="Carlito" w:eastAsia="Carlito" w:cs="Carlito"/>
      <w:lang w:val="en-US" w:eastAsia="en-US" w:bidi="ar-SA"/>
    </w:rPr>
  </w:style>
  <w:style w:styleId="BodyText" w:type="paragraph">
    <w:name w:val="Body Text"/>
    <w:basedOn w:val="Normal"/>
    <w:uiPriority w:val="1"/>
    <w:qFormat/>
    <w:pPr/>
    <w:rPr>
      <w:rFonts w:ascii="Carlito" w:hAnsi="Carlito" w:eastAsia="Carlito" w:cs="Carlito"/>
      <w:sz w:val="24"/>
      <w:szCs w:val="24"/>
      <w:lang w:val="en-US" w:eastAsia="en-US" w:bidi="ar-SA"/>
    </w:rPr>
  </w:style>
  <w:style w:styleId="Heading1" w:type="paragraph">
    <w:name w:val="Heading 1"/>
    <w:basedOn w:val="Normal"/>
    <w:uiPriority w:val="1"/>
    <w:qFormat/>
    <w:pPr>
      <w:spacing w:before="44"/>
      <w:ind w:left="100"/>
      <w:outlineLvl w:val="1"/>
    </w:pPr>
    <w:rPr>
      <w:rFonts w:ascii="Carlito" w:hAnsi="Carlito" w:eastAsia="Carlito" w:cs="Carlito"/>
      <w:b/>
      <w:bCs/>
      <w:sz w:val="28"/>
      <w:szCs w:val="28"/>
      <w:lang w:val="en-US" w:eastAsia="en-US" w:bidi="ar-SA"/>
    </w:rPr>
  </w:style>
  <w:style w:styleId="Title" w:type="paragraph">
    <w:name w:val="Title"/>
    <w:basedOn w:val="Normal"/>
    <w:uiPriority w:val="1"/>
    <w:qFormat/>
    <w:pPr>
      <w:spacing w:line="345" w:lineRule="exact"/>
      <w:ind w:left="20"/>
    </w:pPr>
    <w:rPr>
      <w:rFonts w:ascii="Carlito" w:hAnsi="Carlito" w:eastAsia="Carlito" w:cs="Carlito"/>
      <w:sz w:val="32"/>
      <w:szCs w:val="32"/>
      <w:lang w:val="en-US" w:eastAsia="en-US" w:bidi="ar-SA"/>
    </w:rPr>
  </w:style>
  <w:style w:styleId="ListParagraph" w:type="paragraph">
    <w:name w:val="List Paragraph"/>
    <w:basedOn w:val="Normal"/>
    <w:uiPriority w:val="1"/>
    <w:qFormat/>
    <w:pPr>
      <w:spacing w:before="23"/>
      <w:ind w:left="820" w:hanging="361"/>
    </w:pPr>
    <w:rPr>
      <w:rFonts w:ascii="Carlito" w:hAnsi="Carlito" w:eastAsia="Carlito" w:cs="Carlito"/>
      <w:lang w:val="en-US" w:eastAsia="en-US" w:bidi="ar-SA"/>
    </w:rPr>
  </w:style>
  <w:style w:styleId="TableParagraph" w:type="paragraph">
    <w:name w:val="Table Paragraph"/>
    <w:basedOn w:val="Normal"/>
    <w:uiPriority w:val="1"/>
    <w:qFormat/>
    <w:pPr>
      <w:ind w:left="107"/>
    </w:pPr>
    <w:rPr>
      <w:rFonts w:ascii="Courier New" w:hAnsi="Courier New" w:eastAsia="Courier New" w:cs="Courier New"/>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jpeg"/><Relationship Id="rId15" Type="http://schemas.openxmlformats.org/officeDocument/2006/relationships/image" Target="media/image10.jpeg"/><Relationship Id="rId16" Type="http://schemas.openxmlformats.org/officeDocument/2006/relationships/image" Target="media/image11.jpeg"/><Relationship Id="rId1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biswaskantesh@gmail.com</dc:creator>
  <dcterms:created xsi:type="dcterms:W3CDTF">2020-05-10T19:42:19Z</dcterms:created>
  <dcterms:modified xsi:type="dcterms:W3CDTF">2020-05-10T19:42:19Z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2020-03-05T00:00:00Z</vt:filetime>
  </property>
  <property fmtid="{D5CDD505-2E9C-101B-9397-08002B2CF9AE}" pid="3" name="Creator">
    <vt:lpwstr>Microsoft® Word for Office 365</vt:lpwstr>
  </property>
  <property fmtid="{D5CDD505-2E9C-101B-9397-08002B2CF9AE}" pid="4" name="LastSaved">
    <vt:filetime>2020-05-10T00:00:00Z</vt:filetime>
  </property>
</Properties>
</file>