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A6A"/>
          <w:sz w:val="28"/>
        </w:rPr>
        <w:t>MAREXPRESS</w:t>
      </w:r>
    </w:p>
    <w:p>
      <w:pPr>
        <w:pStyle w:val="Title"/>
        <w:jc w:val="center"/>
      </w:pPr>
      <w:r>
        <w:t>Informe de pruebas del sistema</w:t>
      </w:r>
    </w:p>
    <w:p>
      <w:pPr>
        <w:jc w:val="center"/>
      </w:pPr>
      <w:r>
        <w:t>Administrador, operador y peoneta. Resultados reales contra la API y la base MySQL.</w:t>
      </w:r>
    </w:p>
    <w:p>
      <w:pPr>
        <w:jc w:val="center"/>
      </w:pPr>
      <w:r>
        <w:t>11 de octubre de 2026</w:t>
      </w:r>
    </w:p>
    <w:p/>
    <w:p>
      <w:pPr>
        <w:pStyle w:val="Heading1"/>
      </w:pPr>
      <w:r>
        <w:t>1. Cómo se probó</w:t>
      </w:r>
    </w:p>
    <w:p>
      <w:r>
        <w:rPr>
          <w:b w:val="0"/>
        </w:rPr>
        <w:t>Las pruebas no fueron una revisión solo de pantalla. Se levantó la API de Marexpress en un puerto de prueba, se firmaron sesiones reales de administrador, operador y peoneta con el mismo mecanismo JWT del sistema, y se llamó a las rutas que usa cada vista. La base fue la MySQL local marexpress_db. Cuando una prueba creaba un dato, se anulaba o se borraba al terminar, salvo el manifiesto que ya había salido a ruta: ese registro se conserva porque la salida es un hecho operativo.</w:t>
      </w:r>
    </w:p>
    <w:p>
      <w:r>
        <w:rPr>
          <w:b w:val="0"/>
        </w:rPr>
        <w:t>Hubo dos tandas el mismo día. La primera, de 43 comprobaciones, cubrió salud del servidor, seguridad, peoneta, entrega y rechazo. La segunda, de 65 comprobaciones, recorrió la vista del administrador y después la del operador. En las dos tandas el resultado fue correcto: 108 de 108.</w:t>
      </w:r>
    </w:p>
    <w:p>
      <w:pPr>
        <w:pStyle w:val="Heading1"/>
      </w:pPr>
      <w:r>
        <w:t>2. Resumen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B3A6A" w:val="clear"/>
          </w:tcPr>
          <w:p>
            <w:r/>
            <w:r>
              <w:rPr>
                <w:b/>
                <w:color w:val="FFFFFF"/>
                <w:sz w:val="18"/>
              </w:rPr>
              <w:t>Tanda</w:t>
            </w:r>
          </w:p>
        </w:tc>
        <w:tc>
          <w:tcPr>
            <w:tcW w:type="dxa" w:w="2436"/>
            <w:shd w:fill="0B3A6A" w:val="clear"/>
          </w:tcPr>
          <w:p>
            <w:r/>
            <w:r>
              <w:rPr>
                <w:b/>
                <w:color w:val="FFFFFF"/>
                <w:sz w:val="18"/>
              </w:rPr>
              <w:t>Enfoque</w:t>
            </w:r>
          </w:p>
        </w:tc>
        <w:tc>
          <w:tcPr>
            <w:tcW w:type="dxa" w:w="2436"/>
            <w:shd w:fill="0B3A6A" w:val="clear"/>
          </w:tcPr>
          <w:p>
            <w:r/>
            <w:r>
              <w:rPr>
                <w:b/>
                <w:color w:val="FFFFFF"/>
                <w:sz w:val="18"/>
              </w:rPr>
              <w:t>Correctas</w:t>
            </w:r>
          </w:p>
        </w:tc>
        <w:tc>
          <w:tcPr>
            <w:tcW w:type="dxa" w:w="2436"/>
            <w:shd w:fill="0B3A6A" w:val="clear"/>
          </w:tcPr>
          <w:p>
            <w:r/>
            <w:r>
              <w:rPr>
                <w:b/>
                <w:color w:val="FFFFFF"/>
                <w:sz w:val="18"/>
              </w:rPr>
              <w:t>Fallos</w:t>
            </w:r>
          </w:p>
        </w:tc>
      </w:tr>
      <w:tr>
        <w:tc>
          <w:tcPr>
            <w:tcW w:type="dxa" w:w="2436"/>
          </w:tcPr>
          <w:p>
            <w:r>
              <w:rPr>
                <w:sz w:val="18"/>
              </w:rPr>
              <w:t>Primera</w:t>
            </w:r>
          </w:p>
        </w:tc>
        <w:tc>
          <w:tcPr>
            <w:tcW w:type="dxa" w:w="2436"/>
          </w:tcPr>
          <w:p>
            <w:r>
              <w:rPr>
                <w:sz w:val="18"/>
              </w:rPr>
              <w:t>Transversal, seguridad y peoneta</w:t>
            </w:r>
          </w:p>
        </w:tc>
        <w:tc>
          <w:tcPr>
            <w:tcW w:type="dxa" w:w="2436"/>
          </w:tcPr>
          <w:p>
            <w:r>
              <w:rPr>
                <w:sz w:val="18"/>
              </w:rPr>
              <w:t>43</w:t>
            </w:r>
          </w:p>
        </w:tc>
        <w:tc>
          <w:tcPr>
            <w:tcW w:type="dxa" w:w="2436"/>
          </w:tcPr>
          <w:p>
            <w:r>
              <w:rPr>
                <w:sz w:val="18"/>
              </w:rPr>
              <w:t>0 después de corregir la entrega</w:t>
            </w:r>
          </w:p>
        </w:tc>
      </w:tr>
      <w:tr>
        <w:tc>
          <w:tcPr>
            <w:tcW w:type="dxa" w:w="2436"/>
          </w:tcPr>
          <w:p>
            <w:r>
              <w:rPr>
                <w:sz w:val="18"/>
              </w:rPr>
              <w:t>Segunda</w:t>
            </w:r>
          </w:p>
        </w:tc>
        <w:tc>
          <w:tcPr>
            <w:tcW w:type="dxa" w:w="2436"/>
          </w:tcPr>
          <w:p>
            <w:r>
              <w:rPr>
                <w:sz w:val="18"/>
              </w:rPr>
              <w:t>Administrador y operador</w:t>
            </w:r>
          </w:p>
        </w:tc>
        <w:tc>
          <w:tcPr>
            <w:tcW w:type="dxa" w:w="2436"/>
          </w:tcPr>
          <w:p>
            <w:r>
              <w:rPr>
                <w:sz w:val="18"/>
              </w:rPr>
              <w:t>65</w:t>
            </w:r>
          </w:p>
        </w:tc>
        <w:tc>
          <w:tcPr>
            <w:tcW w:type="dxa" w:w="2436"/>
          </w:tcPr>
          <w:p>
            <w:r>
              <w:rPr>
                <w:sz w:val="18"/>
              </w:rPr>
              <w:t>0</w:t>
            </w:r>
          </w:p>
        </w:tc>
      </w:tr>
      <w:tr>
        <w:tc>
          <w:tcPr>
            <w:tcW w:type="dxa" w:w="2436"/>
          </w:tcPr>
          <w:p>
            <w:r>
              <w:rPr>
                <w:sz w:val="18"/>
              </w:rPr>
              <w:t>Total</w:t>
            </w:r>
          </w:p>
        </w:tc>
        <w:tc>
          <w:tcPr>
            <w:tcW w:type="dxa" w:w="2436"/>
          </w:tcPr>
          <w:p>
            <w:r>
              <w:rPr>
                <w:sz w:val="18"/>
              </w:rPr>
              <w:t>Las tres vistas actuales</w:t>
            </w:r>
          </w:p>
        </w:tc>
        <w:tc>
          <w:tcPr>
            <w:tcW w:type="dxa" w:w="2436"/>
          </w:tcPr>
          <w:p>
            <w:r>
              <w:rPr>
                <w:sz w:val="18"/>
              </w:rPr>
              <w:t>108</w:t>
            </w:r>
          </w:p>
        </w:tc>
        <w:tc>
          <w:tcPr>
            <w:tcW w:type="dxa" w:w="2436"/>
          </w:tcPr>
          <w:p>
            <w:r>
              <w:rPr>
                <w:sz w:val="18"/>
              </w:rPr>
              <w:t>0 abiertos</w:t>
            </w:r>
          </w:p>
        </w:tc>
      </w:tr>
    </w:tbl>
    <w:p/>
    <w:p>
      <w:r>
        <w:rPr>
          <w:b w:val="0"/>
        </w:rPr>
        <w:t>Durante la primera tanda la entrega del peoneta sí falló. La base exige abrir la entrega en EN_PROCESO y cerrarla solo cuando cada bulto tiene resultado. Ese flujo se corrigió y se volvió a probar: una orden quedó entregada con pago Transbank y otra quedó rechazada con observación. Esas órdenes de prueba se anularon después.</w:t>
      </w:r>
    </w:p>
    <w:p>
      <w:pPr>
        <w:pStyle w:val="Heading1"/>
      </w:pPr>
      <w:r>
        <w:t>3. Pruebas del administrador</w:t>
      </w:r>
    </w:p>
    <w:p>
      <w:r>
        <w:rPr>
          <w:b w:val="0"/>
        </w:rPr>
        <w:t>La vista del administrador abre en /administrador. Desde ahí se probaron los datos que alimentan inicio, órdenes, clientes, tarifas, flota, usuarios, manifiestos, bodega, seguimiento, alertas y reportes. Cuenta corriente y facturación siguen siendo pantallas de aviso: no tienen todavía una operación propia, y por eso no se les inventó un POST.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B3A6A" w:val="clear"/>
          </w:tcPr>
          <w:p>
            <w:r/>
            <w:r>
              <w:rPr>
                <w:b/>
                <w:color w:val="FFFFFF"/>
                <w:sz w:val="18"/>
              </w:rPr>
              <w:t>Método</w:t>
            </w:r>
          </w:p>
        </w:tc>
        <w:tc>
          <w:tcPr>
            <w:tcW w:type="dxa" w:w="1949"/>
            <w:shd w:fill="0B3A6A" w:val="clear"/>
          </w:tcPr>
          <w:p>
            <w:r/>
            <w:r>
              <w:rPr>
                <w:b/>
                <w:color w:val="FFFFFF"/>
                <w:sz w:val="18"/>
              </w:rPr>
              <w:t>Ruta</w:t>
            </w:r>
          </w:p>
        </w:tc>
        <w:tc>
          <w:tcPr>
            <w:tcW w:type="dxa" w:w="1949"/>
            <w:shd w:fill="0B3A6A" w:val="clear"/>
          </w:tcPr>
          <w:p>
            <w:r/>
            <w:r>
              <w:rPr>
                <w:b/>
                <w:color w:val="FFFFFF"/>
                <w:sz w:val="18"/>
              </w:rPr>
              <w:t>Código</w:t>
            </w:r>
          </w:p>
        </w:tc>
        <w:tc>
          <w:tcPr>
            <w:tcW w:type="dxa" w:w="1949"/>
            <w:shd w:fill="0B3A6A" w:val="clear"/>
          </w:tcPr>
          <w:p>
            <w:r/>
            <w:r>
              <w:rPr>
                <w:b/>
                <w:color w:val="FFFFFF"/>
                <w:sz w:val="18"/>
              </w:rPr>
              <w:t>Resultado</w:t>
            </w:r>
          </w:p>
        </w:tc>
        <w:tc>
          <w:tcPr>
            <w:tcW w:type="dxa" w:w="1949"/>
            <w:shd w:fill="0B3A6A" w:val="clear"/>
          </w:tcPr>
          <w:p>
            <w:r/>
            <w:r>
              <w:rPr>
                <w:b/>
                <w:color w:val="FFFFFF"/>
                <w:sz w:val="18"/>
              </w:rPr>
              <w:t>Qué respondió</w:t>
            </w:r>
          </w:p>
        </w:tc>
      </w:tr>
      <w:tr>
        <w:tc>
          <w:tcPr>
            <w:tcW w:type="dxa" w:w="1949"/>
          </w:tcPr>
          <w:p>
            <w:r>
              <w:rPr>
                <w:sz w:val="18"/>
              </w:rPr>
              <w:t>GET</w:t>
            </w:r>
          </w:p>
        </w:tc>
        <w:tc>
          <w:tcPr>
            <w:tcW w:type="dxa" w:w="1949"/>
          </w:tcPr>
          <w:p>
            <w:r>
              <w:rPr>
                <w:sz w:val="18"/>
              </w:rPr>
              <w:t>/api/reportes?periodo=mes&amp;fecha=2026-10-11</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/api/reportes?periodo=dia&amp;fecha=2026-10-11</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/api/maestros/usuarios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/api/maestros/roles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/api/maestros/tarifas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/api/maestros/conductores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/api/maestros/vehiculos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/api/maestros/peonetas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/api/maestros/regiones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/api/tarifas-trayecto</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/api/ordenes-transporte</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/api/ordenes-transporte/estados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/api/clientes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/api/destinatarios</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/api/comunas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/api/manifiestos</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/api/bultos/bodega</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/api/bultos/sucursales</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/api/alertas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POST</w:t>
            </w:r>
          </w:p>
        </w:tc>
        <w:tc>
          <w:tcPr>
            <w:tcW w:type="dxa" w:w="1949"/>
          </w:tcPr>
          <w:p>
            <w:r>
              <w:rPr>
                <w:sz w:val="18"/>
              </w:rPr>
              <w:t>/api/maestros/tarifas</w:t>
            </w:r>
          </w:p>
        </w:tc>
        <w:tc>
          <w:tcPr>
            <w:tcW w:type="dxa" w:w="1949"/>
          </w:tcPr>
          <w:p>
            <w:r>
              <w:rPr>
                <w:sz w:val="18"/>
              </w:rPr>
              <w:t>400</w:t>
            </w:r>
          </w:p>
        </w:tc>
        <w:tc>
          <w:tcPr>
            <w:tcW w:type="dxa" w:w="1949"/>
          </w:tcPr>
          <w:p>
            <w:r>
              <w:rPr>
                <w:sz w:val="18"/>
              </w:rPr>
              <w:t>Correcta</w:t>
            </w:r>
          </w:p>
        </w:tc>
        <w:tc>
          <w:tcPr>
            <w:tcW w:type="dxa" w:w="1949"/>
          </w:tcPr>
          <w:p>
            <w:r>
              <w:rPr>
                <w:sz w:val="18"/>
              </w:rPr>
              <w:t>El nombre del tarifario es obligatorio</w:t>
            </w:r>
          </w:p>
        </w:tc>
      </w:tr>
      <w:tr>
        <w:tc>
          <w:tcPr>
            <w:tcW w:type="dxa" w:w="1949"/>
          </w:tcPr>
          <w:p>
            <w:r>
              <w:rPr>
                <w:sz w:val="18"/>
              </w:rPr>
              <w:t>POST</w:t>
            </w:r>
          </w:p>
        </w:tc>
        <w:tc>
          <w:tcPr>
            <w:tcW w:type="dxa" w:w="1949"/>
          </w:tcPr>
          <w:p>
            <w:r>
              <w:rPr>
                <w:sz w:val="18"/>
              </w:rPr>
              <w:t>/api/maestros/tarifas</w:t>
            </w:r>
          </w:p>
        </w:tc>
        <w:tc>
          <w:tcPr>
            <w:tcW w:type="dxa" w:w="1949"/>
          </w:tcPr>
          <w:p>
            <w:r>
              <w:rPr>
                <w:sz w:val="18"/>
              </w:rPr>
              <w:t>201</w:t>
            </w:r>
          </w:p>
        </w:tc>
        <w:tc>
          <w:tcPr>
            <w:tcW w:type="dxa" w:w="1949"/>
          </w:tcPr>
          <w:p>
            <w:r>
              <w:rPr>
                <w:sz w:val="18"/>
              </w:rPr>
              <w:t>Correcta</w:t>
            </w:r>
          </w:p>
        </w:tc>
        <w:tc>
          <w:tcPr>
            <w:tcW w:type="dxa" w:w="1949"/>
          </w:tcPr>
          <w:p>
            <w:r>
              <w:rPr>
                <w:sz w:val="18"/>
              </w:rPr>
              <w:t>Tarifario creado correctamente</w:t>
            </w:r>
          </w:p>
        </w:tc>
      </w:tr>
      <w:tr>
        <w:tc>
          <w:tcPr>
            <w:tcW w:type="dxa" w:w="1949"/>
          </w:tcPr>
          <w:p>
            <w:r>
              <w:rPr>
                <w:sz w:val="18"/>
              </w:rPr>
              <w:t>PUT</w:t>
            </w:r>
          </w:p>
        </w:tc>
        <w:tc>
          <w:tcPr>
            <w:tcW w:type="dxa" w:w="1949"/>
          </w:tcPr>
          <w:p>
            <w:r>
              <w:rPr>
                <w:sz w:val="18"/>
              </w:rPr>
              <w:t>/api/maestros/tarifas/4</w:t>
            </w:r>
          </w:p>
        </w:tc>
        <w:tc>
          <w:tcPr>
            <w:tcW w:type="dxa" w:w="1949"/>
          </w:tcPr>
          <w:p>
            <w:r>
              <w:rPr>
                <w:sz w:val="18"/>
              </w:rPr>
              <w:t>200</w:t>
            </w:r>
          </w:p>
        </w:tc>
        <w:tc>
          <w:tcPr>
            <w:tcW w:type="dxa" w:w="1949"/>
          </w:tcPr>
          <w:p>
            <w:r>
              <w:rPr>
                <w:sz w:val="18"/>
              </w:rPr>
              <w:t>Correcta</w:t>
            </w:r>
          </w:p>
        </w:tc>
        <w:tc>
          <w:tcPr>
            <w:tcW w:type="dxa" w:w="1949"/>
          </w:tcPr>
          <w:p>
            <w:r>
              <w:rPr>
                <w:sz w:val="18"/>
              </w:rPr>
              <w:t>Tarifario actualizado. El cambio quedó en el historial.</w:t>
            </w:r>
          </w:p>
        </w:tc>
      </w:tr>
      <w:tr>
        <w:tc>
          <w:tcPr>
            <w:tcW w:type="dxa" w:w="1949"/>
          </w:tcPr>
          <w:p>
            <w:r>
              <w:rPr>
                <w:sz w:val="18"/>
              </w:rPr>
              <w:t>PATCH</w:t>
            </w:r>
          </w:p>
        </w:tc>
        <w:tc>
          <w:tcPr>
            <w:tcW w:type="dxa" w:w="1949"/>
          </w:tcPr>
          <w:p>
            <w:r>
              <w:rPr>
                <w:sz w:val="18"/>
              </w:rPr>
              <w:t>/api/maestros/tarifas/4/estado</w:t>
            </w:r>
          </w:p>
        </w:tc>
        <w:tc>
          <w:tcPr>
            <w:tcW w:type="dxa" w:w="1949"/>
          </w:tcPr>
          <w:p>
            <w:r>
              <w:rPr>
                <w:sz w:val="18"/>
              </w:rPr>
              <w:t>200</w:t>
            </w:r>
          </w:p>
        </w:tc>
        <w:tc>
          <w:tcPr>
            <w:tcW w:type="dxa" w:w="1949"/>
          </w:tcPr>
          <w:p>
            <w:r>
              <w:rPr>
                <w:sz w:val="18"/>
              </w:rPr>
              <w:t>Correcta</w:t>
            </w:r>
          </w:p>
        </w:tc>
        <w:tc>
          <w:tcPr>
            <w:tcW w:type="dxa" w:w="1949"/>
          </w:tcPr>
          <w:p>
            <w:r>
              <w:rPr>
                <w:sz w:val="18"/>
              </w:rPr>
              <w:t>Tarifario desactivado</w:t>
            </w:r>
          </w:p>
        </w:tc>
      </w:tr>
      <w:tr>
        <w:tc>
          <w:tcPr>
            <w:tcW w:type="dxa" w:w="1949"/>
          </w:tcPr>
          <w:p>
            <w:r>
              <w:rPr>
                <w:sz w:val="18"/>
              </w:rPr>
              <w:t>GET</w:t>
            </w:r>
          </w:p>
        </w:tc>
        <w:tc>
          <w:tcPr>
            <w:tcW w:type="dxa" w:w="1949"/>
          </w:tcPr>
          <w:p>
            <w:r>
              <w:rPr>
                <w:sz w:val="18"/>
              </w:rPr>
              <w:t>/api/maestros/tarifas/4/historial</w:t>
            </w:r>
          </w:p>
        </w:tc>
        <w:tc>
          <w:tcPr>
            <w:tcW w:type="dxa" w:w="1949"/>
          </w:tcPr>
          <w:p>
            <w:r>
              <w:rPr>
                <w:sz w:val="18"/>
              </w:rPr>
              <w:t>200</w:t>
            </w:r>
          </w:p>
        </w:tc>
        <w:tc>
          <w:tcPr>
            <w:tcW w:type="dxa" w:w="1949"/>
          </w:tcPr>
          <w:p>
            <w:r>
              <w:rPr>
                <w:sz w:val="18"/>
              </w:rPr>
              <w:t>Correcta</w:t>
            </w:r>
          </w:p>
        </w:tc>
        <w:tc>
          <w:tcPr>
            <w:tcW w:type="dxa" w:w="1949"/>
          </w:tcPr>
          <w:p>
            <w:r>
              <w:rPr>
                <w:sz w:val="18"/>
              </w:rPr>
              <w:t>4 cambios</w:t>
            </w:r>
          </w:p>
        </w:tc>
      </w:tr>
      <w:tr>
        <w:tc>
          <w:tcPr>
            <w:tcW w:type="dxa" w:w="1949"/>
          </w:tcPr>
          <w:p>
            <w:r>
              <w:rPr>
                <w:sz w:val="18"/>
              </w:rPr>
              <w:t>DELETE</w:t>
            </w:r>
          </w:p>
        </w:tc>
        <w:tc>
          <w:tcPr>
            <w:tcW w:type="dxa" w:w="1949"/>
          </w:tcPr>
          <w:p>
            <w:r>
              <w:rPr>
                <w:sz w:val="18"/>
              </w:rPr>
              <w:t>base</w:t>
            </w:r>
          </w:p>
        </w:tc>
        <w:tc>
          <w:tcPr>
            <w:tcW w:type="dxa" w:w="1949"/>
          </w:tcPr>
          <w:p>
            <w:r>
              <w:rPr>
                <w:sz w:val="18"/>
              </w:rPr>
              <w:t>—</w:t>
            </w:r>
          </w:p>
        </w:tc>
        <w:tc>
          <w:tcPr>
            <w:tcW w:type="dxa" w:w="1949"/>
          </w:tcPr>
          <w:p>
            <w:r>
              <w:rPr>
                <w:sz w:val="18"/>
              </w:rPr>
              <w:t>Correcta</w:t>
            </w:r>
          </w:p>
        </w:tc>
        <w:tc>
          <w:tcPr>
            <w:tcW w:type="dxa" w:w="1949"/>
          </w:tcPr>
          <w:p>
            <w:r>
              <w:rPr>
                <w:sz w:val="18"/>
              </w:rPr>
              <w:t>eliminado</w:t>
            </w:r>
          </w:p>
        </w:tc>
      </w:tr>
      <w:tr>
        <w:tc>
          <w:tcPr>
            <w:tcW w:type="dxa" w:w="1949"/>
          </w:tcPr>
          <w:p>
            <w:r>
              <w:rPr>
                <w:sz w:val="18"/>
              </w:rPr>
              <w:t>POST</w:t>
            </w:r>
          </w:p>
        </w:tc>
        <w:tc>
          <w:tcPr>
            <w:tcW w:type="dxa" w:w="1949"/>
          </w:tcPr>
          <w:p>
            <w:r>
              <w:rPr>
                <w:sz w:val="18"/>
              </w:rPr>
              <w:t>/api/maestros/conductores</w:t>
            </w:r>
          </w:p>
        </w:tc>
        <w:tc>
          <w:tcPr>
            <w:tcW w:type="dxa" w:w="1949"/>
          </w:tcPr>
          <w:p>
            <w:r>
              <w:rPr>
                <w:sz w:val="18"/>
              </w:rPr>
              <w:t>400</w:t>
            </w:r>
          </w:p>
        </w:tc>
        <w:tc>
          <w:tcPr>
            <w:tcW w:type="dxa" w:w="1949"/>
          </w:tcPr>
          <w:p>
            <w:r>
              <w:rPr>
                <w:sz w:val="18"/>
              </w:rPr>
              <w:t>Correcta</w:t>
            </w:r>
          </w:p>
        </w:tc>
        <w:tc>
          <w:tcPr>
            <w:tcW w:type="dxa" w:w="1949"/>
          </w:tcPr>
          <w:p>
            <w:r>
              <w:rPr>
                <w:sz w:val="18"/>
              </w:rPr>
              <w:t>El RUT del conductor no es válido. Usa el formato 12.345.678-9</w:t>
            </w:r>
          </w:p>
        </w:tc>
      </w:tr>
      <w:tr>
        <w:tc>
          <w:tcPr>
            <w:tcW w:type="dxa" w:w="1949"/>
          </w:tcPr>
          <w:p>
            <w:r>
              <w:rPr>
                <w:sz w:val="18"/>
              </w:rPr>
              <w:t>POST</w:t>
            </w:r>
          </w:p>
        </w:tc>
        <w:tc>
          <w:tcPr>
            <w:tcW w:type="dxa" w:w="1949"/>
          </w:tcPr>
          <w:p>
            <w:r>
              <w:rPr>
                <w:sz w:val="18"/>
              </w:rPr>
              <w:t>/api/maestros/vehiculos</w:t>
            </w:r>
          </w:p>
        </w:tc>
        <w:tc>
          <w:tcPr>
            <w:tcW w:type="dxa" w:w="1949"/>
          </w:tcPr>
          <w:p>
            <w:r>
              <w:rPr>
                <w:sz w:val="18"/>
              </w:rPr>
              <w:t>400</w:t>
            </w:r>
          </w:p>
        </w:tc>
        <w:tc>
          <w:tcPr>
            <w:tcW w:type="dxa" w:w="1949"/>
          </w:tcPr>
          <w:p>
            <w:r>
              <w:rPr>
                <w:sz w:val="18"/>
              </w:rPr>
              <w:t>Correcta</w:t>
            </w:r>
          </w:p>
        </w:tc>
        <w:tc>
          <w:tcPr>
            <w:tcW w:type="dxa" w:w="1949"/>
          </w:tcPr>
          <w:p>
            <w:r>
              <w:rPr>
                <w:sz w:val="18"/>
              </w:rPr>
              <w:t>La patente debe tener 2 a 4 letras y 2 números. Ejemplo: ABCD12</w:t>
            </w:r>
          </w:p>
        </w:tc>
      </w:tr>
      <w:tr>
        <w:tc>
          <w:tcPr>
            <w:tcW w:type="dxa" w:w="1949"/>
          </w:tcPr>
          <w:p>
            <w:r>
              <w:rPr>
                <w:sz w:val="18"/>
              </w:rPr>
              <w:t>DELETE</w:t>
            </w:r>
          </w:p>
        </w:tc>
        <w:tc>
          <w:tcPr>
            <w:tcW w:type="dxa" w:w="1949"/>
          </w:tcPr>
          <w:p>
            <w:r>
              <w:rPr>
                <w:sz w:val="18"/>
              </w:rPr>
              <w:t>/api/ordenes-transporte/65</w:t>
            </w:r>
          </w:p>
        </w:tc>
        <w:tc>
          <w:tcPr>
            <w:tcW w:type="dxa" w:w="1949"/>
          </w:tcPr>
          <w:p>
            <w:r>
              <w:rPr>
                <w:sz w:val="18"/>
              </w:rPr>
              <w:t>200</w:t>
            </w:r>
          </w:p>
        </w:tc>
        <w:tc>
          <w:tcPr>
            <w:tcW w:type="dxa" w:w="1949"/>
          </w:tcPr>
          <w:p>
            <w:r>
              <w:rPr>
                <w:sz w:val="18"/>
              </w:rPr>
              <w:t>Correcta</w:t>
            </w:r>
          </w:p>
        </w:tc>
        <w:tc>
          <w:tcPr>
            <w:tcW w:type="dxa" w:w="1949"/>
          </w:tcPr>
          <w:p>
            <w:r>
              <w:rPr>
                <w:sz w:val="18"/>
              </w:rPr>
              <w:t>Orden anulada. El registro se conserva en la base de datos.</w:t>
            </w:r>
          </w:p>
        </w:tc>
      </w:tr>
    </w:tbl>
    <w:p/>
    <w:p>
      <w:pPr>
        <w:pStyle w:val="Heading2"/>
      </w:pPr>
      <w:r>
        <w:t>Qué se comprobó en cada pantalla</w:t>
      </w:r>
    </w:p>
    <w:p>
      <w:r>
        <w:rPr>
          <w:b w:val="0"/>
        </w:rPr>
        <w:t>Inicio. Pide el informe del mes. Respondió 200 tanto el periodo mensual como el diario del 11 de octubre de 2026. Ese JSON es el que dibujan los gráficos de vueltas, clientes y entregas.</w:t>
      </w:r>
    </w:p>
    <w:p>
      <w:r>
        <w:rPr>
          <w:b w:val="0"/>
        </w:rPr>
        <w:t>Órdenes y seguimiento. El administrador lista órdenes y estados. También anuló la orden de prueba OT-000065. Anular no borra la fila: cambia el estado y conserva el historial, que es lo que la base permite.</w:t>
      </w:r>
    </w:p>
    <w:p>
      <w:r>
        <w:rPr>
          <w:b w:val="0"/>
        </w:rPr>
        <w:t>Clientes, comunas y destinatarios. Las tres lecturas respondieron 200. El operador también puede verlas, porque las usa al crear una orden. El peoneta recibió 403 en clientes.</w:t>
      </w:r>
    </w:p>
    <w:p>
      <w:r>
        <w:rPr>
          <w:b w:val="0"/>
        </w:rPr>
        <w:t>Tarifas. Un tarifario sin nombre fue rechazado con 400. Uno llamado PRUEBA INFORME 2026 se creó (201), se editó el valor por kilo de 100 a 120 (200), se desactivó (200) y su historial guardó 4 cambios. Después se eliminó de la base para no dejar un tarifario falso. El operador intentó crear tarifario y tarifa de trayecto: ambos devolvieron 403.</w:t>
      </w:r>
    </w:p>
    <w:p>
      <w:r>
        <w:rPr>
          <w:b w:val="0"/>
        </w:rPr>
        <w:t>Conductores y vehículos. Un RUT 1-9 y una patente 123 fueron rechazados con el mensaje de formato. No se dejó flota falsa en esta tanda.</w:t>
      </w:r>
    </w:p>
    <w:p>
      <w:r>
        <w:rPr>
          <w:b w:val="0"/>
        </w:rPr>
        <w:t>Usuarios y roles. El listado de usuarios y el catálogo de roles respondieron 200. El catálogo llega envuelto como { roles: [...] }, que es justo lo que lee la pantalla. En una prueba anterior del mismo día, cambiar el rol de un operador a su mismo rol respondió 200. El código impide quitar el rol al último administrador activo.</w:t>
      </w:r>
    </w:p>
    <w:p>
      <w:r>
        <w:rPr>
          <w:b w:val="0"/>
        </w:rPr>
        <w:t>Manifiestos, bodega y alertas. El administrador puede leerlos. La campana de alertas también es suya y del operador.</w:t>
      </w:r>
    </w:p>
    <w:p>
      <w:pPr>
        <w:pStyle w:val="Heading1"/>
      </w:pPr>
      <w:r>
        <w:t>4. Pruebas del operador</w:t>
      </w:r>
    </w:p>
    <w:p>
      <w:r>
        <w:rPr>
          <w:b w:val="0"/>
        </w:rPr>
        <w:t>La vista del operador abre en /operador. Se recorrió recepción, nueva orden, listado, clientes, bodega, manifiestos, pronto despacho, seguimiento, pagos y alertas.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B3A6A" w:val="clear"/>
          </w:tcPr>
          <w:p>
            <w:r/>
            <w:r>
              <w:rPr>
                <w:b/>
                <w:color w:val="FFFFFF"/>
                <w:sz w:val="18"/>
              </w:rPr>
              <w:t>Método</w:t>
            </w:r>
          </w:p>
        </w:tc>
        <w:tc>
          <w:tcPr>
            <w:tcW w:type="dxa" w:w="1949"/>
            <w:shd w:fill="0B3A6A" w:val="clear"/>
          </w:tcPr>
          <w:p>
            <w:r/>
            <w:r>
              <w:rPr>
                <w:b/>
                <w:color w:val="FFFFFF"/>
                <w:sz w:val="18"/>
              </w:rPr>
              <w:t>Ruta</w:t>
            </w:r>
          </w:p>
        </w:tc>
        <w:tc>
          <w:tcPr>
            <w:tcW w:type="dxa" w:w="1949"/>
            <w:shd w:fill="0B3A6A" w:val="clear"/>
          </w:tcPr>
          <w:p>
            <w:r/>
            <w:r>
              <w:rPr>
                <w:b/>
                <w:color w:val="FFFFFF"/>
                <w:sz w:val="18"/>
              </w:rPr>
              <w:t>Código</w:t>
            </w:r>
          </w:p>
        </w:tc>
        <w:tc>
          <w:tcPr>
            <w:tcW w:type="dxa" w:w="1949"/>
            <w:shd w:fill="0B3A6A" w:val="clear"/>
          </w:tcPr>
          <w:p>
            <w:r/>
            <w:r>
              <w:rPr>
                <w:b/>
                <w:color w:val="FFFFFF"/>
                <w:sz w:val="18"/>
              </w:rPr>
              <w:t>Resultado</w:t>
            </w:r>
          </w:p>
        </w:tc>
        <w:tc>
          <w:tcPr>
            <w:tcW w:type="dxa" w:w="1949"/>
            <w:shd w:fill="0B3A6A" w:val="clear"/>
          </w:tcPr>
          <w:p>
            <w:r/>
            <w:r>
              <w:rPr>
                <w:b/>
                <w:color w:val="FFFFFF"/>
                <w:sz w:val="18"/>
              </w:rPr>
              <w:t>Qué respondió</w:t>
            </w:r>
          </w:p>
        </w:tc>
      </w:tr>
      <w:tr>
        <w:tc>
          <w:tcPr>
            <w:tcW w:type="dxa" w:w="1949"/>
          </w:tcPr>
          <w:p>
            <w:r>
              <w:rPr>
                <w:sz w:val="18"/>
              </w:rPr>
              <w:t>GET</w:t>
            </w:r>
          </w:p>
        </w:tc>
        <w:tc>
          <w:tcPr>
            <w:tcW w:type="dxa" w:w="1949"/>
          </w:tcPr>
          <w:p>
            <w:r>
              <w:rPr>
                <w:sz w:val="18"/>
              </w:rPr>
              <w:t>/api/ordenes-transporte</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/api/ordenes-transporte/estados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/api/clientes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/api/destinatarios</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/api/comunas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/api/bultos/tipos</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/api/bultos/bodega</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/api/bultos/sucursales</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/api/bultos/pronto-despacho?dias=3</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/api/manifiestos</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/api/maestros/vehiculos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/api/maestros/conductores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/api/maestros/peonetas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/api/maestros/tarifas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GET</w:t>
            </w:r>
          </w:p>
        </w:tc>
        <w:tc>
          <w:tcPr>
            <w:tcW w:type="dxa" w:w="1949"/>
          </w:tcPr>
          <w:p>
            <w:r>
              <w:rPr>
                <w:sz w:val="18"/>
              </w:rPr>
              <w:t>/api/pagos/pendientes</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/api/pagos/webpay/ambiente</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GET</w:t>
            </w:r>
          </w:p>
        </w:tc>
        <w:tc>
          <w:tcPr>
            <w:tcW w:type="dxa" w:w="1949"/>
          </w:tcPr>
          <w:p>
            <w:r>
              <w:rPr>
                <w:sz w:val="18"/>
              </w:rPr>
              <w:t>/api/alertas</w:t>
            </w:r>
          </w:p>
        </w:tc>
        <w:tc>
          <w:tcPr>
            <w:tcW w:type="dxa" w:w="1949"/>
          </w:tcPr>
          <w:p>
            <w:r>
              <w:rPr>
                <w:sz w:val="18"/>
              </w:rPr>
              <w:t>200</w:t>
            </w:r>
          </w:p>
        </w:tc>
        <w:tc>
          <w:tcPr>
            <w:tcW w:type="dxa" w:w="1949"/>
          </w:tcPr>
          <w:p>
            <w:r>
              <w:rPr>
                <w:sz w:val="18"/>
              </w:rPr>
              <w:t>Correcta</w:t>
            </w:r>
          </w:p>
        </w:tc>
        <w:tc>
          <w:tcPr>
            <w:tcW w:type="dxa" w:w="1949"/>
          </w:tcPr>
          <w:p>
            <w:r>
              <w:rPr>
                <w:sz w:val="18"/>
              </w:rPr>
              <w:t>respuesta recibida</w:t>
            </w:r>
          </w:p>
        </w:tc>
      </w:tr>
      <w:tr>
        <w:tc>
          <w:tcPr>
            <w:tcW w:type="dxa" w:w="1949"/>
          </w:tcPr>
          <w:p>
            <w:r>
              <w:rPr>
                <w:sz w:val="18"/>
              </w:rPr>
              <w:t>POST</w:t>
            </w:r>
          </w:p>
        </w:tc>
        <w:tc>
          <w:tcPr>
            <w:tcW w:type="dxa" w:w="1949"/>
          </w:tcPr>
          <w:p>
            <w:r>
              <w:rPr>
                <w:sz w:val="18"/>
              </w:rPr>
              <w:t>/api/ordenes-transporte/calcular</w:t>
            </w:r>
          </w:p>
        </w:tc>
        <w:tc>
          <w:tcPr>
            <w:tcW w:type="dxa" w:w="1949"/>
          </w:tcPr>
          <w:p>
            <w:r>
              <w:rPr>
                <w:sz w:val="18"/>
              </w:rPr>
              <w:t>400</w:t>
            </w:r>
          </w:p>
        </w:tc>
        <w:tc>
          <w:tcPr>
            <w:tcW w:type="dxa" w:w="1949"/>
          </w:tcPr>
          <w:p>
            <w:r>
              <w:rPr>
                <w:sz w:val="18"/>
              </w:rPr>
              <w:t>Correcta</w:t>
            </w:r>
          </w:p>
        </w:tc>
        <w:tc>
          <w:tcPr>
            <w:tcW w:type="dxa" w:w="1949"/>
          </w:tcPr>
          <w:p>
            <w:r>
              <w:rPr>
                <w:sz w:val="18"/>
              </w:rPr>
              <w:t>El campo direccionOrigen es obligatorio</w:t>
            </w:r>
          </w:p>
        </w:tc>
      </w:tr>
      <w:tr>
        <w:tc>
          <w:tcPr>
            <w:tcW w:type="dxa" w:w="1949"/>
          </w:tcPr>
          <w:p>
            <w:r>
              <w:rPr>
                <w:sz w:val="18"/>
              </w:rPr>
              <w:t>POST</w:t>
            </w:r>
          </w:p>
        </w:tc>
        <w:tc>
          <w:tcPr>
            <w:tcW w:type="dxa" w:w="1949"/>
          </w:tcPr>
          <w:p>
            <w:r>
              <w:rPr>
                <w:sz w:val="18"/>
              </w:rPr>
              <w:t>/api/ordenes-transporte/calcular</w:t>
            </w:r>
          </w:p>
        </w:tc>
        <w:tc>
          <w:tcPr>
            <w:tcW w:type="dxa" w:w="1949"/>
          </w:tcPr>
          <w:p>
            <w:r>
              <w:rPr>
                <w:sz w:val="18"/>
              </w:rPr>
              <w:t>200</w:t>
            </w:r>
          </w:p>
        </w:tc>
        <w:tc>
          <w:tcPr>
            <w:tcW w:type="dxa" w:w="1949"/>
          </w:tcPr>
          <w:p>
            <w:r>
              <w:rPr>
                <w:sz w:val="18"/>
              </w:rPr>
              <w:t>Correcta</w:t>
            </w:r>
          </w:p>
        </w:tc>
        <w:tc>
          <w:tcPr>
            <w:tcW w:type="dxa" w:w="1949"/>
          </w:tcPr>
          <w:p>
            <w:r>
              <w:rPr>
                <w:sz w:val="18"/>
              </w:rPr>
              <w:t>Cálculo realizado correctamente</w:t>
            </w:r>
          </w:p>
        </w:tc>
      </w:tr>
      <w:tr>
        <w:tc>
          <w:tcPr>
            <w:tcW w:type="dxa" w:w="1949"/>
          </w:tcPr>
          <w:p>
            <w:r>
              <w:rPr>
                <w:sz w:val="18"/>
              </w:rPr>
              <w:t>POST</w:t>
            </w:r>
          </w:p>
        </w:tc>
        <w:tc>
          <w:tcPr>
            <w:tcW w:type="dxa" w:w="1949"/>
          </w:tcPr>
          <w:p>
            <w:r>
              <w:rPr>
                <w:sz w:val="18"/>
              </w:rPr>
              <w:t>/api/ordenes-transporte</w:t>
            </w:r>
          </w:p>
        </w:tc>
        <w:tc>
          <w:tcPr>
            <w:tcW w:type="dxa" w:w="1949"/>
          </w:tcPr>
          <w:p>
            <w:r>
              <w:rPr>
                <w:sz w:val="18"/>
              </w:rPr>
              <w:t>201</w:t>
            </w:r>
          </w:p>
        </w:tc>
        <w:tc>
          <w:tcPr>
            <w:tcW w:type="dxa" w:w="1949"/>
          </w:tcPr>
          <w:p>
            <w:r>
              <w:rPr>
                <w:sz w:val="18"/>
              </w:rPr>
              <w:t>Correcta</w:t>
            </w:r>
          </w:p>
        </w:tc>
        <w:tc>
          <w:tcPr>
            <w:tcW w:type="dxa" w:w="1949"/>
          </w:tcPr>
          <w:p>
            <w:r>
              <w:rPr>
                <w:sz w:val="18"/>
              </w:rPr>
              <w:t>OT-000065</w:t>
            </w:r>
          </w:p>
        </w:tc>
      </w:tr>
      <w:tr>
        <w:tc>
          <w:tcPr>
            <w:tcW w:type="dxa" w:w="1949"/>
          </w:tcPr>
          <w:p>
            <w:r>
              <w:rPr>
                <w:sz w:val="18"/>
              </w:rPr>
              <w:t>GET</w:t>
            </w:r>
          </w:p>
        </w:tc>
        <w:tc>
          <w:tcPr>
            <w:tcW w:type="dxa" w:w="1949"/>
          </w:tcPr>
          <w:p>
            <w:r>
              <w:rPr>
                <w:sz w:val="18"/>
              </w:rPr>
              <w:t>/api/ordenes-transporte/numero/OT-000065</w:t>
            </w:r>
          </w:p>
        </w:tc>
        <w:tc>
          <w:tcPr>
            <w:tcW w:type="dxa" w:w="1949"/>
          </w:tcPr>
          <w:p>
            <w:r>
              <w:rPr>
                <w:sz w:val="18"/>
              </w:rPr>
              <w:t>200</w:t>
            </w:r>
          </w:p>
        </w:tc>
        <w:tc>
          <w:tcPr>
            <w:tcW w:type="dxa" w:w="1949"/>
          </w:tcPr>
          <w:p>
            <w:r>
              <w:rPr>
                <w:sz w:val="18"/>
              </w:rPr>
              <w:t>Correcta</w:t>
            </w:r>
          </w:p>
        </w:tc>
        <w:tc>
          <w:tcPr>
            <w:tcW w:type="dxa" w:w="1949"/>
          </w:tcPr>
          <w:p>
            <w:r>
              <w:rPr>
                <w:sz w:val="18"/>
              </w:rPr>
              <w:t>OT-000065</w:t>
            </w:r>
          </w:p>
        </w:tc>
      </w:tr>
      <w:tr>
        <w:tc>
          <w:tcPr>
            <w:tcW w:type="dxa" w:w="1949"/>
          </w:tcPr>
          <w:p>
            <w:r>
              <w:rPr>
                <w:sz w:val="18"/>
              </w:rPr>
              <w:t>GET</w:t>
            </w:r>
          </w:p>
        </w:tc>
        <w:tc>
          <w:tcPr>
            <w:tcW w:type="dxa" w:w="1949"/>
          </w:tcPr>
          <w:p>
            <w:r>
              <w:rPr>
                <w:sz w:val="18"/>
              </w:rPr>
              <w:t>/api/pagos/ot/OT-000065</w:t>
            </w:r>
          </w:p>
        </w:tc>
        <w:tc>
          <w:tcPr>
            <w:tcW w:type="dxa" w:w="1949"/>
          </w:tcPr>
          <w:p>
            <w:r>
              <w:rPr>
                <w:sz w:val="18"/>
              </w:rPr>
              <w:t>200</w:t>
            </w:r>
          </w:p>
        </w:tc>
        <w:tc>
          <w:tcPr>
            <w:tcW w:type="dxa" w:w="1949"/>
          </w:tcPr>
          <w:p>
            <w:r>
              <w:rPr>
                <w:sz w:val="18"/>
              </w:rPr>
              <w:t>Correcta</w:t>
            </w:r>
          </w:p>
        </w:tc>
        <w:tc>
          <w:tcPr>
            <w:tcW w:type="dxa" w:w="1949"/>
          </w:tcPr>
          <w:p>
            <w:r>
              <w:rPr>
                <w:sz w:val="18"/>
              </w:rPr>
              <w:t>true</w:t>
            </w:r>
          </w:p>
        </w:tc>
      </w:tr>
      <w:tr>
        <w:tc>
          <w:tcPr>
            <w:tcW w:type="dxa" w:w="1949"/>
          </w:tcPr>
          <w:p>
            <w:r>
              <w:rPr>
                <w:sz w:val="18"/>
              </w:rPr>
              <w:t>PATCH</w:t>
            </w:r>
          </w:p>
        </w:tc>
        <w:tc>
          <w:tcPr>
            <w:tcW w:type="dxa" w:w="1949"/>
          </w:tcPr>
          <w:p>
            <w:r>
              <w:rPr>
                <w:sz w:val="18"/>
              </w:rPr>
              <w:t>/api/ordenes-transporte/65/estado</w:t>
            </w:r>
          </w:p>
        </w:tc>
        <w:tc>
          <w:tcPr>
            <w:tcW w:type="dxa" w:w="1949"/>
          </w:tcPr>
          <w:p>
            <w:r>
              <w:rPr>
                <w:sz w:val="18"/>
              </w:rPr>
              <w:t>200</w:t>
            </w:r>
          </w:p>
        </w:tc>
        <w:tc>
          <w:tcPr>
            <w:tcW w:type="dxa" w:w="1949"/>
          </w:tcPr>
          <w:p>
            <w:r>
              <w:rPr>
                <w:sz w:val="18"/>
              </w:rPr>
              <w:t>Correcta</w:t>
            </w:r>
          </w:p>
        </w:tc>
        <w:tc>
          <w:tcPr>
            <w:tcW w:type="dxa" w:w="1949"/>
          </w:tcPr>
          <w:p>
            <w:r>
              <w:rPr>
                <w:sz w:val="18"/>
              </w:rPr>
              <w:t>Estado actualizado a PROGRAMADA.</w:t>
            </w:r>
          </w:p>
        </w:tc>
      </w:tr>
      <w:tr>
        <w:tc>
          <w:tcPr>
            <w:tcW w:type="dxa" w:w="1949"/>
          </w:tcPr>
          <w:p>
            <w:r>
              <w:rPr>
                <w:sz w:val="18"/>
              </w:rPr>
              <w:t>PUT</w:t>
            </w:r>
          </w:p>
        </w:tc>
        <w:tc>
          <w:tcPr>
            <w:tcW w:type="dxa" w:w="1949"/>
          </w:tcPr>
          <w:p>
            <w:r>
              <w:rPr>
                <w:sz w:val="18"/>
              </w:rPr>
              <w:t>/api/ordenes-transporte/65</w:t>
            </w:r>
          </w:p>
        </w:tc>
        <w:tc>
          <w:tcPr>
            <w:tcW w:type="dxa" w:w="1949"/>
          </w:tcPr>
          <w:p>
            <w:r>
              <w:rPr>
                <w:sz w:val="18"/>
              </w:rPr>
              <w:t>200</w:t>
            </w:r>
          </w:p>
        </w:tc>
        <w:tc>
          <w:tcPr>
            <w:tcW w:type="dxa" w:w="1949"/>
          </w:tcPr>
          <w:p>
            <w:r>
              <w:rPr>
                <w:sz w:val="18"/>
              </w:rPr>
              <w:t>Correcta</w:t>
            </w:r>
          </w:p>
        </w:tc>
        <w:tc>
          <w:tcPr>
            <w:tcW w:type="dxa" w:w="1949"/>
          </w:tcPr>
          <w:p>
            <w:r>
              <w:rPr>
                <w:sz w:val="18"/>
              </w:rPr>
              <w:t>Orden de transporte actualizada correctamente</w:t>
            </w:r>
          </w:p>
        </w:tc>
      </w:tr>
      <w:tr>
        <w:tc>
          <w:tcPr>
            <w:tcW w:type="dxa" w:w="1949"/>
          </w:tcPr>
          <w:p>
            <w:r>
              <w:rPr>
                <w:sz w:val="18"/>
              </w:rPr>
              <w:t>POST</w:t>
            </w:r>
          </w:p>
        </w:tc>
        <w:tc>
          <w:tcPr>
            <w:tcW w:type="dxa" w:w="1949"/>
          </w:tcPr>
          <w:p>
            <w:r>
              <w:rPr>
                <w:sz w:val="18"/>
              </w:rPr>
              <w:t>/api/manifiestos</w:t>
            </w:r>
          </w:p>
        </w:tc>
        <w:tc>
          <w:tcPr>
            <w:tcW w:type="dxa" w:w="1949"/>
          </w:tcPr>
          <w:p>
            <w:r>
              <w:rPr>
                <w:sz w:val="18"/>
              </w:rPr>
              <w:t>201</w:t>
            </w:r>
          </w:p>
        </w:tc>
        <w:tc>
          <w:tcPr>
            <w:tcW w:type="dxa" w:w="1949"/>
          </w:tcPr>
          <w:p>
            <w:r>
              <w:rPr>
                <w:sz w:val="18"/>
              </w:rPr>
              <w:t>Correcta</w:t>
            </w:r>
          </w:p>
        </w:tc>
        <w:tc>
          <w:tcPr>
            <w:tcW w:type="dxa" w:w="1949"/>
          </w:tcPr>
          <w:p>
            <w:r>
              <w:rPr>
                <w:sz w:val="18"/>
              </w:rPr>
              <w:t>MAN-000015</w:t>
            </w:r>
          </w:p>
        </w:tc>
      </w:tr>
      <w:tr>
        <w:tc>
          <w:tcPr>
            <w:tcW w:type="dxa" w:w="1949"/>
          </w:tcPr>
          <w:p>
            <w:r>
              <w:rPr>
                <w:sz w:val="18"/>
              </w:rPr>
              <w:t>POST</w:t>
            </w:r>
          </w:p>
        </w:tc>
        <w:tc>
          <w:tcPr>
            <w:tcW w:type="dxa" w:w="1949"/>
          </w:tcPr>
          <w:p>
            <w:r>
              <w:rPr>
                <w:sz w:val="18"/>
              </w:rPr>
              <w:t>/api/manifiestos/15/escanear</w:t>
            </w:r>
          </w:p>
        </w:tc>
        <w:tc>
          <w:tcPr>
            <w:tcW w:type="dxa" w:w="1949"/>
          </w:tcPr>
          <w:p>
            <w:r>
              <w:rPr>
                <w:sz w:val="18"/>
              </w:rPr>
              <w:t>200</w:t>
            </w:r>
          </w:p>
        </w:tc>
        <w:tc>
          <w:tcPr>
            <w:tcW w:type="dxa" w:w="1949"/>
          </w:tcPr>
          <w:p>
            <w:r>
              <w:rPr>
                <w:sz w:val="18"/>
              </w:rPr>
              <w:t>Correcta</w:t>
            </w:r>
          </w:p>
        </w:tc>
        <w:tc>
          <w:tcPr>
            <w:tcW w:type="dxa" w:w="1949"/>
          </w:tcPr>
          <w:p>
            <w:r>
              <w:rPr>
                <w:sz w:val="18"/>
              </w:rPr>
              <w:t>Cargado: OT-000065-001</w:t>
            </w:r>
          </w:p>
        </w:tc>
      </w:tr>
      <w:tr>
        <w:tc>
          <w:tcPr>
            <w:tcW w:type="dxa" w:w="1949"/>
          </w:tcPr>
          <w:p>
            <w:r>
              <w:rPr>
                <w:sz w:val="18"/>
              </w:rPr>
              <w:t>POST</w:t>
            </w:r>
          </w:p>
        </w:tc>
        <w:tc>
          <w:tcPr>
            <w:tcW w:type="dxa" w:w="1949"/>
          </w:tcPr>
          <w:p>
            <w:r>
              <w:rPr>
                <w:sz w:val="18"/>
              </w:rPr>
              <w:t>/api/manifiestos/15/salir</w:t>
            </w:r>
          </w:p>
        </w:tc>
        <w:tc>
          <w:tcPr>
            <w:tcW w:type="dxa" w:w="1949"/>
          </w:tcPr>
          <w:p>
            <w:r>
              <w:rPr>
                <w:sz w:val="18"/>
              </w:rPr>
              <w:t>200</w:t>
            </w:r>
          </w:p>
        </w:tc>
        <w:tc>
          <w:tcPr>
            <w:tcW w:type="dxa" w:w="1949"/>
          </w:tcPr>
          <w:p>
            <w:r>
              <w:rPr>
                <w:sz w:val="18"/>
              </w:rPr>
              <w:t>Correcta</w:t>
            </w:r>
          </w:p>
        </w:tc>
        <w:tc>
          <w:tcPr>
            <w:tcW w:type="dxa" w:w="1949"/>
          </w:tcPr>
          <w:p>
            <w:r>
              <w:rPr>
                <w:sz w:val="18"/>
              </w:rPr>
              <w:t>Manifiesto MAN-000015 salió a ruta</w:t>
            </w:r>
          </w:p>
        </w:tc>
      </w:tr>
    </w:tbl>
    <w:p/>
    <w:p>
      <w:pPr>
        <w:pStyle w:val="Heading2"/>
      </w:pPr>
      <w:r>
        <w:t>Recorrido real de una orden</w:t>
      </w:r>
    </w:p>
    <w:p>
      <w:r>
        <w:rPr>
          <w:b w:val="0"/>
        </w:rPr>
        <w:t>1. Calcular una orden vacía devolvió 400: falta la dirección de origen. Esa es la misma validación que ve el formulario de Nueva OT.</w:t>
      </w:r>
    </w:p>
    <w:p>
      <w:r>
        <w:rPr>
          <w:b w:val="0"/>
        </w:rPr>
        <w:t>2. Calcular una orden completa, con cliente, comunas, zona urbana, un bulto y pago por pagar, devolvió 200.</w:t>
      </w:r>
    </w:p>
    <w:p>
      <w:r>
        <w:rPr>
          <w:b w:val="0"/>
        </w:rPr>
        <w:t>3. Crear esa orden devolvió 201 y el número OT-000065.</w:t>
      </w:r>
    </w:p>
    <w:p>
      <w:r>
        <w:rPr>
          <w:b w:val="0"/>
        </w:rPr>
        <w:t>4. La recepción buscó ese número con registrar=1 y devolvió 200. Ese parámetro anota en el seguimiento que el documento fue escaneado.</w:t>
      </w:r>
    </w:p>
    <w:p>
      <w:r>
        <w:rPr>
          <w:b w:val="0"/>
        </w:rPr>
        <w:t>5. El pago de la OT se consultó en 200. El estado se cambió a PROGRAMADA y después se devolvió al estado original. La edición de la referencia respondió 200.</w:t>
      </w:r>
    </w:p>
    <w:p>
      <w:r>
        <w:rPr>
          <w:b w:val="0"/>
        </w:rPr>
        <w:t>6. Se creó el manifiesto MAN-000015, se asignó al peoneta de prueba, se escaneó el bulto OT-000065-001 y el manifiesto salió a ruta. Las tres operaciones respondieron bien.</w:t>
      </w:r>
    </w:p>
    <w:p>
      <w:r>
        <w:rPr>
          <w:b w:val="0"/>
        </w:rPr>
        <w:t>7. El administrador anuló OT-000065. El manifiesto MAN-000015 queda como evidencia de una salida a ruta de prueba.</w:t>
      </w:r>
    </w:p>
    <w:p>
      <w:pPr>
        <w:pStyle w:val="Heading1"/>
      </w:pPr>
      <w:r>
        <w:t>5. Aislamiento entre vistas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B3A6A" w:val="clear"/>
          </w:tcPr>
          <w:p>
            <w:r/>
            <w:r>
              <w:rPr>
                <w:b/>
                <w:color w:val="FFFFFF"/>
                <w:sz w:val="18"/>
              </w:rPr>
              <w:t>Prueba</w:t>
            </w:r>
          </w:p>
        </w:tc>
        <w:tc>
          <w:tcPr>
            <w:tcW w:type="dxa" w:w="2436"/>
            <w:shd w:fill="0B3A6A" w:val="clear"/>
          </w:tcPr>
          <w:p>
            <w:r/>
            <w:r>
              <w:rPr>
                <w:b/>
                <w:color w:val="FFFFFF"/>
                <w:sz w:val="18"/>
              </w:rPr>
              <w:t>Método</w:t>
            </w:r>
          </w:p>
        </w:tc>
        <w:tc>
          <w:tcPr>
            <w:tcW w:type="dxa" w:w="2436"/>
            <w:shd w:fill="0B3A6A" w:val="clear"/>
          </w:tcPr>
          <w:p>
            <w:r/>
            <w:r>
              <w:rPr>
                <w:b/>
                <w:color w:val="FFFFFF"/>
                <w:sz w:val="18"/>
              </w:rPr>
              <w:t>Código</w:t>
            </w:r>
          </w:p>
        </w:tc>
        <w:tc>
          <w:tcPr>
            <w:tcW w:type="dxa" w:w="2436"/>
            <w:shd w:fill="0B3A6A" w:val="clear"/>
          </w:tcPr>
          <w:p>
            <w:r/>
            <w:r>
              <w:rPr>
                <w:b/>
                <w:color w:val="FFFFFF"/>
                <w:sz w:val="18"/>
              </w:rPr>
              <w:t>Mensaje</w:t>
            </w:r>
          </w:p>
        </w:tc>
      </w:tr>
      <w:tr>
        <w:tc>
          <w:tcPr>
            <w:tcW w:type="dxa" w:w="2436"/>
          </w:tcPr>
          <w:p>
            <w:r>
              <w:rPr>
                <w:sz w:val="18"/>
              </w:rPr>
              <w:t>Operador no entra a /api/reportes</w:t>
            </w:r>
          </w:p>
        </w:tc>
        <w:tc>
          <w:tcPr>
            <w:tcW w:type="dxa" w:w="2436"/>
          </w:tcPr>
          <w:p>
            <w:r>
              <w:rPr>
                <w:sz w:val="18"/>
              </w:rPr>
              <w:t>GET</w:t>
            </w:r>
          </w:p>
        </w:tc>
        <w:tc>
          <w:tcPr>
            <w:tcW w:type="dxa" w:w="2436"/>
          </w:tcPr>
          <w:p>
            <w:r>
              <w:rPr>
                <w:sz w:val="18"/>
              </w:rPr>
              <w:t>403</w:t>
            </w:r>
          </w:p>
        </w:tc>
        <w:tc>
          <w:tcPr>
            <w:tcW w:type="dxa" w:w="2436"/>
          </w:tcPr>
          <w:p>
            <w:r>
              <w:rPr>
                <w:sz w:val="18"/>
              </w:rPr>
              <w:t>No tienes permisos para realizar esta acción</w:t>
            </w:r>
          </w:p>
        </w:tc>
      </w:tr>
      <w:tr>
        <w:tc>
          <w:tcPr>
            <w:tcW w:type="dxa" w:w="2436"/>
          </w:tcPr>
          <w:p>
            <w:r>
              <w:rPr>
                <w:sz w:val="18"/>
              </w:rPr>
              <w:t>Operador no entra a /api/maestros/usuarios</w:t>
            </w:r>
          </w:p>
        </w:tc>
        <w:tc>
          <w:tcPr>
            <w:tcW w:type="dxa" w:w="2436"/>
          </w:tcPr>
          <w:p>
            <w:r>
              <w:rPr>
                <w:sz w:val="18"/>
              </w:rPr>
              <w:t>GET</w:t>
            </w:r>
          </w:p>
        </w:tc>
        <w:tc>
          <w:tcPr>
            <w:tcW w:type="dxa" w:w="2436"/>
          </w:tcPr>
          <w:p>
            <w:r>
              <w:rPr>
                <w:sz w:val="18"/>
              </w:rPr>
              <w:t>403</w:t>
            </w:r>
          </w:p>
        </w:tc>
        <w:tc>
          <w:tcPr>
            <w:tcW w:type="dxa" w:w="2436"/>
          </w:tcPr>
          <w:p>
            <w:r>
              <w:rPr>
                <w:sz w:val="18"/>
              </w:rPr>
              <w:t>No tienes permisos para realizar esta acción</w:t>
            </w:r>
          </w:p>
        </w:tc>
      </w:tr>
      <w:tr>
        <w:tc>
          <w:tcPr>
            <w:tcW w:type="dxa" w:w="2436"/>
          </w:tcPr>
          <w:p>
            <w:r>
              <w:rPr>
                <w:sz w:val="18"/>
              </w:rPr>
              <w:t>Operador no entra a /api/maestros/roles</w:t>
            </w:r>
          </w:p>
        </w:tc>
        <w:tc>
          <w:tcPr>
            <w:tcW w:type="dxa" w:w="2436"/>
          </w:tcPr>
          <w:p>
            <w:r>
              <w:rPr>
                <w:sz w:val="18"/>
              </w:rPr>
              <w:t>GET</w:t>
            </w:r>
          </w:p>
        </w:tc>
        <w:tc>
          <w:tcPr>
            <w:tcW w:type="dxa" w:w="2436"/>
          </w:tcPr>
          <w:p>
            <w:r>
              <w:rPr>
                <w:sz w:val="18"/>
              </w:rPr>
              <w:t>403</w:t>
            </w:r>
          </w:p>
        </w:tc>
        <w:tc>
          <w:tcPr>
            <w:tcW w:type="dxa" w:w="2436"/>
          </w:tcPr>
          <w:p>
            <w:r>
              <w:rPr>
                <w:sz w:val="18"/>
              </w:rPr>
              <w:t>No tienes permisos para realizar esta acción</w:t>
            </w:r>
          </w:p>
        </w:tc>
      </w:tr>
      <w:tr>
        <w:tc>
          <w:tcPr>
            <w:tcW w:type="dxa" w:w="2436"/>
          </w:tcPr>
          <w:p>
            <w:r>
              <w:rPr>
                <w:sz w:val="18"/>
              </w:rPr>
              <w:t>Peoneta no entra a /api/reportes</w:t>
            </w:r>
          </w:p>
        </w:tc>
        <w:tc>
          <w:tcPr>
            <w:tcW w:type="dxa" w:w="2436"/>
          </w:tcPr>
          <w:p>
            <w:r>
              <w:rPr>
                <w:sz w:val="18"/>
              </w:rPr>
              <w:t>GET</w:t>
            </w:r>
          </w:p>
        </w:tc>
        <w:tc>
          <w:tcPr>
            <w:tcW w:type="dxa" w:w="2436"/>
          </w:tcPr>
          <w:p>
            <w:r>
              <w:rPr>
                <w:sz w:val="18"/>
              </w:rPr>
              <w:t>403</w:t>
            </w:r>
          </w:p>
        </w:tc>
        <w:tc>
          <w:tcPr>
            <w:tcW w:type="dxa" w:w="2436"/>
          </w:tcPr>
          <w:p>
            <w:r>
              <w:rPr>
                <w:sz w:val="18"/>
              </w:rPr>
              <w:t>No tienes permisos para realizar esta acción</w:t>
            </w:r>
          </w:p>
        </w:tc>
      </w:tr>
      <w:tr>
        <w:tc>
          <w:tcPr>
            <w:tcW w:type="dxa" w:w="2436"/>
          </w:tcPr>
          <w:p>
            <w:r>
              <w:rPr>
                <w:sz w:val="18"/>
              </w:rPr>
              <w:t>Peoneta no entra a /api/maestros/usuarios</w:t>
            </w:r>
          </w:p>
        </w:tc>
        <w:tc>
          <w:tcPr>
            <w:tcW w:type="dxa" w:w="2436"/>
          </w:tcPr>
          <w:p>
            <w:r>
              <w:rPr>
                <w:sz w:val="18"/>
              </w:rPr>
              <w:t>GET</w:t>
            </w:r>
          </w:p>
        </w:tc>
        <w:tc>
          <w:tcPr>
            <w:tcW w:type="dxa" w:w="2436"/>
          </w:tcPr>
          <w:p>
            <w:r>
              <w:rPr>
                <w:sz w:val="18"/>
              </w:rPr>
              <w:t>403</w:t>
            </w:r>
          </w:p>
        </w:tc>
        <w:tc>
          <w:tcPr>
            <w:tcW w:type="dxa" w:w="2436"/>
          </w:tcPr>
          <w:p>
            <w:r>
              <w:rPr>
                <w:sz w:val="18"/>
              </w:rPr>
              <w:t>No tienes permisos para realizar esta acción</w:t>
            </w:r>
          </w:p>
        </w:tc>
      </w:tr>
      <w:tr>
        <w:tc>
          <w:tcPr>
            <w:tcW w:type="dxa" w:w="2436"/>
          </w:tcPr>
          <w:p>
            <w:r>
              <w:rPr>
                <w:sz w:val="18"/>
              </w:rPr>
              <w:t>Peoneta no entra a /api/ordenes-transporte</w:t>
            </w:r>
          </w:p>
        </w:tc>
        <w:tc>
          <w:tcPr>
            <w:tcW w:type="dxa" w:w="2436"/>
          </w:tcPr>
          <w:p>
            <w:r>
              <w:rPr>
                <w:sz w:val="18"/>
              </w:rPr>
              <w:t>GET</w:t>
            </w:r>
          </w:p>
        </w:tc>
        <w:tc>
          <w:tcPr>
            <w:tcW w:type="dxa" w:w="2436"/>
          </w:tcPr>
          <w:p>
            <w:r>
              <w:rPr>
                <w:sz w:val="18"/>
              </w:rPr>
              <w:t>403</w:t>
            </w:r>
          </w:p>
        </w:tc>
        <w:tc>
          <w:tcPr>
            <w:tcW w:type="dxa" w:w="2436"/>
          </w:tcPr>
          <w:p>
            <w:r>
              <w:rPr>
                <w:sz w:val="18"/>
              </w:rPr>
              <w:t>No tienes permisos para realizar esta acción</w:t>
            </w:r>
          </w:p>
        </w:tc>
      </w:tr>
      <w:tr>
        <w:tc>
          <w:tcPr>
            <w:tcW w:type="dxa" w:w="2436"/>
          </w:tcPr>
          <w:p>
            <w:r>
              <w:rPr>
                <w:sz w:val="18"/>
              </w:rPr>
              <w:t>Peoneta no entra a /api/clientes</w:t>
            </w:r>
          </w:p>
        </w:tc>
        <w:tc>
          <w:tcPr>
            <w:tcW w:type="dxa" w:w="2436"/>
          </w:tcPr>
          <w:p>
            <w:r>
              <w:rPr>
                <w:sz w:val="18"/>
              </w:rPr>
              <w:t>GET</w:t>
            </w:r>
          </w:p>
        </w:tc>
        <w:tc>
          <w:tcPr>
            <w:tcW w:type="dxa" w:w="2436"/>
          </w:tcPr>
          <w:p>
            <w:r>
              <w:rPr>
                <w:sz w:val="18"/>
              </w:rPr>
              <w:t>403</w:t>
            </w:r>
          </w:p>
        </w:tc>
        <w:tc>
          <w:tcPr>
            <w:tcW w:type="dxa" w:w="2436"/>
          </w:tcPr>
          <w:p>
            <w:r>
              <w:rPr>
                <w:sz w:val="18"/>
              </w:rPr>
              <w:t>No tienes permisos para realizar esta acción</w:t>
            </w:r>
          </w:p>
        </w:tc>
      </w:tr>
      <w:tr>
        <w:tc>
          <w:tcPr>
            <w:tcW w:type="dxa" w:w="2436"/>
          </w:tcPr>
          <w:p>
            <w:r>
              <w:rPr>
                <w:sz w:val="18"/>
              </w:rPr>
              <w:t>Operador no crea tarifarios</w:t>
            </w:r>
          </w:p>
        </w:tc>
        <w:tc>
          <w:tcPr>
            <w:tcW w:type="dxa" w:w="2436"/>
          </w:tcPr>
          <w:p>
            <w:r>
              <w:rPr>
                <w:sz w:val="18"/>
              </w:rPr>
              <w:t>POST</w:t>
            </w:r>
          </w:p>
        </w:tc>
        <w:tc>
          <w:tcPr>
            <w:tcW w:type="dxa" w:w="2436"/>
          </w:tcPr>
          <w:p>
            <w:r>
              <w:rPr>
                <w:sz w:val="18"/>
              </w:rPr>
              <w:t>403</w:t>
            </w:r>
          </w:p>
        </w:tc>
        <w:tc>
          <w:tcPr>
            <w:tcW w:type="dxa" w:w="2436"/>
          </w:tcPr>
          <w:p>
            <w:r>
              <w:rPr>
                <w:sz w:val="18"/>
              </w:rPr>
              <w:t>No tienes permisos para realizar esta acción</w:t>
            </w:r>
          </w:p>
        </w:tc>
      </w:tr>
      <w:tr>
        <w:tc>
          <w:tcPr>
            <w:tcW w:type="dxa" w:w="2436"/>
          </w:tcPr>
          <w:p>
            <w:r>
              <w:rPr>
                <w:sz w:val="18"/>
              </w:rPr>
              <w:t>Operador no crea tarifas de trayecto</w:t>
            </w:r>
          </w:p>
        </w:tc>
        <w:tc>
          <w:tcPr>
            <w:tcW w:type="dxa" w:w="2436"/>
          </w:tcPr>
          <w:p>
            <w:r>
              <w:rPr>
                <w:sz w:val="18"/>
              </w:rPr>
              <w:t>POST</w:t>
            </w:r>
          </w:p>
        </w:tc>
        <w:tc>
          <w:tcPr>
            <w:tcW w:type="dxa" w:w="2436"/>
          </w:tcPr>
          <w:p>
            <w:r>
              <w:rPr>
                <w:sz w:val="18"/>
              </w:rPr>
              <w:t>403</w:t>
            </w:r>
          </w:p>
        </w:tc>
        <w:tc>
          <w:tcPr>
            <w:tcW w:type="dxa" w:w="2436"/>
          </w:tcPr>
          <w:p>
            <w:r>
              <w:rPr>
                <w:sz w:val="18"/>
              </w:rPr>
              <w:t>No tienes permisos para realizar esta acción</w:t>
            </w:r>
          </w:p>
        </w:tc>
      </w:tr>
      <w:tr>
        <w:tc>
          <w:tcPr>
            <w:tcW w:type="dxa" w:w="2436"/>
          </w:tcPr>
          <w:p>
            <w:r>
              <w:rPr>
                <w:sz w:val="18"/>
              </w:rPr>
              <w:t>Campo de orden con inyección</w:t>
            </w:r>
          </w:p>
        </w:tc>
        <w:tc>
          <w:tcPr>
            <w:tcW w:type="dxa" w:w="2436"/>
          </w:tcPr>
          <w:p>
            <w:r>
              <w:rPr>
                <w:sz w:val="18"/>
              </w:rPr>
              <w:t>POST</w:t>
            </w:r>
          </w:p>
        </w:tc>
        <w:tc>
          <w:tcPr>
            <w:tcW w:type="dxa" w:w="2436"/>
          </w:tcPr>
          <w:p>
            <w:r>
              <w:rPr>
                <w:sz w:val="18"/>
              </w:rPr>
              <w:t>400</w:t>
            </w:r>
          </w:p>
        </w:tc>
        <w:tc>
          <w:tcPr>
            <w:tcW w:type="dxa" w:w="2436"/>
          </w:tcPr>
          <w:p>
            <w:r>
              <w:rPr>
                <w:sz w:val="18"/>
              </w:rPr>
              <w:t>La solicitud contiene texto no permitido y fue bloqueada.</w:t>
            </w:r>
          </w:p>
        </w:tc>
      </w:tr>
    </w:tbl>
    <w:p/>
    <w:p>
      <w:r>
        <w:rPr>
          <w:b w:val="0"/>
        </w:rPr>
        <w:t>El operador no abre reportes, usuarios ni roles, y no crea tarifarios. El peoneta no abre reportes, usuarios, el listado general de órdenes ni clientes. Un texto con comilla y OR 1=1 en la dirección de una orden fue bloqueado con 400 y quedó registrado como intento de intrusión, con la IP 127.0.0.1 y la ruta POST /api/ordenes-transporte/calcular.</w:t>
      </w:r>
    </w:p>
    <w:p>
      <w:pPr>
        <w:pStyle w:val="Heading1"/>
      </w:pPr>
      <w:r>
        <w:t>6. Tanda anterior: peoneta y base del sistema</w:t>
      </w:r>
    </w:p>
    <w:p>
      <w:r>
        <w:rPr>
          <w:b w:val="0"/>
        </w:rPr>
        <w:t>Esa tanda se ejecutó antes, el mismo día, y cerró en 43 correctas. Se resume aquí para que este informe junte todo lo probado.</w:t>
      </w:r>
    </w:p>
    <w:tbl>
      <w:tblPr>
        <w:tblStyle w:val="TableGrid"/>
        <w:tblW w:type="auto" w:w="0"/>
        <w:tblLook w:firstColumn="1" w:firstRow="1" w:lastColumn="0" w:lastRow="0" w:noHBand="0" w:noVBand="1" w:val="04A0"/>
      </w:tblPr>
      <w:tblGrid>
        <w:gridCol w:w="4873"/>
        <w:gridCol w:w="4873"/>
      </w:tblGrid>
      <w:tr>
        <w:tc>
          <w:tcPr>
            <w:tcW w:type="dxa" w:w="4873"/>
            <w:shd w:fill="0B3A6A" w:val="clear"/>
          </w:tcPr>
          <w:p>
            <w:r/>
            <w:r>
              <w:rPr>
                <w:b/>
                <w:color w:val="FFFFFF"/>
                <w:sz w:val="18"/>
              </w:rPr>
              <w:t>Prueba</w:t>
            </w:r>
          </w:p>
        </w:tc>
        <w:tc>
          <w:tcPr>
            <w:tcW w:type="dxa" w:w="4873"/>
            <w:shd w:fill="0B3A6A" w:val="clear"/>
          </w:tcPr>
          <w:p>
            <w:r/>
            <w:r>
              <w:rPr>
                <w:b/>
                <w:color w:val="FFFFFF"/>
                <w:sz w:val="18"/>
              </w:rPr>
              <w:t>Resultado</w:t>
            </w:r>
          </w:p>
        </w:tc>
      </w:tr>
      <w:tr>
        <w:tc>
          <w:tcPr>
            <w:tcW w:type="dxa" w:w="4873"/>
          </w:tcPr>
          <w:p>
            <w:r>
              <w:rPr>
                <w:sz w:val="18"/>
              </w:rPr>
              <w:t>GET /api/health y la raíz de la API</w:t>
            </w:r>
          </w:p>
        </w:tc>
        <w:tc>
          <w:tcPr>
            <w:tcW w:type="dxa" w:w="4873"/>
          </w:tcPr>
          <w:p>
            <w:r>
              <w:rPr>
                <w:sz w:val="18"/>
              </w:rPr>
              <w:t>200</w:t>
            </w:r>
          </w:p>
        </w:tc>
      </w:tr>
      <w:tr>
        <w:tc>
          <w:tcPr>
            <w:tcW w:type="dxa" w:w="4873"/>
          </w:tcPr>
          <w:p>
            <w:r>
              <w:rPr>
                <w:sz w:val="18"/>
              </w:rPr>
              <w:t>Ruta inexistente</w:t>
            </w:r>
          </w:p>
        </w:tc>
        <w:tc>
          <w:tcPr>
            <w:tcW w:type="dxa" w:w="4873"/>
          </w:tcPr>
          <w:p>
            <w:r>
              <w:rPr>
                <w:sz w:val="18"/>
              </w:rPr>
              <w:t>404 e incluye el método y la ruta</w:t>
            </w:r>
          </w:p>
        </w:tc>
      </w:tr>
      <w:tr>
        <w:tc>
          <w:tcPr>
            <w:tcW w:type="dxa" w:w="4873"/>
          </w:tcPr>
          <w:p>
            <w:r>
              <w:rPr>
                <w:sz w:val="18"/>
              </w:rPr>
              <w:t>Listado de órdenes sin token</w:t>
            </w:r>
          </w:p>
        </w:tc>
        <w:tc>
          <w:tcPr>
            <w:tcW w:type="dxa" w:w="4873"/>
          </w:tcPr>
          <w:p>
            <w:r>
              <w:rPr>
                <w:sz w:val="18"/>
              </w:rPr>
              <w:t>401</w:t>
            </w:r>
          </w:p>
        </w:tc>
      </w:tr>
      <w:tr>
        <w:tc>
          <w:tcPr>
            <w:tcW w:type="dxa" w:w="4873"/>
          </w:tcPr>
          <w:p>
            <w:r>
              <w:rPr>
                <w:sz w:val="18"/>
              </w:rPr>
              <w:t>Login con OR 1=1</w:t>
            </w:r>
          </w:p>
        </w:tc>
        <w:tc>
          <w:tcPr>
            <w:tcW w:type="dxa" w:w="4873"/>
          </w:tcPr>
          <w:p>
            <w:r>
              <w:rPr>
                <w:sz w:val="18"/>
              </w:rPr>
              <w:t>400 y alerta de intrusión</w:t>
            </w:r>
          </w:p>
        </w:tc>
      </w:tr>
      <w:tr>
        <w:tc>
          <w:tcPr>
            <w:tcW w:type="dxa" w:w="4873"/>
          </w:tcPr>
          <w:p>
            <w:r>
              <w:rPr>
                <w:sz w:val="18"/>
              </w:rPr>
              <w:t>15 lecturas: órdenes, clientes, bodega, flota, alertas, reportes y manifiestos del peoneta</w:t>
            </w:r>
          </w:p>
        </w:tc>
        <w:tc>
          <w:tcPr>
            <w:tcW w:type="dxa" w:w="4873"/>
          </w:tcPr>
          <w:p>
            <w:r>
              <w:rPr>
                <w:sz w:val="18"/>
              </w:rPr>
              <w:t>200</w:t>
            </w:r>
          </w:p>
        </w:tc>
      </w:tr>
      <w:tr>
        <w:tc>
          <w:tcPr>
            <w:tcW w:type="dxa" w:w="4873"/>
          </w:tcPr>
          <w:p>
            <w:r>
              <w:rPr>
                <w:sz w:val="18"/>
              </w:rPr>
              <w:t>Peoneta pide todas las órdenes o los reportes</w:t>
            </w:r>
          </w:p>
        </w:tc>
        <w:tc>
          <w:tcPr>
            <w:tcW w:type="dxa" w:w="4873"/>
          </w:tcPr>
          <w:p>
            <w:r>
              <w:rPr>
                <w:sz w:val="18"/>
              </w:rPr>
              <w:t>403</w:t>
            </w:r>
          </w:p>
        </w:tc>
      </w:tr>
      <w:tr>
        <w:tc>
          <w:tcPr>
            <w:tcW w:type="dxa" w:w="4873"/>
          </w:tcPr>
          <w:p>
            <w:r>
              <w:rPr>
                <w:sz w:val="18"/>
              </w:rPr>
              <w:t>Cliente pide usuarios</w:t>
            </w:r>
          </w:p>
        </w:tc>
        <w:tc>
          <w:tcPr>
            <w:tcW w:type="dxa" w:w="4873"/>
          </w:tcPr>
          <w:p>
            <w:r>
              <w:rPr>
                <w:sz w:val="18"/>
              </w:rPr>
              <w:t>403</w:t>
            </w:r>
          </w:p>
        </w:tc>
      </w:tr>
      <w:tr>
        <w:tc>
          <w:tcPr>
            <w:tcW w:type="dxa" w:w="4873"/>
          </w:tcPr>
          <w:p>
            <w:r>
              <w:rPr>
                <w:sz w:val="18"/>
              </w:rPr>
              <w:t>Alta de conductor y de camión, luego limpieza</w:t>
            </w:r>
          </w:p>
        </w:tc>
        <w:tc>
          <w:tcPr>
            <w:tcW w:type="dxa" w:w="4873"/>
          </w:tcPr>
          <w:p>
            <w:r>
              <w:rPr>
                <w:sz w:val="18"/>
              </w:rPr>
              <w:t>201</w:t>
            </w:r>
          </w:p>
        </w:tc>
      </w:tr>
      <w:tr>
        <w:tc>
          <w:tcPr>
            <w:tcW w:type="dxa" w:w="4873"/>
          </w:tcPr>
          <w:p>
            <w:r>
              <w:rPr>
                <w:sz w:val="18"/>
              </w:rPr>
              <w:t>Cambio de rol, cambio de estado, edición de orden y de manifiesto</w:t>
            </w:r>
          </w:p>
        </w:tc>
        <w:tc>
          <w:tcPr>
            <w:tcW w:type="dxa" w:w="4873"/>
          </w:tcPr>
          <w:p>
            <w:r>
              <w:rPr>
                <w:sz w:val="18"/>
              </w:rPr>
              <w:t>200</w:t>
            </w:r>
          </w:p>
        </w:tc>
      </w:tr>
      <w:tr>
        <w:tc>
          <w:tcPr>
            <w:tcW w:type="dxa" w:w="4873"/>
          </w:tcPr>
          <w:p>
            <w:r>
              <w:rPr>
                <w:sz w:val="18"/>
              </w:rPr>
              <w:t>Entrega sin observación de rechazo</w:t>
            </w:r>
          </w:p>
        </w:tc>
        <w:tc>
          <w:tcPr>
            <w:tcW w:type="dxa" w:w="4873"/>
          </w:tcPr>
          <w:p>
            <w:r>
              <w:rPr>
                <w:sz w:val="18"/>
              </w:rPr>
              <w:t>400, pide el comentario</w:t>
            </w:r>
          </w:p>
        </w:tc>
      </w:tr>
      <w:tr>
        <w:tc>
          <w:tcPr>
            <w:tcW w:type="dxa" w:w="4873"/>
          </w:tcPr>
          <w:p>
            <w:r>
              <w:rPr>
                <w:sz w:val="18"/>
              </w:rPr>
              <w:t>Entrega con receptor y Transbank</w:t>
            </w:r>
          </w:p>
        </w:tc>
        <w:tc>
          <w:tcPr>
            <w:tcW w:type="dxa" w:w="4873"/>
          </w:tcPr>
          <w:p>
            <w:r>
              <w:rPr>
                <w:sz w:val="18"/>
              </w:rPr>
              <w:t>200</w:t>
            </w:r>
          </w:p>
        </w:tc>
      </w:tr>
      <w:tr>
        <w:tc>
          <w:tcPr>
            <w:tcW w:type="dxa" w:w="4873"/>
          </w:tcPr>
          <w:p>
            <w:r>
              <w:rPr>
                <w:sz w:val="18"/>
              </w:rPr>
              <w:t>Segunda entrega de la misma orden</w:t>
            </w:r>
          </w:p>
        </w:tc>
        <w:tc>
          <w:tcPr>
            <w:tcW w:type="dxa" w:w="4873"/>
          </w:tcPr>
          <w:p>
            <w:r>
              <w:rPr>
                <w:sz w:val="18"/>
              </w:rPr>
              <w:t>400, ya tiene resultado</w:t>
            </w:r>
          </w:p>
        </w:tc>
      </w:tr>
      <w:tr>
        <w:tc>
          <w:tcPr>
            <w:tcW w:type="dxa" w:w="4873"/>
          </w:tcPr>
          <w:p>
            <w:r>
              <w:rPr>
                <w:sz w:val="18"/>
              </w:rPr>
              <w:t>Entrega de una OT que no es suya</w:t>
            </w:r>
          </w:p>
        </w:tc>
        <w:tc>
          <w:tcPr>
            <w:tcW w:type="dxa" w:w="4873"/>
          </w:tcPr>
          <w:p>
            <w:r>
              <w:rPr>
                <w:sz w:val="18"/>
              </w:rPr>
              <w:t>404</w:t>
            </w:r>
          </w:p>
        </w:tc>
      </w:tr>
      <w:tr>
        <w:tc>
          <w:tcPr>
            <w:tcW w:type="dxa" w:w="4873"/>
          </w:tcPr>
          <w:p>
            <w:r>
              <w:rPr>
                <w:sz w:val="18"/>
              </w:rPr>
              <w:t>Rechazo con observación</w:t>
            </w:r>
          </w:p>
        </w:tc>
        <w:tc>
          <w:tcPr>
            <w:tcW w:type="dxa" w:w="4873"/>
          </w:tcPr>
          <w:p>
            <w:r>
              <w:rPr>
                <w:sz w:val="18"/>
              </w:rPr>
              <w:t>200</w:t>
            </w:r>
          </w:p>
        </w:tc>
      </w:tr>
      <w:tr>
        <w:tc>
          <w:tcPr>
            <w:tcW w:type="dxa" w:w="4873"/>
          </w:tcPr>
          <w:p>
            <w:r>
              <w:rPr>
                <w:sz w:val="18"/>
              </w:rPr>
              <w:t>DELETE de la orden de prueba</w:t>
            </w:r>
          </w:p>
        </w:tc>
        <w:tc>
          <w:tcPr>
            <w:tcW w:type="dxa" w:w="4873"/>
          </w:tcPr>
          <w:p>
            <w:r>
              <w:rPr>
                <w:sz w:val="18"/>
              </w:rPr>
              <w:t>200, queda anulada</w:t>
            </w:r>
          </w:p>
        </w:tc>
      </w:tr>
      <w:tr>
        <w:tc>
          <w:tcPr>
            <w:tcW w:type="dxa" w:w="4873"/>
          </w:tcPr>
          <w:p>
            <w:r>
              <w:rPr>
                <w:sz w:val="18"/>
              </w:rPr>
              <w:t>Marcar una alerta como leída y devolverla a no leída</w:t>
            </w:r>
          </w:p>
        </w:tc>
        <w:tc>
          <w:tcPr>
            <w:tcW w:type="dxa" w:w="4873"/>
          </w:tcPr>
          <w:p>
            <w:r>
              <w:rPr>
                <w:sz w:val="18"/>
              </w:rPr>
              <w:t>200</w:t>
            </w:r>
          </w:p>
        </w:tc>
      </w:tr>
    </w:tbl>
    <w:p/>
    <w:p>
      <w:r>
        <w:rPr>
          <w:b w:val="0"/>
        </w:rPr>
        <w:t>El fallo que apareció y se corrigió antes de dar por buena esa tanda fue este: al guardar la entrega directo como ENTREGADA, MySQL respondía que una entrega nueva debe comenzar en EN_PROCESO. Al marcar un rechazo con cantidad cero, otro control de la base rechazaba entrega_carga porque la cantidad entregada tiene que ser mayor que cero. El servicio ahora abre la entrega, marca los bultos y recién entonces cierra el resultado. En un rechazo no crea fila de cantidad.</w:t>
      </w:r>
    </w:p>
    <w:p>
      <w:pPr>
        <w:pStyle w:val="Heading1"/>
      </w:pPr>
      <w:r>
        <w:t>7. Lo que estas pruebas no tapan</w:t>
      </w:r>
    </w:p>
    <w:p>
      <w:r>
        <w:rPr>
          <w:b w:val="0"/>
        </w:rPr>
        <w:t>Cuenta corriente y facturación, dentro del menú del administrador, muestran una página de aviso. No hay todavía un alta ni un listado propio detrás de esos dos títulos.</w:t>
      </w:r>
    </w:p>
    <w:p>
      <w:r>
        <w:rPr>
          <w:b w:val="0"/>
        </w:rPr>
        <w:t>El portal del cliente autentica y no deja ver las otras vistas, pero sus pantallas de órdenes, seguimiento, documentos, pagos y evidencias siguen en aviso. La tabla cliente_usuario está pensada para filtrar las órdenes de esa empresa y todavía no se usa en esa vista.</w:t>
      </w:r>
    </w:p>
    <w:p>
      <w:r>
        <w:rPr>
          <w:b w:val="0"/>
        </w:rPr>
        <w:t>El ingreso real del navegador pide, después de la contraseña, el código que llega al correo. Estas pruebas firmaron el token en el servidor para poder recorrer las rutas sin depender del correo. No se desactivó esa verificación.</w:t>
      </w:r>
    </w:p>
    <w:p>
      <w:r>
        <w:rPr>
          <w:b w:val="0"/>
        </w:rPr>
        <w:t>Para usar en el navegador el cierre de entrega del peoneta hay que reiniciar el proceso de la API si ese proceso se levantó antes de la corrección.</w:t>
      </w:r>
    </w:p>
    <w:p>
      <w:r>
        <w:rPr>
          <w:b w:val="0"/>
        </w:rPr>
        <w:t>Quedaron datos de prueba identificables: órdenes anuladas desde OT-000059 hasta OT-000065, y el manifiesto MAN-000015 en salida a ruta. En una tanda anterior también quedaron el conductor de RUT 22.222.222-2 y el camión ZX99, porque ya estaban ligados a un manifiesto y la base no deja borrarlos. El conductor 33.333.333-3 y el camión ZX98 se crearon y se eliminaron.</w:t>
      </w:r>
    </w:p>
    <w:p>
      <w:r>
        <w:rPr>
          <w:b w:val="0"/>
        </w:rPr>
        <w:t>Hay una copia antigua de páginas en frontend/src/pages. La aplicación que se abre usa frontend/src/sistema. Las pruebas corresponden a esa carpeta.</w:t>
      </w:r>
    </w:p>
    <w:p>
      <w:pPr>
        <w:pStyle w:val="Heading1"/>
      </w:pPr>
      <w:r>
        <w:t>8. Conclusión</w:t>
      </w:r>
    </w:p>
    <w:p>
      <w:r>
        <w:rPr>
          <w:b w:val="0"/>
        </w:rPr>
        <w:t>Administrador, operador y peoneta responden en sus rutas, rechazan lo que no les corresponde y validan los datos mal formados antes de guardarlos. El recorrido completo del operador, desde el cálculo hasta la salida a ruta y la anulación, funcionó en esta ejecución. No quedó un error abierto de POST, PUT, PATCH o DELETE en las operaciones probadas.</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Informe del 11 de octubre de 2026  ·  uso interno del proyecto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Marexpress  ·  Informe de pruebas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A6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A6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A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