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126D2" w14:textId="77777777" w:rsidR="0003309E" w:rsidRDefault="0003309E" w:rsidP="0003309E"/>
    <w:p w14:paraId="606AF09F" w14:textId="77777777"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1CD2F248" w14:textId="77777777" w:rsidR="0003309E" w:rsidRDefault="0003309E" w:rsidP="0003309E">
                              <w:pPr>
                                <w:spacing w:after="0" w:line="240" w:lineRule="auto"/>
                                <w:rPr>
                                  <w:b/>
                                  <w:color w:val="FF0000"/>
                                  <w:sz w:val="48"/>
                                  <w:szCs w:val="48"/>
                                </w:rPr>
                              </w:pPr>
                            </w:p>
                            <w:p w14:paraId="63A581B5" w14:textId="77777777" w:rsidR="00CE0AA8" w:rsidRPr="00231F2A" w:rsidRDefault="00CE0AA8" w:rsidP="00CE0AA8">
                              <w:pPr>
                                <w:spacing w:after="0" w:line="240" w:lineRule="auto"/>
                                <w:rPr>
                                  <w:b/>
                                  <w:color w:val="1F3864" w:themeColor="accent1" w:themeShade="80"/>
                                  <w:sz w:val="48"/>
                                  <w:szCs w:val="48"/>
                                </w:rPr>
                              </w:pPr>
                              <w:r>
                                <w:rPr>
                                  <w:b/>
                                  <w:color w:val="1F3864" w:themeColor="accent1" w:themeShade="80"/>
                                  <w:sz w:val="48"/>
                                  <w:szCs w:val="48"/>
                                </w:rPr>
                                <w:t xml:space="preserve">Guía2. Desarrollo Proyecto APT </w:t>
                              </w:r>
                            </w:p>
                            <w:p w14:paraId="5F6DD684" w14:textId="77777777"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Asignatura Capstone</w:t>
                              </w:r>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Fspt0wgMAAFgJAAAOAAAAZHJzL2Uyb0RvYy54bWy0Vttu3DYQfS/QfyD4Hmslay8SLAfbTWwU cBIjTpFnLkWthFIcluRa6/xNvqU/1iF1WXfXbdG0sQEtbzOcOTxnyKvXh1aSR2FsA6qg8cWMEqE4 lI3aFfSXTzevVpRYx1TJJChR0Cdh6evrH3+46nQuEqhBlsIQdKJs3umC1s7pPIosr0XL7AVooXCy AtMyh12zi0rDOvTeyiiZzRZRB6bUBriwFkff9JP0OvivKsHdh6qywhFZUIzNha8J363/RtdXLN8Z puuGD2Gwb4iiZY3CTSdXb5hjZG+aM1dtww1YqNwFhzaCqmq4CDlgNvHsJJtbA3sdctnl3U5PMCG0 Jzh9s1v+/vHekKYsaLKkRLEWz+jW7DUQ7CM4nd7luObW6Ad9b4aBXd/z+R4q0/pfzIQcAqxPE6zi 4AjHwUVyuVot55RwnIvniySeDcDzGk/nzI7XbwfLeZbFSXJuGY0bRz6+KZxOI4nsESf733B6qJkW AX7rMRhxQkb3OG32rDRASkEcpoqI9YCFxR4t4g4/AeYfB2ZYfQf8V0sUbGqmdmJtDHS1YCVGGXtL zGUy9cDb3Hon2+4dlHgqbO8gODqBPJ4l6WIZU4LgJlmWLi+9M5aP6KfZYjGfpwP6yQL/w8lOGLJc G+tuBbTENwpqUDVhJ/Z4Z52P7LjEe1Zw00gZNpGKdAXN5nhGJzNt41DYsmkLupr5vz4qn/BbVQZj xxrZt3EDqQYEfNJ9+u6wPeBCj8QWyifEwkAvYCw42KjBfKGkQ/EW1P62Z0ZQIn9WiGcWp6lXe+ik 82WCHfN8Zvt8himOrgrqKOmbGxcqRJ/RGnGvmgDDMZIhViRbH993Z12ajaz7iKfz+1e120sgODoA hPycBNoTx0d/QhVE4VydWXYZe7CCONPVYpWlgY1H639JDwuyKT1DfAShkIuNNOSRYQlmnAvlekHI fYvM7sfnI0OQCZNJIN6fvHmSPOPfy7Sx7kkKv06qj6LC2oYSTAI9J8/nwdiaoY5DjH8dS3DoPVeY 3eR7kLe/sc4TxePBKIf13lSES2kynv1dYL3xZBF2BuUm47ZRYF5yIBHiYed+/aitHpojjydFWc1v GlT/HbPunhm8A5ESXmYf8FNJQJXD0KLEC++l8f9XlmrfbgA5g6UNowtNL2Mnx2ZloP2M1//aFwOc GnXMnRk7g5IJPiC4WK/DMrx4NXN36kHzsTZ7hn86fGZGDyXQF/T3MF4ALD+phP1afx4K/rE+hDsK r+/AhOGp4d8Hz/vhfI4Pous/AAAA//8DAFBLAwQUAAYACAAAACEAGd1UyN4AAAAGAQAADwAAAGRy cy9kb3ducmV2LnhtbEyPQU/DMAyF70j8h8hI3FjaQmGUptM0AadpEhvStFvWeG21xqmarO3+PeYE Nz8/673P+WKyrRiw940jBfEsAoFUOtNQpeB79/EwB+GDJqNbR6jgih4Wxe1NrjPjRvrCYRsqwSHk M62gDqHLpPRljVb7meuQ2Du53urAsq+k6fXI4baVSRQ9S6sb4oZad7iqsTxvL1bB56jH5WP8PqzP p9X1sEs3+3WMSt3fTcs3EAGn8HcMv/iMDgUzHd2FjBetAn4k8DYFwebrPOHhqCB5eklBFrn8j1/8 AAAA//8DAFBLAQItABQABgAIAAAAIQC2gziS/gAAAOEBAAATAAAAAAAAAAAAAAAAAAAAAABbQ29u dGVudF9UeXBlc10ueG1sUEsBAi0AFAAGAAgAAAAhADj9If/WAAAAlAEAAAsAAAAAAAAAAAAAAAAA LwEAAF9yZWxzLy5yZWxzUEsBAi0AFAAGAAgAAAAhAMWym3TCAwAAWAkAAA4AAAAAAAAAAAAAAAAA LgIAAGRycy9lMm9Eb2MueG1sUEsBAi0AFAAGAAgAAAAhABndVMjeAAAABgEAAA8AAAAAAAAAAAAA AAAAHAYAAGRycy9kb3ducmV2LnhtbFBLBQYAAAAABAAEAPMAAAAnBwAAAAA= ">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smhNCwAAAANsAAAAPAAAAZHJzL2Rvd25yZXYueG1sRE/Pa8Iw FL4L+x/CG3izycTJVhtlKIOdJtZN8PZonm2xeQlNZrv/3hwGO358v4vNaDtxoz60jjU8ZQoEceVM y7WGr+P77AVEiMgGO8ek4ZcCbNYPkwJz4wY+0K2MtUghHHLU0MTocylD1ZDFkDlPnLiL6y3GBPta mh6HFG47OVdqKS22nBoa9LRtqLqWP1bD9+flfFqofb2zz35wo5JsX6XW08fxbQUi0hj/xX/uD6Nh nsamL+kHyPUdAAD//wMAUEsBAi0AFAAGAAgAAAAhANvh9svuAAAAhQEAABMAAAAAAAAAAAAAAAAA AAAAAFtDb250ZW50X1R5cGVzXS54bWxQSwECLQAUAAYACAAAACEAWvQsW78AAAAVAQAACwAAAAAA AAAAAAAAAAAfAQAAX3JlbHMvLnJlbHNQSwECLQAUAAYACAAAACEAbJoTQsAAAADbAAAADwAAAAAA AAAAAAAAAAAHAgAAZHJzL2Rvd25yZXYueG1sUEsFBgAAAAADAAMAtwAAAPQCAAAAAA== " filled="f" stroked="f">
                  <v:textbo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Pr>
                            <w:b/>
                            <w:color w:val="1F3864" w:themeColor="accent1" w:themeShade="80"/>
                            <w:sz w:val="48"/>
                            <w:szCs w:val="48"/>
                          </w:rPr>
                          <w:t xml:space="preserve">Guía2. Desarrollo Proyecto 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Capstone</w:t>
                        </w:r>
                      </w:p>
                    </w:txbxContent>
                  </v:textbox>
                </v:shape>
                <v:rect id="Rectángulo 49" o:spid="_x0000_s1028" style="position:absolute;width:9931;height:14868;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GjL46wQAAANsAAAAPAAAAZHJzL2Rvd25yZXYueG1sRI/RagIx FETfBf8hXKFvmq0UsatRakHwSXDtB1yT62Z1c7Nsosa/b4RCH4eZOcMs18m14k59aDwreJ8UIIi1 Nw3XCn6O2/EcRIjIBlvPpOBJAdar4WCJpfEPPtC9irXIEA4lKrAxdqWUQVtyGCa+I87e2fcOY5Z9 LU2Pjwx3rZwWxUw6bDgvWOzo25K+VjenoDun6U5vtptndZzf7OW0l0mTUm+j9LUAESnF//Bfe2cU fHzC60v+AXL1CwAA//8DAFBLAQItABQABgAIAAAAIQDb4fbL7gAAAIUBAAATAAAAAAAAAAAAAAAA AAAAAABbQ29udGVudF9UeXBlc10ueG1sUEsBAi0AFAAGAAgAAAAhAFr0LFu/AAAAFQEAAAsAAAAA AAAAAAAAAAAAHwEAAF9yZWxzLy5yZWxzUEsBAi0AFAAGAAgAAAAhAIaMvjrBAAAA2wAAAA8AAAAA AAAAAAAAAAAABwIAAGRycy9kb3ducmV2LnhtbFBLBQYAAAAAAwADALcAAAD1AgAAAAA= " fillcolor="#1f3763 [1604]" stroked="f" strokeweight="1pt"/>
                <w10:wrap anchorx="margin"/>
              </v:group>
            </w:pict>
          </mc:Fallback>
        </mc:AlternateContent>
      </w:r>
    </w:p>
    <w:p w14:paraId="019DF5A8" w14:textId="77777777" w:rsidR="0003309E" w:rsidRDefault="0003309E" w:rsidP="0003309E">
      <w:pPr>
        <w:rPr>
          <w:rFonts w:cs="Calibri Light"/>
          <w:color w:val="595959" w:themeColor="text1" w:themeTint="A6"/>
          <w:sz w:val="24"/>
          <w:szCs w:val="24"/>
          <w:lang w:val="es-ES"/>
        </w:rPr>
      </w:pPr>
    </w:p>
    <w:p w14:paraId="23E5E51B" w14:textId="77777777" w:rsidR="0003309E" w:rsidRDefault="0003309E" w:rsidP="0003309E">
      <w:pPr>
        <w:rPr>
          <w:rFonts w:cs="Calibri Light"/>
          <w:color w:val="595959" w:themeColor="text1" w:themeTint="A6"/>
          <w:sz w:val="24"/>
          <w:szCs w:val="24"/>
          <w:lang w:val="es-ES"/>
        </w:rPr>
      </w:pPr>
    </w:p>
    <w:p w14:paraId="459303B1" w14:textId="77777777" w:rsidR="0003309E" w:rsidRDefault="0003309E" w:rsidP="0003309E">
      <w:pPr>
        <w:rPr>
          <w:rFonts w:cs="Calibri Light"/>
          <w:color w:val="595959" w:themeColor="text1" w:themeTint="A6"/>
          <w:sz w:val="24"/>
          <w:szCs w:val="24"/>
          <w:lang w:val="es-ES"/>
        </w:rPr>
      </w:pPr>
    </w:p>
    <w:p w14:paraId="34017C33" w14:textId="77777777" w:rsidR="0003309E" w:rsidRDefault="0003309E" w:rsidP="0003309E">
      <w:pPr>
        <w:rPr>
          <w:rFonts w:cs="Calibri Light"/>
          <w:color w:val="595959" w:themeColor="text1" w:themeTint="A6"/>
          <w:sz w:val="24"/>
          <w:szCs w:val="24"/>
          <w:lang w:val="es-ES"/>
        </w:rPr>
      </w:pPr>
    </w:p>
    <w:p w14:paraId="3806790F" w14:textId="77777777" w:rsidR="0003309E" w:rsidRDefault="0003309E" w:rsidP="0003309E">
      <w:pPr>
        <w:rPr>
          <w:rFonts w:cs="Calibri Light"/>
          <w:color w:val="595959" w:themeColor="text1" w:themeTint="A6"/>
          <w:sz w:val="24"/>
          <w:szCs w:val="24"/>
          <w:lang w:val="es-ES"/>
        </w:rPr>
      </w:pPr>
    </w:p>
    <w:p w14:paraId="6B5F07B1" w14:textId="77777777" w:rsidR="0003309E" w:rsidRDefault="0003309E" w:rsidP="0003309E">
      <w:pPr>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14:paraId="040500C0" w14:textId="77777777" w:rsidTr="00C5122E">
        <w:trPr>
          <w:trHeight w:val="440"/>
        </w:trPr>
        <w:tc>
          <w:tcPr>
            <w:tcW w:w="9639" w:type="dxa"/>
            <w:vAlign w:val="center"/>
          </w:tcPr>
          <w:p w14:paraId="37B709F0" w14:textId="77777777" w:rsidR="0003309E" w:rsidRPr="00BF2EA6" w:rsidRDefault="0003309E" w:rsidP="00C5122E">
            <w:pPr>
              <w:rPr>
                <w:b/>
                <w:color w:val="1F3864" w:themeColor="accent1" w:themeShade="80"/>
                <w:sz w:val="28"/>
                <w:szCs w:val="28"/>
              </w:rPr>
            </w:pPr>
            <w:r>
              <w:rPr>
                <w:b/>
                <w:color w:val="1F3864" w:themeColor="accent1" w:themeShade="80"/>
                <w:sz w:val="28"/>
                <w:szCs w:val="28"/>
              </w:rPr>
              <w:t>1. Resumen avance Proyecto APT</w:t>
            </w:r>
          </w:p>
        </w:tc>
      </w:tr>
      <w:tr w:rsidR="0003309E" w14:paraId="7B318A6B" w14:textId="77777777" w:rsidTr="00C5122E">
        <w:trPr>
          <w:trHeight w:val="800"/>
        </w:trPr>
        <w:tc>
          <w:tcPr>
            <w:tcW w:w="9639" w:type="dxa"/>
            <w:shd w:val="clear" w:color="auto" w:fill="D9E2F3" w:themeFill="accent1" w:themeFillTint="33"/>
            <w:vAlign w:val="center"/>
          </w:tcPr>
          <w:p w14:paraId="4EFA80F1" w14:textId="77777777" w:rsidR="0003309E" w:rsidRPr="00DA1615" w:rsidRDefault="0003309E" w:rsidP="00585A13">
            <w:pPr>
              <w:pStyle w:val="Piedepgina"/>
              <w:jc w:val="both"/>
              <w:rPr>
                <w:rFonts w:ascii="Calibri" w:hAnsi="Calibri"/>
                <w:color w:val="1F3864" w:themeColor="accent1" w:themeShade="80"/>
              </w:rPr>
            </w:pPr>
            <w:r>
              <w:rPr>
                <w:rFonts w:ascii="Calibri" w:hAnsi="Calibri"/>
                <w:color w:val="1F3864" w:themeColor="accent1" w:themeShade="80"/>
              </w:rPr>
              <w:t xml:space="preserve">A continuación, encontrarás distintos campos que deberás completar con la información solicitada. </w:t>
            </w:r>
          </w:p>
        </w:tc>
      </w:tr>
    </w:tbl>
    <w:p w14:paraId="36982827" w14:textId="77777777" w:rsidR="0003309E" w:rsidRDefault="0003309E" w:rsidP="0003309E">
      <w:pPr>
        <w:spacing w:after="0" w:line="240" w:lineRule="auto"/>
        <w:rPr>
          <w:rFonts w:cs="Calibri Light"/>
          <w:color w:val="595959" w:themeColor="text1" w:themeTint="A6"/>
          <w:sz w:val="24"/>
          <w:szCs w:val="24"/>
          <w:lang w:val="es-ES"/>
        </w:rPr>
      </w:pPr>
    </w:p>
    <w:p w14:paraId="06492E9F"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28"/>
        <w:gridCol w:w="7111"/>
      </w:tblGrid>
      <w:tr w:rsidR="0003309E" w14:paraId="68646713" w14:textId="77777777" w:rsidTr="000A1331">
        <w:tc>
          <w:tcPr>
            <w:tcW w:w="2528" w:type="dxa"/>
            <w:vAlign w:val="center"/>
          </w:tcPr>
          <w:p w14:paraId="408E440E"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Resumen de avance proyecto APT</w:t>
            </w:r>
          </w:p>
        </w:tc>
        <w:tc>
          <w:tcPr>
            <w:tcW w:w="7111" w:type="dxa"/>
          </w:tcPr>
          <w:p w14:paraId="2CD5B311" w14:textId="77777777" w:rsidR="00BF7F72" w:rsidRDefault="00000000">
            <w:pPr>
              <w:spacing w:after="120"/>
              <w:jc w:val="both"/>
            </w:pPr>
            <w:r>
              <w:rPr>
                <w:rFonts w:ascii="Calibri" w:hAnsi="Calibri" w:cs="Arial"/>
                <w:lang w:eastAsia="es-CL"/>
              </w:rPr>
              <w:t>En esta fase nos dedicamos a construir el núcleo del sistema. Partimos por la base de datos en MySQL, que conectamos al backend con Prisma, y la API en Node.js con Express. Después fuimos sumando los módulos uno por uno y conectándolos al frontend en React.</w:t>
            </w:r>
          </w:p>
          <w:p w14:paraId="1D434ED2" w14:textId="77777777" w:rsidR="00BF7F72" w:rsidRDefault="00000000">
            <w:pPr>
              <w:spacing w:after="120"/>
              <w:jc w:val="both"/>
            </w:pPr>
            <w:r>
              <w:rPr>
                <w:rFonts w:ascii="Calibri" w:hAnsi="Calibri" w:cs="Arial"/>
                <w:lang w:eastAsia="es-CL"/>
              </w:rPr>
              <w:t>Hoy el sistema ya permite entrar con usuario y contraseña más un código que llega al correo, y cada persona entra a su panel según su rol: administrador, operador, peoneta o cliente. Lo que ya funciona es crear órdenes de transporte con el precio calculado (por peso o por volumen, el que salga mayor) y con su historial; recibir los bultos en bodega con su código; armar manifiestos de reparto y de traspaso escaneando los bultos; registrar la entrega o el rechazo desde la vista del peoneta; cobrar en caja y con Webpay en ambiente de pruebas; llevar la cuenta corriente con su planilla del mes; el seguimiento público por número de OT; y el portal del cliente, donde el cliente con cuenta corriente además puede pagar sus pendientes y cotizar.</w:t>
            </w:r>
          </w:p>
          <w:p w14:paraId="3A33983E" w14:textId="77777777" w:rsidR="00BF7F72" w:rsidRDefault="00000000">
            <w:pPr>
              <w:spacing w:after="120"/>
              <w:jc w:val="both"/>
            </w:pPr>
            <w:r>
              <w:rPr>
                <w:rFonts w:ascii="Calibri" w:hAnsi="Calibri" w:cs="Arial"/>
                <w:lang w:eastAsia="es-CL"/>
              </w:rPr>
              <w:t>De los objetivos específicos, tenemos cumplidos los de requerimientos, modelo de datos, OT con trazabilidad, tarifas y maestros, manifiestos, seguimiento web y Webpay en pruebas. Las alertas y los reportes están avanzados pero no terminados. El de Machine Learning todavía no lo empezamos y lo explicamos más abajo.</w:t>
            </w:r>
          </w:p>
        </w:tc>
      </w:tr>
      <w:tr w:rsidR="0003309E" w14:paraId="61656F63" w14:textId="77777777" w:rsidTr="000A1331">
        <w:trPr>
          <w:trHeight w:val="1247"/>
        </w:trPr>
        <w:tc>
          <w:tcPr>
            <w:tcW w:w="2528" w:type="dxa"/>
            <w:vAlign w:val="center"/>
          </w:tcPr>
          <w:p w14:paraId="6ED33AF6"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Objetivos</w:t>
            </w:r>
          </w:p>
        </w:tc>
        <w:tc>
          <w:tcPr>
            <w:tcW w:w="7111" w:type="dxa"/>
            <w:vAlign w:val="center"/>
          </w:tcPr>
          <w:p w14:paraId="3889E142" w14:textId="77777777" w:rsidR="00BF7F72" w:rsidRDefault="00000000">
            <w:pPr>
              <w:spacing w:after="120"/>
              <w:jc w:val="both"/>
            </w:pPr>
            <w:r>
              <w:rPr>
                <w:rFonts w:ascii="Calibri" w:hAnsi="Calibri" w:cs="Arial"/>
                <w:lang w:eastAsia="es-CL"/>
              </w:rPr>
              <w:t>El objetivo general y los objetivos específicos siguen siendo los mismos de la Fase 1. El único cambio es el de Machine Learning: lo mantenemos como meta del proyecto, pero no lo vamos a entregar en esta fase, porque todavía no hay datos históricos suficientes para entrenar un modelo que le sirva a la empresa. Mientras tanto, la cuenta corriente clasifica a los clientes con reglas simples (con deuda, al día, frecuentes o con posible baja).</w:t>
            </w:r>
          </w:p>
          <w:p w14:paraId="1C937E6A" w14:textId="77777777" w:rsidR="00BF7F72" w:rsidRDefault="00000000">
            <w:pPr>
              <w:spacing w:after="120"/>
              <w:jc w:val="both"/>
            </w:pPr>
            <w:r>
              <w:rPr>
                <w:rFonts w:ascii="Calibri" w:hAnsi="Calibri" w:cs="Arial"/>
                <w:lang w:eastAsia="es-CL"/>
              </w:rPr>
              <w:lastRenderedPageBreak/>
              <w:t>Además, la facturación electrónica, que en la Fase 1 ya dependía de la autorización del servicio tributario, la sacamos del menú para no mostrar algo que el sistema no hace.</w:t>
            </w:r>
          </w:p>
        </w:tc>
      </w:tr>
      <w:tr w:rsidR="0003309E" w14:paraId="3E50B001" w14:textId="77777777" w:rsidTr="000A1331">
        <w:trPr>
          <w:trHeight w:val="939"/>
        </w:trPr>
        <w:tc>
          <w:tcPr>
            <w:tcW w:w="2528" w:type="dxa"/>
            <w:vAlign w:val="center"/>
          </w:tcPr>
          <w:p w14:paraId="0B6F22BA"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lastRenderedPageBreak/>
              <w:t>Metodología</w:t>
            </w:r>
          </w:p>
        </w:tc>
        <w:tc>
          <w:tcPr>
            <w:tcW w:w="7111" w:type="dxa"/>
            <w:vAlign w:val="center"/>
          </w:tcPr>
          <w:p w14:paraId="4193F36A" w14:textId="77777777" w:rsidR="00BF7F72" w:rsidRDefault="00000000">
            <w:pPr>
              <w:spacing w:after="120"/>
              <w:jc w:val="both"/>
            </w:pPr>
            <w:r>
              <w:rPr>
                <w:rFonts w:ascii="Calibri" w:hAnsi="Calibri" w:cs="Arial"/>
                <w:lang w:eastAsia="es-CL"/>
              </w:rPr>
              <w:t>Seguimos con la metodología iterativa e incremental de la Fase 1, adaptada a un equipo de dos. Cada módulo lo pensamos primero con la operación de Marexpress, lo agregamos al modelo de datos, lo programamos en la API y en la pantalla del rol que lo usa, y lo probamos con datos de la base local antes de pasar al siguiente.</w:t>
            </w:r>
          </w:p>
          <w:p w14:paraId="63EE0C09" w14:textId="77777777" w:rsidR="00BF7F72" w:rsidRDefault="00000000">
            <w:pPr>
              <w:spacing w:after="120"/>
              <w:jc w:val="both"/>
            </w:pPr>
            <w:r>
              <w:rPr>
                <w:rFonts w:ascii="Calibri" w:hAnsi="Calibri" w:cs="Arial"/>
                <w:lang w:eastAsia="es-CL"/>
              </w:rPr>
              <w:t>Lo que cambió en la práctica es que varias reglas aparecieron recién cuando empezamos a usar el sistema, por ejemplo que un manifiesto de traspaso no cobra o que el peoneta no debe dejar una OT como pagada en la calle. Por eso tuvimos que volver a módulos que creíamos terminados. Para coordinarnos usamos el repositorio de GitHub: cada uno trabajó su parte y juntamos los cambios con un pull request.</w:t>
            </w:r>
          </w:p>
        </w:tc>
      </w:tr>
      <w:tr w:rsidR="0003309E" w14:paraId="258F59ED" w14:textId="77777777" w:rsidTr="000A1331">
        <w:trPr>
          <w:trHeight w:val="2377"/>
        </w:trPr>
        <w:tc>
          <w:tcPr>
            <w:tcW w:w="2528" w:type="dxa"/>
            <w:vAlign w:val="center"/>
          </w:tcPr>
          <w:p w14:paraId="387CDE12"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Evidencias de avance</w:t>
            </w:r>
          </w:p>
        </w:tc>
        <w:tc>
          <w:tcPr>
            <w:tcW w:w="7111" w:type="dxa"/>
            <w:vAlign w:val="center"/>
          </w:tcPr>
          <w:p w14:paraId="29602BDC" w14:textId="77777777" w:rsidR="00BF7F72" w:rsidRDefault="00000000">
            <w:pPr>
              <w:spacing w:after="120"/>
              <w:jc w:val="both"/>
            </w:pPr>
            <w:r>
              <w:rPr>
                <w:rFonts w:ascii="Calibri" w:hAnsi="Calibri" w:cs="Arial"/>
                <w:lang w:eastAsia="es-CL"/>
              </w:rPr>
              <w:t>Las evidencias que presentamos en este avance son:</w:t>
            </w:r>
          </w:p>
          <w:p w14:paraId="697F7029" w14:textId="77777777" w:rsidR="00BF7F72" w:rsidRDefault="00000000">
            <w:pPr>
              <w:spacing w:after="120"/>
              <w:jc w:val="both"/>
            </w:pPr>
            <w:r>
              <w:rPr>
                <w:rFonts w:ascii="Calibri" w:hAnsi="Calibri" w:cs="Arial"/>
                <w:b/>
                <w:lang w:eastAsia="es-CL"/>
              </w:rPr>
              <w:t xml:space="preserve">Código del sistema: </w:t>
            </w:r>
            <w:r>
              <w:rPr>
                <w:rFonts w:ascii="Calibri" w:hAnsi="Calibri" w:cs="Arial"/>
                <w:lang w:eastAsia="es-CL"/>
              </w:rPr>
              <w:t>la API dividida en módulos (FASE 2/avances grupales/backend/src/modules), las vistas de cada rol en React (frontend/src/sistema) y el sitio público con el seguimiento.</w:t>
            </w:r>
          </w:p>
          <w:p w14:paraId="58FEBB8C" w14:textId="77777777" w:rsidR="00BF7F72" w:rsidRDefault="00000000">
            <w:pPr>
              <w:spacing w:after="120"/>
              <w:jc w:val="both"/>
            </w:pPr>
            <w:r>
              <w:rPr>
                <w:rFonts w:ascii="Calibri" w:hAnsi="Calibri" w:cs="Arial"/>
                <w:b/>
                <w:lang w:eastAsia="es-CL"/>
              </w:rPr>
              <w:t xml:space="preserve">Modelo de datos: </w:t>
            </w:r>
            <w:r>
              <w:rPr>
                <w:rFonts w:ascii="Calibri" w:hAnsi="Calibri" w:cs="Arial"/>
                <w:lang w:eastAsia="es-CL"/>
              </w:rPr>
              <w:t>el archivo schema.prisma y la base marexpress_db, con sus claves foráneas y los triggers que controlan el estado de los bultos.</w:t>
            </w:r>
          </w:p>
          <w:p w14:paraId="3F6DBDDB" w14:textId="77777777" w:rsidR="00BF7F72" w:rsidRDefault="00000000">
            <w:pPr>
              <w:spacing w:after="120"/>
              <w:jc w:val="both"/>
            </w:pPr>
            <w:r>
              <w:rPr>
                <w:rFonts w:ascii="Calibri" w:hAnsi="Calibri" w:cs="Arial"/>
                <w:b/>
                <w:lang w:eastAsia="es-CL"/>
              </w:rPr>
              <w:t xml:space="preserve">Colección de Postman </w:t>
            </w:r>
            <w:r>
              <w:rPr>
                <w:rFonts w:ascii="Calibri" w:hAnsi="Calibri" w:cs="Arial"/>
                <w:lang w:eastAsia="es-CL"/>
              </w:rPr>
              <w:t>(backend/postman): sirve para llamar cada módulo con el rol que corresponde y comprobar que responde bien.</w:t>
            </w:r>
          </w:p>
          <w:p w14:paraId="701945C9" w14:textId="77777777" w:rsidR="00BF7F72" w:rsidRDefault="00000000">
            <w:pPr>
              <w:spacing w:after="120"/>
              <w:jc w:val="both"/>
            </w:pPr>
            <w:r>
              <w:rPr>
                <w:rFonts w:ascii="Calibri" w:hAnsi="Calibri" w:cs="Arial"/>
                <w:b/>
                <w:lang w:eastAsia="es-CL"/>
              </w:rPr>
              <w:t xml:space="preserve">Informes de pruebas, roles y códigos </w:t>
            </w:r>
            <w:r>
              <w:rPr>
                <w:rFonts w:ascii="Calibri" w:hAnsi="Calibri" w:cs="Arial"/>
                <w:lang w:eastAsia="es-CL"/>
              </w:rPr>
              <w:t>(carpeta informes). En las pruebas hicimos 108 comprobaciones contra la API y la base, y las 108 quedaron correctas después de arreglar un error en la entrega del peoneta.</w:t>
            </w:r>
          </w:p>
          <w:p w14:paraId="149717F3" w14:textId="77777777" w:rsidR="00BF7F72" w:rsidRDefault="00000000">
            <w:pPr>
              <w:spacing w:after="120"/>
              <w:jc w:val="both"/>
            </w:pPr>
            <w:r>
              <w:rPr>
                <w:rFonts w:ascii="Calibri" w:hAnsi="Calibri" w:cs="Arial"/>
                <w:b/>
                <w:lang w:eastAsia="es-CL"/>
              </w:rPr>
              <w:t xml:space="preserve">Carta Gantt actualizada al 18 de octubre, </w:t>
            </w:r>
            <w:r>
              <w:rPr>
                <w:rFonts w:ascii="Calibri" w:hAnsi="Calibri" w:cs="Arial"/>
                <w:lang w:eastAsia="es-CL"/>
              </w:rPr>
              <w:t>con el porcentaje real de avance de cada tarea, y el historial de commits en GitHub, donde se ve lo que hizo cada uno.</w:t>
            </w:r>
          </w:p>
          <w:p w14:paraId="037E765C" w14:textId="77777777" w:rsidR="00BF7F72" w:rsidRDefault="00000000">
            <w:pPr>
              <w:spacing w:after="120"/>
              <w:jc w:val="both"/>
            </w:pPr>
            <w:r>
              <w:rPr>
                <w:rFonts w:ascii="Calibri" w:hAnsi="Calibri" w:cs="Arial"/>
                <w:lang w:eastAsia="es-CL"/>
              </w:rPr>
              <w:t>Con esto se puede ver el sistema funcionando y no solo descrito. Para cuidar la calidad separamos el sistema en capas y por rol, revisamos los permisos en el backend y no solo en la pantalla, guardamos las contraseñas con hash, pedimos un código por correo para entrar y dejamos que la base de datos bloquee estados que no corresponden (por ejemplo, subir a un camión un bulto que no está en bodega). Lo que nos falta es una batería de pruebas automáticas; por ahora probamos con Postman y revisando las pantallas.</w:t>
            </w:r>
          </w:p>
        </w:tc>
      </w:tr>
    </w:tbl>
    <w:tbl>
      <w:tblPr>
        <w:tblStyle w:val="Tablaconcuadrcula"/>
        <w:tblpPr w:leftFromText="141" w:rightFromText="141" w:vertAnchor="text" w:horzAnchor="margin" w:tblpX="-719" w:tblpY="-116"/>
        <w:tblW w:w="964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586C9C" w14:paraId="5F8558E1" w14:textId="77777777" w:rsidTr="000A1331">
        <w:trPr>
          <w:trHeight w:val="440"/>
        </w:trPr>
        <w:tc>
          <w:tcPr>
            <w:tcW w:w="9640" w:type="dxa"/>
            <w:vAlign w:val="center"/>
          </w:tcPr>
          <w:p w14:paraId="07799CE9" w14:textId="77777777" w:rsidR="00586C9C" w:rsidRPr="00BF2EA6" w:rsidRDefault="00586C9C" w:rsidP="000A1331">
            <w:pPr>
              <w:rPr>
                <w:b/>
                <w:color w:val="1F3864" w:themeColor="accent1" w:themeShade="80"/>
                <w:sz w:val="28"/>
                <w:szCs w:val="28"/>
              </w:rPr>
            </w:pPr>
            <w:r>
              <w:rPr>
                <w:b/>
                <w:color w:val="1F3864" w:themeColor="accent1" w:themeShade="80"/>
                <w:sz w:val="28"/>
                <w:szCs w:val="28"/>
              </w:rPr>
              <w:lastRenderedPageBreak/>
              <w:t xml:space="preserve">2. Monitoreo del Plan de Trabajo </w:t>
            </w:r>
          </w:p>
        </w:tc>
      </w:tr>
      <w:tr w:rsidR="00586C9C" w14:paraId="01851EAE" w14:textId="77777777" w:rsidTr="000A1331">
        <w:trPr>
          <w:trHeight w:val="800"/>
        </w:trPr>
        <w:tc>
          <w:tcPr>
            <w:tcW w:w="9640" w:type="dxa"/>
            <w:shd w:val="clear" w:color="auto" w:fill="D9E2F3" w:themeFill="accent1" w:themeFillTint="33"/>
            <w:vAlign w:val="center"/>
          </w:tcPr>
          <w:p w14:paraId="19AF9F76" w14:textId="77777777" w:rsidR="00586C9C" w:rsidRPr="00DA1615" w:rsidRDefault="00586C9C" w:rsidP="00D714E2">
            <w:pPr>
              <w:jc w:val="both"/>
              <w:rPr>
                <w:rFonts w:ascii="Calibri" w:hAnsi="Calibri"/>
                <w:color w:val="1F3864" w:themeColor="accent1" w:themeShade="80"/>
              </w:rPr>
            </w:pPr>
            <w:r>
              <w:rPr>
                <w:rFonts w:ascii="Calibri" w:hAnsi="Calibri"/>
                <w:color w:val="1F3864" w:themeColor="accent1" w:themeShade="80"/>
              </w:rPr>
              <w:t>Examina cuidadosamente tu plan de trabajo, enfocándote especialmente en la columna de estado de avance y ajustes.</w:t>
            </w:r>
          </w:p>
        </w:tc>
      </w:tr>
    </w:tbl>
    <w:p w14:paraId="6AF69E26"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10300"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360"/>
        <w:gridCol w:w="1350"/>
        <w:gridCol w:w="1400"/>
        <w:gridCol w:w="1050"/>
        <w:gridCol w:w="1250"/>
        <w:gridCol w:w="1350"/>
        <w:gridCol w:w="1170"/>
        <w:gridCol w:w="1370"/>
      </w:tblGrid>
      <w:tr w:rsidR="00FD5149" w:rsidRPr="006E3B0D" w14:paraId="24F3DFD0" w14:textId="77777777" w:rsidTr="00EA0C09">
        <w:trPr>
          <w:trHeight w:val="415"/>
          <w:jc w:val="center"/>
        </w:trPr>
        <w:tc>
          <w:tcPr>
            <w:tcW w:w="10300" w:type="dxa"/>
            <w:gridSpan w:val="8"/>
            <w:vAlign w:val="center"/>
          </w:tcPr>
          <w:p w14:paraId="121E06B4"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Plan de Trabajo</w:t>
            </w:r>
          </w:p>
        </w:tc>
      </w:tr>
      <w:tr w:rsidR="00FD5149" w:rsidRPr="006E3B0D" w14:paraId="3CEBAA28" w14:textId="77777777" w:rsidTr="009552E5">
        <w:trPr>
          <w:trHeight w:val="711"/>
          <w:jc w:val="center"/>
        </w:trPr>
        <w:tc>
          <w:tcPr>
            <w:tcW w:w="1360" w:type="dxa"/>
            <w:vAlign w:val="center"/>
          </w:tcPr>
          <w:p w14:paraId="3ADDFFC9"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Competencia o unidades de competencias</w:t>
            </w:r>
          </w:p>
        </w:tc>
        <w:tc>
          <w:tcPr>
            <w:tcW w:w="1350" w:type="dxa"/>
            <w:vAlign w:val="center"/>
          </w:tcPr>
          <w:p w14:paraId="71AA97F6"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Actividades</w:t>
            </w:r>
          </w:p>
        </w:tc>
        <w:tc>
          <w:tcPr>
            <w:tcW w:w="1400" w:type="dxa"/>
            <w:vAlign w:val="center"/>
          </w:tcPr>
          <w:p w14:paraId="38949F52"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Recursos</w:t>
            </w:r>
          </w:p>
        </w:tc>
        <w:tc>
          <w:tcPr>
            <w:tcW w:w="1050" w:type="dxa"/>
            <w:vAlign w:val="center"/>
          </w:tcPr>
          <w:p w14:paraId="38B0D672"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Duración de la actividad</w:t>
            </w:r>
          </w:p>
        </w:tc>
        <w:tc>
          <w:tcPr>
            <w:tcW w:w="1250" w:type="dxa"/>
            <w:vAlign w:val="center"/>
          </w:tcPr>
          <w:p w14:paraId="731F9C17"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Responsable</w:t>
            </w:r>
            <w:r>
              <w:rPr>
                <w:rStyle w:val="Refdenotaalpie"/>
                <w:rFonts w:ascii="Calibri" w:hAnsi="Calibri"/>
                <w:color w:val="1F3864" w:themeColor="accent1" w:themeShade="80"/>
                <w:sz w:val="18"/>
              </w:rPr>
              <w:footnoteReference w:id="1"/>
            </w:r>
          </w:p>
        </w:tc>
        <w:tc>
          <w:tcPr>
            <w:tcW w:w="1350" w:type="dxa"/>
            <w:vAlign w:val="center"/>
          </w:tcPr>
          <w:p w14:paraId="1EB425E7"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Observaciones</w:t>
            </w:r>
          </w:p>
        </w:tc>
        <w:tc>
          <w:tcPr>
            <w:tcW w:w="1170" w:type="dxa"/>
            <w:vAlign w:val="center"/>
          </w:tcPr>
          <w:p w14:paraId="001ED907"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Estado de avance</w:t>
            </w:r>
          </w:p>
        </w:tc>
        <w:tc>
          <w:tcPr>
            <w:tcW w:w="1370" w:type="dxa"/>
            <w:vAlign w:val="center"/>
          </w:tcPr>
          <w:p w14:paraId="3A78874F"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Ajustes</w:t>
            </w:r>
          </w:p>
        </w:tc>
      </w:tr>
      <w:tr w:rsidR="00FD5149" w:rsidRPr="006E3B0D" w14:paraId="221CB951" w14:textId="77777777" w:rsidTr="00EA0C09">
        <w:trPr>
          <w:cantSplit/>
          <w:jc w:val="center"/>
        </w:trPr>
        <w:tc>
          <w:tcPr>
            <w:tcW w:w="1360" w:type="dxa"/>
          </w:tcPr>
          <w:p w14:paraId="37EB9B32" w14:textId="77777777" w:rsidR="00BF7F72" w:rsidRDefault="00000000">
            <w:pPr>
              <w:spacing w:after="120"/>
            </w:pPr>
            <w:r>
              <w:rPr>
                <w:rFonts w:ascii="Calibri" w:hAnsi="Calibri" w:cs="Arial"/>
                <w:sz w:val="18"/>
                <w:szCs w:val="18"/>
                <w:lang w:eastAsia="es-CL"/>
              </w:rPr>
              <w:t>Competencias 1, 3, 4 y 5</w:t>
            </w:r>
          </w:p>
        </w:tc>
        <w:tc>
          <w:tcPr>
            <w:tcW w:w="1350" w:type="dxa"/>
          </w:tcPr>
          <w:p w14:paraId="64AD9EC2" w14:textId="77777777" w:rsidR="00BF7F72" w:rsidRDefault="00000000">
            <w:pPr>
              <w:spacing w:after="120"/>
            </w:pPr>
            <w:r>
              <w:rPr>
                <w:rFonts w:ascii="Calibri" w:hAnsi="Calibri" w:cs="Arial"/>
                <w:sz w:val="18"/>
                <w:szCs w:val="18"/>
                <w:lang w:eastAsia="es-CL"/>
              </w:rPr>
              <w:t>Levantamiento y validación de requerimientos</w:t>
            </w:r>
          </w:p>
        </w:tc>
        <w:tc>
          <w:tcPr>
            <w:tcW w:w="1400" w:type="dxa"/>
          </w:tcPr>
          <w:p w14:paraId="73B07142" w14:textId="77777777" w:rsidR="00BF7F72" w:rsidRDefault="00000000">
            <w:pPr>
              <w:spacing w:after="120"/>
            </w:pPr>
            <w:r>
              <w:rPr>
                <w:rFonts w:ascii="Calibri" w:hAnsi="Calibri" w:cs="Arial"/>
                <w:sz w:val="18"/>
                <w:szCs w:val="18"/>
                <w:lang w:eastAsia="es-CL"/>
              </w:rPr>
              <w:t>Reuniones, documentación, GitHub</w:t>
            </w:r>
          </w:p>
        </w:tc>
        <w:tc>
          <w:tcPr>
            <w:tcW w:w="1050" w:type="dxa"/>
          </w:tcPr>
          <w:p w14:paraId="52F5E9AF" w14:textId="77777777" w:rsidR="00BF7F72" w:rsidRDefault="00000000">
            <w:pPr>
              <w:spacing w:after="120"/>
            </w:pPr>
            <w:r>
              <w:rPr>
                <w:rFonts w:ascii="Calibri" w:hAnsi="Calibri" w:cs="Arial"/>
                <w:sz w:val="18"/>
                <w:szCs w:val="18"/>
                <w:lang w:eastAsia="es-CL"/>
              </w:rPr>
              <w:t>1 semana</w:t>
            </w:r>
          </w:p>
        </w:tc>
        <w:tc>
          <w:tcPr>
            <w:tcW w:w="1250" w:type="dxa"/>
          </w:tcPr>
          <w:p w14:paraId="3F12D064" w14:textId="77777777" w:rsidR="00BF7F72" w:rsidRDefault="00000000">
            <w:pPr>
              <w:spacing w:after="120"/>
            </w:pPr>
            <w:r>
              <w:rPr>
                <w:rFonts w:ascii="Calibri" w:hAnsi="Calibri" w:cs="Arial"/>
                <w:sz w:val="18"/>
                <w:szCs w:val="18"/>
                <w:lang w:eastAsia="es-CL"/>
              </w:rPr>
              <w:t>Raúl y Benjamín</w:t>
            </w:r>
          </w:p>
        </w:tc>
        <w:tc>
          <w:tcPr>
            <w:tcW w:w="1350" w:type="dxa"/>
          </w:tcPr>
          <w:p w14:paraId="4FD162CB" w14:textId="77777777" w:rsidR="00BF7F72" w:rsidRDefault="00000000">
            <w:pPr>
              <w:spacing w:after="120"/>
            </w:pPr>
            <w:r>
              <w:rPr>
                <w:rFonts w:ascii="Calibri" w:hAnsi="Calibri" w:cs="Arial"/>
                <w:sz w:val="18"/>
                <w:szCs w:val="18"/>
                <w:lang w:eastAsia="es-CL"/>
              </w:rPr>
              <w:t>Las reglas de cobro se terminaron de aclarar al usar el sistema</w:t>
            </w:r>
          </w:p>
        </w:tc>
        <w:tc>
          <w:tcPr>
            <w:tcW w:w="1170" w:type="dxa"/>
          </w:tcPr>
          <w:p w14:paraId="2EC7F71D" w14:textId="77777777" w:rsidR="00BF7F72" w:rsidRDefault="00000000">
            <w:pPr>
              <w:spacing w:after="120"/>
            </w:pPr>
            <w:r>
              <w:rPr>
                <w:rFonts w:ascii="Calibri" w:hAnsi="Calibri" w:cs="Arial"/>
                <w:sz w:val="18"/>
                <w:szCs w:val="18"/>
                <w:lang w:eastAsia="es-CL"/>
              </w:rPr>
              <w:t>Completado</w:t>
            </w:r>
          </w:p>
        </w:tc>
        <w:tc>
          <w:tcPr>
            <w:tcW w:w="1370" w:type="dxa"/>
          </w:tcPr>
          <w:p w14:paraId="485FE68E" w14:textId="77777777" w:rsidR="00BF7F72" w:rsidRDefault="00000000">
            <w:pPr>
              <w:spacing w:after="120"/>
            </w:pPr>
            <w:r>
              <w:rPr>
                <w:rFonts w:ascii="Calibri" w:hAnsi="Calibri" w:cs="Arial"/>
                <w:sz w:val="18"/>
                <w:szCs w:val="18"/>
                <w:lang w:eastAsia="es-CL"/>
              </w:rPr>
              <w:t>Se agregaron reglas de caja y cuadre</w:t>
            </w:r>
          </w:p>
        </w:tc>
      </w:tr>
      <w:tr w:rsidR="00FD5149" w:rsidRPr="006E3B0D" w14:paraId="3C0D23A7" w14:textId="77777777" w:rsidTr="00EA0C09">
        <w:trPr>
          <w:cantSplit/>
          <w:jc w:val="center"/>
        </w:trPr>
        <w:tc>
          <w:tcPr>
            <w:tcW w:w="1360" w:type="dxa"/>
          </w:tcPr>
          <w:p w14:paraId="42FE2933" w14:textId="77777777" w:rsidR="00BF7F72" w:rsidRDefault="00000000">
            <w:pPr>
              <w:spacing w:after="120"/>
            </w:pPr>
            <w:r>
              <w:rPr>
                <w:rFonts w:ascii="Calibri" w:hAnsi="Calibri" w:cs="Arial"/>
                <w:sz w:val="18"/>
                <w:szCs w:val="18"/>
                <w:lang w:eastAsia="es-CL"/>
              </w:rPr>
              <w:t>Competencias 1, 2, 3 y 5</w:t>
            </w:r>
          </w:p>
        </w:tc>
        <w:tc>
          <w:tcPr>
            <w:tcW w:w="1350" w:type="dxa"/>
          </w:tcPr>
          <w:p w14:paraId="2B7F5C06" w14:textId="77777777" w:rsidR="00BF7F72" w:rsidRDefault="00000000">
            <w:pPr>
              <w:spacing w:after="120"/>
            </w:pPr>
            <w:r>
              <w:rPr>
                <w:rFonts w:ascii="Calibri" w:hAnsi="Calibri" w:cs="Arial"/>
                <w:sz w:val="18"/>
                <w:szCs w:val="18"/>
                <w:lang w:eastAsia="es-CL"/>
              </w:rPr>
              <w:t>Arquitectura y base de datos</w:t>
            </w:r>
          </w:p>
        </w:tc>
        <w:tc>
          <w:tcPr>
            <w:tcW w:w="1400" w:type="dxa"/>
          </w:tcPr>
          <w:p w14:paraId="4FFA2B7E" w14:textId="77777777" w:rsidR="00BF7F72" w:rsidRPr="00E96CA6" w:rsidRDefault="00000000">
            <w:pPr>
              <w:spacing w:after="120"/>
              <w:rPr>
                <w:lang w:val="en-US"/>
              </w:rPr>
            </w:pPr>
            <w:r w:rsidRPr="00E96CA6">
              <w:rPr>
                <w:rFonts w:ascii="Calibri" w:hAnsi="Calibri" w:cs="Arial"/>
                <w:sz w:val="18"/>
                <w:szCs w:val="18"/>
                <w:lang w:val="en-US" w:eastAsia="es-CL"/>
              </w:rPr>
              <w:t>MySQL, Workbench, Prisma, Node.js</w:t>
            </w:r>
          </w:p>
        </w:tc>
        <w:tc>
          <w:tcPr>
            <w:tcW w:w="1050" w:type="dxa"/>
          </w:tcPr>
          <w:p w14:paraId="4B636E65" w14:textId="77777777" w:rsidR="00BF7F72" w:rsidRDefault="00000000">
            <w:pPr>
              <w:spacing w:after="120"/>
            </w:pPr>
            <w:r>
              <w:rPr>
                <w:rFonts w:ascii="Calibri" w:hAnsi="Calibri" w:cs="Arial"/>
                <w:sz w:val="18"/>
                <w:szCs w:val="18"/>
                <w:lang w:eastAsia="es-CL"/>
              </w:rPr>
              <w:t>1 semana</w:t>
            </w:r>
          </w:p>
        </w:tc>
        <w:tc>
          <w:tcPr>
            <w:tcW w:w="1250" w:type="dxa"/>
          </w:tcPr>
          <w:p w14:paraId="408EE891" w14:textId="77777777" w:rsidR="00BF7F72" w:rsidRDefault="00000000">
            <w:pPr>
              <w:spacing w:after="120"/>
            </w:pPr>
            <w:r>
              <w:rPr>
                <w:rFonts w:ascii="Calibri" w:hAnsi="Calibri" w:cs="Arial"/>
                <w:sz w:val="18"/>
                <w:szCs w:val="18"/>
                <w:lang w:eastAsia="es-CL"/>
              </w:rPr>
              <w:t>Raúl (revisión de Benjamín)</w:t>
            </w:r>
          </w:p>
        </w:tc>
        <w:tc>
          <w:tcPr>
            <w:tcW w:w="1350" w:type="dxa"/>
          </w:tcPr>
          <w:p w14:paraId="457CCE47" w14:textId="77777777" w:rsidR="00BF7F72" w:rsidRDefault="00000000">
            <w:pPr>
              <w:spacing w:after="120"/>
            </w:pPr>
            <w:r>
              <w:rPr>
                <w:rFonts w:ascii="Calibri" w:hAnsi="Calibri" w:cs="Arial"/>
                <w:sz w:val="18"/>
                <w:szCs w:val="18"/>
                <w:lang w:eastAsia="es-CL"/>
              </w:rPr>
              <w:t>El modelo creció más de lo planeado</w:t>
            </w:r>
          </w:p>
        </w:tc>
        <w:tc>
          <w:tcPr>
            <w:tcW w:w="1170" w:type="dxa"/>
          </w:tcPr>
          <w:p w14:paraId="60025E32" w14:textId="77777777" w:rsidR="00BF7F72" w:rsidRDefault="00000000">
            <w:pPr>
              <w:spacing w:after="120"/>
            </w:pPr>
            <w:r>
              <w:rPr>
                <w:rFonts w:ascii="Calibri" w:hAnsi="Calibri" w:cs="Arial"/>
                <w:sz w:val="18"/>
                <w:szCs w:val="18"/>
                <w:lang w:eastAsia="es-CL"/>
              </w:rPr>
              <w:t>Completado</w:t>
            </w:r>
          </w:p>
        </w:tc>
        <w:tc>
          <w:tcPr>
            <w:tcW w:w="1370" w:type="dxa"/>
          </w:tcPr>
          <w:p w14:paraId="55E48D4A" w14:textId="77777777" w:rsidR="00BF7F72" w:rsidRDefault="00000000">
            <w:pPr>
              <w:spacing w:after="120"/>
            </w:pPr>
            <w:r>
              <w:rPr>
                <w:rFonts w:ascii="Calibri" w:hAnsi="Calibri" w:cs="Arial"/>
                <w:sz w:val="18"/>
                <w:szCs w:val="18"/>
                <w:lang w:eastAsia="es-CL"/>
              </w:rPr>
              <w:t>Se agregaron tablas de bultos, alertas y cotizaciones</w:t>
            </w:r>
          </w:p>
        </w:tc>
      </w:tr>
      <w:tr w:rsidR="00FD5149" w:rsidRPr="006E3B0D" w14:paraId="3F78D980" w14:textId="77777777" w:rsidTr="00EA0C09">
        <w:trPr>
          <w:cantSplit/>
          <w:jc w:val="center"/>
        </w:trPr>
        <w:tc>
          <w:tcPr>
            <w:tcW w:w="1360" w:type="dxa"/>
          </w:tcPr>
          <w:p w14:paraId="5F1D9A5A" w14:textId="77777777" w:rsidR="00BF7F72" w:rsidRDefault="00000000">
            <w:pPr>
              <w:spacing w:after="120"/>
            </w:pPr>
            <w:r>
              <w:rPr>
                <w:rFonts w:ascii="Calibri" w:hAnsi="Calibri" w:cs="Arial"/>
                <w:sz w:val="18"/>
                <w:szCs w:val="18"/>
                <w:lang w:eastAsia="es-CL"/>
              </w:rPr>
              <w:t>Competencias 1, 2 y 5</w:t>
            </w:r>
          </w:p>
        </w:tc>
        <w:tc>
          <w:tcPr>
            <w:tcW w:w="1350" w:type="dxa"/>
          </w:tcPr>
          <w:p w14:paraId="0DB762FD" w14:textId="77777777" w:rsidR="00BF7F72" w:rsidRDefault="00000000">
            <w:pPr>
              <w:spacing w:after="120"/>
            </w:pPr>
            <w:r>
              <w:rPr>
                <w:rFonts w:ascii="Calibri" w:hAnsi="Calibri" w:cs="Arial"/>
                <w:sz w:val="18"/>
                <w:szCs w:val="18"/>
                <w:lang w:eastAsia="es-CL"/>
              </w:rPr>
              <w:t>Prototipos, interfaz y navegación</w:t>
            </w:r>
          </w:p>
        </w:tc>
        <w:tc>
          <w:tcPr>
            <w:tcW w:w="1400" w:type="dxa"/>
          </w:tcPr>
          <w:p w14:paraId="4F5D33CA" w14:textId="77777777" w:rsidR="00BF7F72" w:rsidRDefault="00000000">
            <w:pPr>
              <w:spacing w:after="120"/>
            </w:pPr>
            <w:r>
              <w:rPr>
                <w:rFonts w:ascii="Calibri" w:hAnsi="Calibri" w:cs="Arial"/>
                <w:sz w:val="18"/>
                <w:szCs w:val="18"/>
                <w:lang w:eastAsia="es-CL"/>
              </w:rPr>
              <w:t>HTML, CSS, React, Tailwind</w:t>
            </w:r>
          </w:p>
        </w:tc>
        <w:tc>
          <w:tcPr>
            <w:tcW w:w="1050" w:type="dxa"/>
          </w:tcPr>
          <w:p w14:paraId="4598A8D8" w14:textId="77777777" w:rsidR="00BF7F72" w:rsidRDefault="00000000">
            <w:pPr>
              <w:spacing w:after="120"/>
            </w:pPr>
            <w:r>
              <w:rPr>
                <w:rFonts w:ascii="Calibri" w:hAnsi="Calibri" w:cs="Arial"/>
                <w:sz w:val="18"/>
                <w:szCs w:val="18"/>
                <w:lang w:eastAsia="es-CL"/>
              </w:rPr>
              <w:t>1 semana</w:t>
            </w:r>
          </w:p>
        </w:tc>
        <w:tc>
          <w:tcPr>
            <w:tcW w:w="1250" w:type="dxa"/>
          </w:tcPr>
          <w:p w14:paraId="0C9245DB" w14:textId="77777777" w:rsidR="00BF7F72" w:rsidRDefault="00000000">
            <w:pPr>
              <w:spacing w:after="120"/>
            </w:pPr>
            <w:r>
              <w:rPr>
                <w:rFonts w:ascii="Calibri" w:hAnsi="Calibri" w:cs="Arial"/>
                <w:sz w:val="18"/>
                <w:szCs w:val="18"/>
                <w:lang w:eastAsia="es-CL"/>
              </w:rPr>
              <w:t>Benjamín (apoyo de Raúl)</w:t>
            </w:r>
          </w:p>
        </w:tc>
        <w:tc>
          <w:tcPr>
            <w:tcW w:w="1350" w:type="dxa"/>
          </w:tcPr>
          <w:p w14:paraId="628E9ECD" w14:textId="77777777" w:rsidR="00BF7F72" w:rsidRDefault="00000000">
            <w:pPr>
              <w:spacing w:after="120"/>
            </w:pPr>
            <w:r>
              <w:rPr>
                <w:rFonts w:ascii="Calibri" w:hAnsi="Calibri" w:cs="Arial"/>
                <w:sz w:val="18"/>
                <w:szCs w:val="18"/>
                <w:lang w:eastAsia="es-CL"/>
              </w:rPr>
              <w:t>Primero se hizo un prototipo en HTML para mostrar avances</w:t>
            </w:r>
          </w:p>
        </w:tc>
        <w:tc>
          <w:tcPr>
            <w:tcW w:w="1170" w:type="dxa"/>
          </w:tcPr>
          <w:p w14:paraId="146EF9D0" w14:textId="77777777" w:rsidR="00BF7F72" w:rsidRDefault="00000000">
            <w:pPr>
              <w:spacing w:after="120"/>
            </w:pPr>
            <w:r>
              <w:rPr>
                <w:rFonts w:ascii="Calibri" w:hAnsi="Calibri" w:cs="Arial"/>
                <w:sz w:val="18"/>
                <w:szCs w:val="18"/>
                <w:lang w:eastAsia="es-CL"/>
              </w:rPr>
              <w:t>Completado</w:t>
            </w:r>
          </w:p>
        </w:tc>
        <w:tc>
          <w:tcPr>
            <w:tcW w:w="1370" w:type="dxa"/>
          </w:tcPr>
          <w:p w14:paraId="00726427" w14:textId="77777777" w:rsidR="00BF7F72" w:rsidRDefault="00000000">
            <w:pPr>
              <w:spacing w:after="120"/>
            </w:pPr>
            <w:r>
              <w:rPr>
                <w:rFonts w:ascii="Calibri" w:hAnsi="Calibri" w:cs="Arial"/>
                <w:sz w:val="18"/>
                <w:szCs w:val="18"/>
                <w:lang w:eastAsia="es-CL"/>
              </w:rPr>
              <w:t>Se pasó del prototipo a React</w:t>
            </w:r>
          </w:p>
        </w:tc>
      </w:tr>
      <w:tr w:rsidR="00FD5149" w:rsidRPr="006E3B0D" w14:paraId="65BB5A7E" w14:textId="77777777" w:rsidTr="00EA0C09">
        <w:trPr>
          <w:cantSplit/>
          <w:jc w:val="center"/>
        </w:trPr>
        <w:tc>
          <w:tcPr>
            <w:tcW w:w="1360" w:type="dxa"/>
          </w:tcPr>
          <w:p w14:paraId="1A3CD939" w14:textId="77777777" w:rsidR="00BF7F72" w:rsidRDefault="00000000">
            <w:pPr>
              <w:spacing w:after="120"/>
            </w:pPr>
            <w:r>
              <w:rPr>
                <w:rFonts w:ascii="Calibri" w:hAnsi="Calibri" w:cs="Arial"/>
                <w:sz w:val="18"/>
                <w:szCs w:val="18"/>
                <w:lang w:eastAsia="es-CL"/>
              </w:rPr>
              <w:t>Competencias 1, 2 y 5</w:t>
            </w:r>
          </w:p>
        </w:tc>
        <w:tc>
          <w:tcPr>
            <w:tcW w:w="1350" w:type="dxa"/>
          </w:tcPr>
          <w:p w14:paraId="2B6616DB" w14:textId="77777777" w:rsidR="00BF7F72" w:rsidRDefault="00000000">
            <w:pPr>
              <w:spacing w:after="120"/>
            </w:pPr>
            <w:r>
              <w:rPr>
                <w:rFonts w:ascii="Calibri" w:hAnsi="Calibri" w:cs="Arial"/>
                <w:sz w:val="18"/>
                <w:szCs w:val="18"/>
                <w:lang w:eastAsia="es-CL"/>
              </w:rPr>
              <w:t>Autenticación y maestros</w:t>
            </w:r>
          </w:p>
        </w:tc>
        <w:tc>
          <w:tcPr>
            <w:tcW w:w="1400" w:type="dxa"/>
          </w:tcPr>
          <w:p w14:paraId="06879D6A" w14:textId="77777777" w:rsidR="00BF7F72" w:rsidRDefault="00000000">
            <w:pPr>
              <w:spacing w:after="120"/>
            </w:pPr>
            <w:r>
              <w:rPr>
                <w:rFonts w:ascii="Calibri" w:hAnsi="Calibri" w:cs="Arial"/>
                <w:sz w:val="18"/>
                <w:szCs w:val="18"/>
                <w:lang w:eastAsia="es-CL"/>
              </w:rPr>
              <w:t>Node.js, Prisma, MySQL, React</w:t>
            </w:r>
          </w:p>
        </w:tc>
        <w:tc>
          <w:tcPr>
            <w:tcW w:w="1050" w:type="dxa"/>
          </w:tcPr>
          <w:p w14:paraId="1BAE946C" w14:textId="77777777" w:rsidR="00BF7F72" w:rsidRDefault="00000000">
            <w:pPr>
              <w:spacing w:after="120"/>
            </w:pPr>
            <w:r>
              <w:rPr>
                <w:rFonts w:ascii="Calibri" w:hAnsi="Calibri" w:cs="Arial"/>
                <w:sz w:val="18"/>
                <w:szCs w:val="18"/>
                <w:lang w:eastAsia="es-CL"/>
              </w:rPr>
              <w:t>1 semana</w:t>
            </w:r>
          </w:p>
        </w:tc>
        <w:tc>
          <w:tcPr>
            <w:tcW w:w="1250" w:type="dxa"/>
          </w:tcPr>
          <w:p w14:paraId="1380AD75" w14:textId="77777777" w:rsidR="00BF7F72" w:rsidRDefault="00000000">
            <w:pPr>
              <w:spacing w:after="120"/>
            </w:pPr>
            <w:r>
              <w:rPr>
                <w:rFonts w:ascii="Calibri" w:hAnsi="Calibri" w:cs="Arial"/>
                <w:sz w:val="18"/>
                <w:szCs w:val="18"/>
                <w:lang w:eastAsia="es-CL"/>
              </w:rPr>
              <w:t>Raúl y Benjamín</w:t>
            </w:r>
          </w:p>
        </w:tc>
        <w:tc>
          <w:tcPr>
            <w:tcW w:w="1350" w:type="dxa"/>
          </w:tcPr>
          <w:p w14:paraId="4A8B1A26" w14:textId="77777777" w:rsidR="00BF7F72" w:rsidRDefault="00000000">
            <w:pPr>
              <w:spacing w:after="120"/>
            </w:pPr>
            <w:r>
              <w:rPr>
                <w:rFonts w:ascii="Calibri" w:hAnsi="Calibri" w:cs="Arial"/>
                <w:sz w:val="18"/>
                <w:szCs w:val="18"/>
                <w:lang w:eastAsia="es-CL"/>
              </w:rPr>
              <w:t>Sin mayores problemas</w:t>
            </w:r>
          </w:p>
        </w:tc>
        <w:tc>
          <w:tcPr>
            <w:tcW w:w="1170" w:type="dxa"/>
          </w:tcPr>
          <w:p w14:paraId="557709EE" w14:textId="77777777" w:rsidR="00BF7F72" w:rsidRDefault="00000000">
            <w:pPr>
              <w:spacing w:after="120"/>
            </w:pPr>
            <w:r>
              <w:rPr>
                <w:rFonts w:ascii="Calibri" w:hAnsi="Calibri" w:cs="Arial"/>
                <w:sz w:val="18"/>
                <w:szCs w:val="18"/>
                <w:lang w:eastAsia="es-CL"/>
              </w:rPr>
              <w:t>Completado</w:t>
            </w:r>
          </w:p>
        </w:tc>
        <w:tc>
          <w:tcPr>
            <w:tcW w:w="1370" w:type="dxa"/>
          </w:tcPr>
          <w:p w14:paraId="52C4DF67" w14:textId="77777777" w:rsidR="00BF7F72" w:rsidRDefault="00000000">
            <w:pPr>
              <w:spacing w:after="120"/>
            </w:pPr>
            <w:r>
              <w:rPr>
                <w:rFonts w:ascii="Calibri" w:hAnsi="Calibri" w:cs="Arial"/>
                <w:sz w:val="18"/>
                <w:szCs w:val="18"/>
                <w:lang w:eastAsia="es-CL"/>
              </w:rPr>
              <w:t>Se sumó el código de verificación por correo</w:t>
            </w:r>
          </w:p>
        </w:tc>
      </w:tr>
      <w:tr w:rsidR="00FD5149" w:rsidRPr="006E3B0D" w14:paraId="5751833B" w14:textId="77777777" w:rsidTr="00EA0C09">
        <w:trPr>
          <w:cantSplit/>
          <w:jc w:val="center"/>
        </w:trPr>
        <w:tc>
          <w:tcPr>
            <w:tcW w:w="1360" w:type="dxa"/>
          </w:tcPr>
          <w:p w14:paraId="5F8B7913" w14:textId="77777777" w:rsidR="00BF7F72" w:rsidRDefault="00000000">
            <w:pPr>
              <w:spacing w:after="120"/>
            </w:pPr>
            <w:r>
              <w:rPr>
                <w:rFonts w:ascii="Calibri" w:hAnsi="Calibri" w:cs="Arial"/>
                <w:sz w:val="18"/>
                <w:szCs w:val="18"/>
                <w:lang w:eastAsia="es-CL"/>
              </w:rPr>
              <w:t>Competencias 1, 2, 3 y 5</w:t>
            </w:r>
          </w:p>
        </w:tc>
        <w:tc>
          <w:tcPr>
            <w:tcW w:w="1350" w:type="dxa"/>
          </w:tcPr>
          <w:p w14:paraId="04B0BDED" w14:textId="77777777" w:rsidR="00BF7F72" w:rsidRDefault="00000000">
            <w:pPr>
              <w:spacing w:after="120"/>
            </w:pPr>
            <w:r>
              <w:rPr>
                <w:rFonts w:ascii="Calibri" w:hAnsi="Calibri" w:cs="Arial"/>
                <w:sz w:val="18"/>
                <w:szCs w:val="18"/>
                <w:lang w:eastAsia="es-CL"/>
              </w:rPr>
              <w:t>Módulo de Orden de Transporte</w:t>
            </w:r>
          </w:p>
        </w:tc>
        <w:tc>
          <w:tcPr>
            <w:tcW w:w="1400" w:type="dxa"/>
          </w:tcPr>
          <w:p w14:paraId="0B72CF6B" w14:textId="77777777" w:rsidR="00BF7F72" w:rsidRDefault="00000000">
            <w:pPr>
              <w:spacing w:after="120"/>
            </w:pPr>
            <w:r>
              <w:rPr>
                <w:rFonts w:ascii="Calibri" w:hAnsi="Calibri" w:cs="Arial"/>
                <w:sz w:val="18"/>
                <w:szCs w:val="18"/>
                <w:lang w:eastAsia="es-CL"/>
              </w:rPr>
              <w:t>Node.js, Prisma, MySQL, React</w:t>
            </w:r>
          </w:p>
        </w:tc>
        <w:tc>
          <w:tcPr>
            <w:tcW w:w="1050" w:type="dxa"/>
          </w:tcPr>
          <w:p w14:paraId="4E8BF6B0" w14:textId="77777777" w:rsidR="00BF7F72" w:rsidRDefault="00000000">
            <w:pPr>
              <w:spacing w:after="120"/>
            </w:pPr>
            <w:r>
              <w:rPr>
                <w:rFonts w:ascii="Calibri" w:hAnsi="Calibri" w:cs="Arial"/>
                <w:sz w:val="18"/>
                <w:szCs w:val="18"/>
                <w:lang w:eastAsia="es-CL"/>
              </w:rPr>
              <w:t>2 semanas</w:t>
            </w:r>
          </w:p>
        </w:tc>
        <w:tc>
          <w:tcPr>
            <w:tcW w:w="1250" w:type="dxa"/>
          </w:tcPr>
          <w:p w14:paraId="6A83AE54" w14:textId="77777777" w:rsidR="00BF7F72" w:rsidRPr="00E96CA6" w:rsidRDefault="00000000">
            <w:pPr>
              <w:spacing w:after="120"/>
              <w:rPr>
                <w:lang w:val="en-US"/>
              </w:rPr>
            </w:pPr>
            <w:r w:rsidRPr="00E96CA6">
              <w:rPr>
                <w:rFonts w:ascii="Calibri" w:hAnsi="Calibri" w:cs="Arial"/>
                <w:sz w:val="18"/>
                <w:szCs w:val="18"/>
                <w:lang w:val="en-US" w:eastAsia="es-CL"/>
              </w:rPr>
              <w:t>Raúl (backend) y Benjamín (interfaz)</w:t>
            </w:r>
          </w:p>
        </w:tc>
        <w:tc>
          <w:tcPr>
            <w:tcW w:w="1350" w:type="dxa"/>
          </w:tcPr>
          <w:p w14:paraId="58C3B809" w14:textId="77777777" w:rsidR="00BF7F72" w:rsidRDefault="00000000">
            <w:pPr>
              <w:spacing w:after="120"/>
            </w:pPr>
            <w:r>
              <w:rPr>
                <w:rFonts w:ascii="Calibri" w:hAnsi="Calibri" w:cs="Arial"/>
                <w:sz w:val="18"/>
                <w:szCs w:val="18"/>
                <w:lang w:eastAsia="es-CL"/>
              </w:rPr>
              <w:t>El cálculo de tarifas tomó más tiempo</w:t>
            </w:r>
          </w:p>
        </w:tc>
        <w:tc>
          <w:tcPr>
            <w:tcW w:w="1170" w:type="dxa"/>
          </w:tcPr>
          <w:p w14:paraId="67782435" w14:textId="77777777" w:rsidR="00BF7F72" w:rsidRDefault="00000000">
            <w:pPr>
              <w:spacing w:after="120"/>
            </w:pPr>
            <w:r>
              <w:rPr>
                <w:rFonts w:ascii="Calibri" w:hAnsi="Calibri" w:cs="Arial"/>
                <w:sz w:val="18"/>
                <w:szCs w:val="18"/>
                <w:lang w:eastAsia="es-CL"/>
              </w:rPr>
              <w:t>Completado</w:t>
            </w:r>
          </w:p>
        </w:tc>
        <w:tc>
          <w:tcPr>
            <w:tcW w:w="1370" w:type="dxa"/>
          </w:tcPr>
          <w:p w14:paraId="0711F786" w14:textId="77777777" w:rsidR="00BF7F72" w:rsidRDefault="00000000">
            <w:pPr>
              <w:spacing w:after="120"/>
            </w:pPr>
            <w:r>
              <w:rPr>
                <w:rFonts w:ascii="Calibri" w:hAnsi="Calibri" w:cs="Arial"/>
                <w:sz w:val="18"/>
                <w:szCs w:val="18"/>
                <w:lang w:eastAsia="es-CL"/>
              </w:rPr>
              <w:t>Tarifas por ruta y por tramo de peso</w:t>
            </w:r>
          </w:p>
        </w:tc>
      </w:tr>
      <w:tr w:rsidR="00FD5149" w:rsidRPr="006E3B0D" w14:paraId="404A1470" w14:textId="77777777" w:rsidTr="00EA0C09">
        <w:trPr>
          <w:cantSplit/>
          <w:jc w:val="center"/>
        </w:trPr>
        <w:tc>
          <w:tcPr>
            <w:tcW w:w="1360" w:type="dxa"/>
          </w:tcPr>
          <w:p w14:paraId="6D244712" w14:textId="77777777" w:rsidR="00BF7F72" w:rsidRDefault="00000000">
            <w:pPr>
              <w:spacing w:after="120"/>
            </w:pPr>
            <w:r>
              <w:rPr>
                <w:rFonts w:ascii="Calibri" w:hAnsi="Calibri" w:cs="Arial"/>
                <w:sz w:val="18"/>
                <w:szCs w:val="18"/>
                <w:lang w:eastAsia="es-CL"/>
              </w:rPr>
              <w:t>Competencias 1, 2 y 5</w:t>
            </w:r>
          </w:p>
        </w:tc>
        <w:tc>
          <w:tcPr>
            <w:tcW w:w="1350" w:type="dxa"/>
          </w:tcPr>
          <w:p w14:paraId="23C7792C" w14:textId="77777777" w:rsidR="00BF7F72" w:rsidRDefault="00000000">
            <w:pPr>
              <w:spacing w:after="120"/>
            </w:pPr>
            <w:r>
              <w:rPr>
                <w:rFonts w:ascii="Calibri" w:hAnsi="Calibri" w:cs="Arial"/>
                <w:sz w:val="18"/>
                <w:szCs w:val="18"/>
                <w:lang w:eastAsia="es-CL"/>
              </w:rPr>
              <w:t>Auditoría y recuperación de OT</w:t>
            </w:r>
          </w:p>
        </w:tc>
        <w:tc>
          <w:tcPr>
            <w:tcW w:w="1400" w:type="dxa"/>
          </w:tcPr>
          <w:p w14:paraId="36805BBC" w14:textId="77777777" w:rsidR="00BF7F72" w:rsidRDefault="00000000">
            <w:pPr>
              <w:spacing w:after="120"/>
            </w:pPr>
            <w:r>
              <w:rPr>
                <w:rFonts w:ascii="Calibri" w:hAnsi="Calibri" w:cs="Arial"/>
                <w:sz w:val="18"/>
                <w:szCs w:val="18"/>
                <w:lang w:eastAsia="es-CL"/>
              </w:rPr>
              <w:t>Node.js, Prisma, MySQL</w:t>
            </w:r>
          </w:p>
        </w:tc>
        <w:tc>
          <w:tcPr>
            <w:tcW w:w="1050" w:type="dxa"/>
          </w:tcPr>
          <w:p w14:paraId="754C1176" w14:textId="77777777" w:rsidR="00BF7F72" w:rsidRDefault="00000000">
            <w:pPr>
              <w:spacing w:after="120"/>
            </w:pPr>
            <w:r>
              <w:rPr>
                <w:rFonts w:ascii="Calibri" w:hAnsi="Calibri" w:cs="Arial"/>
                <w:sz w:val="18"/>
                <w:szCs w:val="18"/>
                <w:lang w:eastAsia="es-CL"/>
              </w:rPr>
              <w:t>1 semana</w:t>
            </w:r>
          </w:p>
        </w:tc>
        <w:tc>
          <w:tcPr>
            <w:tcW w:w="1250" w:type="dxa"/>
          </w:tcPr>
          <w:p w14:paraId="0246D7BA" w14:textId="77777777" w:rsidR="00BF7F72" w:rsidRDefault="00000000">
            <w:pPr>
              <w:spacing w:after="120"/>
            </w:pPr>
            <w:r>
              <w:rPr>
                <w:rFonts w:ascii="Calibri" w:hAnsi="Calibri" w:cs="Arial"/>
                <w:sz w:val="18"/>
                <w:szCs w:val="18"/>
                <w:lang w:eastAsia="es-CL"/>
              </w:rPr>
              <w:t>Raúl (pruebas de Benjamín)</w:t>
            </w:r>
          </w:p>
        </w:tc>
        <w:tc>
          <w:tcPr>
            <w:tcW w:w="1350" w:type="dxa"/>
          </w:tcPr>
          <w:p w14:paraId="72CEB7C9" w14:textId="77777777" w:rsidR="00BF7F72" w:rsidRDefault="00000000">
            <w:pPr>
              <w:spacing w:after="120"/>
            </w:pPr>
            <w:r>
              <w:rPr>
                <w:rFonts w:ascii="Calibri" w:hAnsi="Calibri" w:cs="Arial"/>
                <w:sz w:val="18"/>
                <w:szCs w:val="18"/>
                <w:lang w:eastAsia="es-CL"/>
              </w:rPr>
              <w:t>Cada evento de la OT queda con usuario y fecha</w:t>
            </w:r>
          </w:p>
        </w:tc>
        <w:tc>
          <w:tcPr>
            <w:tcW w:w="1170" w:type="dxa"/>
          </w:tcPr>
          <w:p w14:paraId="7F6D8338" w14:textId="77777777" w:rsidR="00BF7F72" w:rsidRDefault="00000000">
            <w:pPr>
              <w:spacing w:after="120"/>
            </w:pPr>
            <w:r>
              <w:rPr>
                <w:rFonts w:ascii="Calibri" w:hAnsi="Calibri" w:cs="Arial"/>
                <w:sz w:val="18"/>
                <w:szCs w:val="18"/>
                <w:lang w:eastAsia="es-CL"/>
              </w:rPr>
              <w:t>Completado</w:t>
            </w:r>
          </w:p>
        </w:tc>
        <w:tc>
          <w:tcPr>
            <w:tcW w:w="1370" w:type="dxa"/>
          </w:tcPr>
          <w:p w14:paraId="274FED29" w14:textId="77777777" w:rsidR="00BF7F72" w:rsidRDefault="00000000">
            <w:pPr>
              <w:spacing w:after="120"/>
            </w:pPr>
            <w:r>
              <w:rPr>
                <w:rFonts w:ascii="Calibri" w:hAnsi="Calibri" w:cs="Arial"/>
                <w:sz w:val="18"/>
                <w:szCs w:val="18"/>
                <w:lang w:eastAsia="es-CL"/>
              </w:rPr>
              <w:t>Falta guardar el detalle de cada campo editado</w:t>
            </w:r>
          </w:p>
        </w:tc>
      </w:tr>
      <w:tr w:rsidR="00FD5149" w:rsidRPr="006E3B0D" w14:paraId="582B699D" w14:textId="77777777" w:rsidTr="00EA0C09">
        <w:trPr>
          <w:cantSplit/>
          <w:jc w:val="center"/>
        </w:trPr>
        <w:tc>
          <w:tcPr>
            <w:tcW w:w="1360" w:type="dxa"/>
          </w:tcPr>
          <w:p w14:paraId="74FEDEA8" w14:textId="77777777" w:rsidR="00BF7F72" w:rsidRDefault="00000000">
            <w:pPr>
              <w:spacing w:after="120"/>
            </w:pPr>
            <w:r>
              <w:rPr>
                <w:rFonts w:ascii="Calibri" w:hAnsi="Calibri" w:cs="Arial"/>
                <w:sz w:val="18"/>
                <w:szCs w:val="18"/>
                <w:lang w:eastAsia="es-CL"/>
              </w:rPr>
              <w:t>Competencias 1, 2 y 5</w:t>
            </w:r>
          </w:p>
        </w:tc>
        <w:tc>
          <w:tcPr>
            <w:tcW w:w="1350" w:type="dxa"/>
          </w:tcPr>
          <w:p w14:paraId="70B0C84B" w14:textId="77777777" w:rsidR="00BF7F72" w:rsidRDefault="00000000">
            <w:pPr>
              <w:spacing w:after="120"/>
            </w:pPr>
            <w:r>
              <w:rPr>
                <w:rFonts w:ascii="Calibri" w:hAnsi="Calibri" w:cs="Arial"/>
                <w:sz w:val="18"/>
                <w:szCs w:val="18"/>
                <w:lang w:eastAsia="es-CL"/>
              </w:rPr>
              <w:t>Manifiesto y control de carga</w:t>
            </w:r>
          </w:p>
        </w:tc>
        <w:tc>
          <w:tcPr>
            <w:tcW w:w="1400" w:type="dxa"/>
          </w:tcPr>
          <w:p w14:paraId="4900C96D" w14:textId="77777777" w:rsidR="00BF7F72" w:rsidRDefault="00000000">
            <w:pPr>
              <w:spacing w:after="120"/>
            </w:pPr>
            <w:r>
              <w:rPr>
                <w:rFonts w:ascii="Calibri" w:hAnsi="Calibri" w:cs="Arial"/>
                <w:sz w:val="18"/>
                <w:szCs w:val="18"/>
                <w:lang w:eastAsia="es-CL"/>
              </w:rPr>
              <w:t>API REST, MySQL, lector de código de barras</w:t>
            </w:r>
          </w:p>
        </w:tc>
        <w:tc>
          <w:tcPr>
            <w:tcW w:w="1050" w:type="dxa"/>
          </w:tcPr>
          <w:p w14:paraId="3E3C2EE4" w14:textId="77777777" w:rsidR="00BF7F72" w:rsidRDefault="00000000">
            <w:pPr>
              <w:spacing w:after="120"/>
            </w:pPr>
            <w:r>
              <w:rPr>
                <w:rFonts w:ascii="Calibri" w:hAnsi="Calibri" w:cs="Arial"/>
                <w:sz w:val="18"/>
                <w:szCs w:val="18"/>
                <w:lang w:eastAsia="es-CL"/>
              </w:rPr>
              <w:t>2 semanas</w:t>
            </w:r>
          </w:p>
        </w:tc>
        <w:tc>
          <w:tcPr>
            <w:tcW w:w="1250" w:type="dxa"/>
          </w:tcPr>
          <w:p w14:paraId="25DFC7EE" w14:textId="77777777" w:rsidR="00BF7F72" w:rsidRDefault="00000000">
            <w:pPr>
              <w:spacing w:after="120"/>
            </w:pPr>
            <w:r>
              <w:rPr>
                <w:rFonts w:ascii="Calibri" w:hAnsi="Calibri" w:cs="Arial"/>
                <w:sz w:val="18"/>
                <w:szCs w:val="18"/>
                <w:lang w:eastAsia="es-CL"/>
              </w:rPr>
              <w:t>Raúl y Benjamín</w:t>
            </w:r>
          </w:p>
        </w:tc>
        <w:tc>
          <w:tcPr>
            <w:tcW w:w="1350" w:type="dxa"/>
          </w:tcPr>
          <w:p w14:paraId="1505CCE8" w14:textId="77777777" w:rsidR="00BF7F72" w:rsidRDefault="00000000">
            <w:pPr>
              <w:spacing w:after="120"/>
            </w:pPr>
            <w:r>
              <w:rPr>
                <w:rFonts w:ascii="Calibri" w:hAnsi="Calibri" w:cs="Arial"/>
                <w:sz w:val="18"/>
                <w:szCs w:val="18"/>
                <w:lang w:eastAsia="es-CL"/>
              </w:rPr>
              <w:t>Aparecieron dos tipos de viaje</w:t>
            </w:r>
          </w:p>
        </w:tc>
        <w:tc>
          <w:tcPr>
            <w:tcW w:w="1170" w:type="dxa"/>
          </w:tcPr>
          <w:p w14:paraId="1A9292C9" w14:textId="77777777" w:rsidR="00BF7F72" w:rsidRDefault="00000000">
            <w:pPr>
              <w:spacing w:after="120"/>
            </w:pPr>
            <w:r>
              <w:rPr>
                <w:rFonts w:ascii="Calibri" w:hAnsi="Calibri" w:cs="Arial"/>
                <w:sz w:val="18"/>
                <w:szCs w:val="18"/>
                <w:lang w:eastAsia="es-CL"/>
              </w:rPr>
              <w:t>Completado</w:t>
            </w:r>
          </w:p>
        </w:tc>
        <w:tc>
          <w:tcPr>
            <w:tcW w:w="1370" w:type="dxa"/>
          </w:tcPr>
          <w:p w14:paraId="0415ECD5" w14:textId="77777777" w:rsidR="00BF7F72" w:rsidRDefault="00000000">
            <w:pPr>
              <w:spacing w:after="120"/>
            </w:pPr>
            <w:r>
              <w:rPr>
                <w:rFonts w:ascii="Calibri" w:hAnsi="Calibri" w:cs="Arial"/>
                <w:sz w:val="18"/>
                <w:szCs w:val="18"/>
                <w:lang w:eastAsia="es-CL"/>
              </w:rPr>
              <w:t>Manifiestos de reparto y de traspaso, con PDF</w:t>
            </w:r>
          </w:p>
        </w:tc>
      </w:tr>
      <w:tr w:rsidR="00FD5149" w:rsidRPr="006E3B0D" w14:paraId="286F562C" w14:textId="77777777" w:rsidTr="00EA0C09">
        <w:trPr>
          <w:cantSplit/>
          <w:jc w:val="center"/>
        </w:trPr>
        <w:tc>
          <w:tcPr>
            <w:tcW w:w="1360" w:type="dxa"/>
          </w:tcPr>
          <w:p w14:paraId="147F9BC2" w14:textId="77777777" w:rsidR="00BF7F72" w:rsidRDefault="00000000">
            <w:pPr>
              <w:spacing w:after="120"/>
            </w:pPr>
            <w:r>
              <w:rPr>
                <w:rFonts w:ascii="Calibri" w:hAnsi="Calibri" w:cs="Arial"/>
                <w:sz w:val="18"/>
                <w:szCs w:val="18"/>
                <w:lang w:eastAsia="es-CL"/>
              </w:rPr>
              <w:t>Competencias 1, 2 y 5</w:t>
            </w:r>
          </w:p>
        </w:tc>
        <w:tc>
          <w:tcPr>
            <w:tcW w:w="1350" w:type="dxa"/>
          </w:tcPr>
          <w:p w14:paraId="7E870E48" w14:textId="77777777" w:rsidR="00BF7F72" w:rsidRDefault="00000000">
            <w:pPr>
              <w:spacing w:after="120"/>
            </w:pPr>
            <w:r>
              <w:rPr>
                <w:rFonts w:ascii="Calibri" w:hAnsi="Calibri" w:cs="Arial"/>
                <w:sz w:val="18"/>
                <w:szCs w:val="18"/>
                <w:lang w:eastAsia="es-CL"/>
              </w:rPr>
              <w:t>Portal del cliente (actividad nueva)</w:t>
            </w:r>
          </w:p>
        </w:tc>
        <w:tc>
          <w:tcPr>
            <w:tcW w:w="1400" w:type="dxa"/>
          </w:tcPr>
          <w:p w14:paraId="1E3BD1D3" w14:textId="77777777" w:rsidR="00BF7F72" w:rsidRDefault="00000000">
            <w:pPr>
              <w:spacing w:after="120"/>
            </w:pPr>
            <w:r>
              <w:rPr>
                <w:rFonts w:ascii="Calibri" w:hAnsi="Calibri" w:cs="Arial"/>
                <w:sz w:val="18"/>
                <w:szCs w:val="18"/>
                <w:lang w:eastAsia="es-CL"/>
              </w:rPr>
              <w:t>React, Express, Prisma</w:t>
            </w:r>
          </w:p>
        </w:tc>
        <w:tc>
          <w:tcPr>
            <w:tcW w:w="1050" w:type="dxa"/>
          </w:tcPr>
          <w:p w14:paraId="77ED5441" w14:textId="77777777" w:rsidR="00BF7F72" w:rsidRDefault="00000000">
            <w:pPr>
              <w:spacing w:after="120"/>
            </w:pPr>
            <w:r>
              <w:rPr>
                <w:rFonts w:ascii="Calibri" w:hAnsi="Calibri" w:cs="Arial"/>
                <w:sz w:val="18"/>
                <w:szCs w:val="18"/>
                <w:lang w:eastAsia="es-CL"/>
              </w:rPr>
              <w:t>1 semana</w:t>
            </w:r>
          </w:p>
        </w:tc>
        <w:tc>
          <w:tcPr>
            <w:tcW w:w="1250" w:type="dxa"/>
          </w:tcPr>
          <w:p w14:paraId="66C64230" w14:textId="77777777" w:rsidR="00BF7F72" w:rsidRDefault="00000000">
            <w:pPr>
              <w:spacing w:after="120"/>
            </w:pPr>
            <w:r>
              <w:rPr>
                <w:rFonts w:ascii="Calibri" w:hAnsi="Calibri" w:cs="Arial"/>
                <w:sz w:val="18"/>
                <w:szCs w:val="18"/>
                <w:lang w:eastAsia="es-CL"/>
              </w:rPr>
              <w:t>Benjamín</w:t>
            </w:r>
          </w:p>
        </w:tc>
        <w:tc>
          <w:tcPr>
            <w:tcW w:w="1350" w:type="dxa"/>
          </w:tcPr>
          <w:p w14:paraId="5EE61FF3" w14:textId="77777777" w:rsidR="00BF7F72" w:rsidRDefault="00000000">
            <w:pPr>
              <w:spacing w:after="120"/>
            </w:pPr>
            <w:r>
              <w:rPr>
                <w:rFonts w:ascii="Calibri" w:hAnsi="Calibri" w:cs="Arial"/>
                <w:sz w:val="18"/>
                <w:szCs w:val="18"/>
                <w:lang w:eastAsia="es-CL"/>
              </w:rPr>
              <w:t>Surgió al separar lo que puede ver el cliente</w:t>
            </w:r>
          </w:p>
        </w:tc>
        <w:tc>
          <w:tcPr>
            <w:tcW w:w="1170" w:type="dxa"/>
          </w:tcPr>
          <w:p w14:paraId="3D64986D" w14:textId="77777777" w:rsidR="00BF7F72" w:rsidRDefault="00000000">
            <w:pPr>
              <w:spacing w:after="120"/>
            </w:pPr>
            <w:r>
              <w:rPr>
                <w:rFonts w:ascii="Calibri" w:hAnsi="Calibri" w:cs="Arial"/>
                <w:sz w:val="18"/>
                <w:szCs w:val="18"/>
                <w:lang w:eastAsia="es-CL"/>
              </w:rPr>
              <w:t>Completado</w:t>
            </w:r>
          </w:p>
        </w:tc>
        <w:tc>
          <w:tcPr>
            <w:tcW w:w="1370" w:type="dxa"/>
          </w:tcPr>
          <w:p w14:paraId="57385DB2" w14:textId="77777777" w:rsidR="00BF7F72" w:rsidRDefault="00000000">
            <w:pPr>
              <w:spacing w:after="120"/>
            </w:pPr>
            <w:r>
              <w:rPr>
                <w:rFonts w:ascii="Calibri" w:hAnsi="Calibri" w:cs="Arial"/>
                <w:sz w:val="18"/>
                <w:szCs w:val="18"/>
                <w:lang w:eastAsia="es-CL"/>
              </w:rPr>
              <w:t>Se agregó al plan en esta fase</w:t>
            </w:r>
          </w:p>
        </w:tc>
      </w:tr>
      <w:tr w:rsidR="00FD5149" w:rsidRPr="006E3B0D" w14:paraId="3D9C5782" w14:textId="77777777" w:rsidTr="00EA0C09">
        <w:trPr>
          <w:cantSplit/>
          <w:jc w:val="center"/>
        </w:trPr>
        <w:tc>
          <w:tcPr>
            <w:tcW w:w="1360" w:type="dxa"/>
          </w:tcPr>
          <w:p w14:paraId="5249AE06" w14:textId="77777777" w:rsidR="00BF7F72" w:rsidRDefault="00000000">
            <w:pPr>
              <w:spacing w:after="120"/>
            </w:pPr>
            <w:r>
              <w:rPr>
                <w:rFonts w:ascii="Calibri" w:hAnsi="Calibri" w:cs="Arial"/>
                <w:sz w:val="18"/>
                <w:szCs w:val="18"/>
                <w:lang w:eastAsia="es-CL"/>
              </w:rPr>
              <w:lastRenderedPageBreak/>
              <w:t>Competencias 1, 2 y 5</w:t>
            </w:r>
          </w:p>
        </w:tc>
        <w:tc>
          <w:tcPr>
            <w:tcW w:w="1350" w:type="dxa"/>
          </w:tcPr>
          <w:p w14:paraId="6FA6066D" w14:textId="77777777" w:rsidR="00BF7F72" w:rsidRDefault="00000000">
            <w:pPr>
              <w:spacing w:after="120"/>
            </w:pPr>
            <w:r>
              <w:rPr>
                <w:rFonts w:ascii="Calibri" w:hAnsi="Calibri" w:cs="Arial"/>
                <w:sz w:val="18"/>
                <w:szCs w:val="18"/>
                <w:lang w:eastAsia="es-CL"/>
              </w:rPr>
              <w:t>Seguimiento de envíos por la web</w:t>
            </w:r>
          </w:p>
        </w:tc>
        <w:tc>
          <w:tcPr>
            <w:tcW w:w="1400" w:type="dxa"/>
          </w:tcPr>
          <w:p w14:paraId="4F51732A" w14:textId="77777777" w:rsidR="00BF7F72" w:rsidRDefault="00000000">
            <w:pPr>
              <w:spacing w:after="120"/>
            </w:pPr>
            <w:r>
              <w:rPr>
                <w:rFonts w:ascii="Calibri" w:hAnsi="Calibri" w:cs="Arial"/>
                <w:sz w:val="18"/>
                <w:szCs w:val="18"/>
                <w:lang w:eastAsia="es-CL"/>
              </w:rPr>
              <w:t>React, API REST, MySQL</w:t>
            </w:r>
          </w:p>
        </w:tc>
        <w:tc>
          <w:tcPr>
            <w:tcW w:w="1050" w:type="dxa"/>
          </w:tcPr>
          <w:p w14:paraId="02BBFDEF" w14:textId="77777777" w:rsidR="00BF7F72" w:rsidRDefault="00000000">
            <w:pPr>
              <w:spacing w:after="120"/>
            </w:pPr>
            <w:r>
              <w:rPr>
                <w:rFonts w:ascii="Calibri" w:hAnsi="Calibri" w:cs="Arial"/>
                <w:sz w:val="18"/>
                <w:szCs w:val="18"/>
                <w:lang w:eastAsia="es-CL"/>
              </w:rPr>
              <w:t>1 semana</w:t>
            </w:r>
          </w:p>
        </w:tc>
        <w:tc>
          <w:tcPr>
            <w:tcW w:w="1250" w:type="dxa"/>
          </w:tcPr>
          <w:p w14:paraId="01096DFA" w14:textId="77777777" w:rsidR="00BF7F72" w:rsidRDefault="00000000">
            <w:pPr>
              <w:spacing w:after="120"/>
            </w:pPr>
            <w:r>
              <w:rPr>
                <w:rFonts w:ascii="Calibri" w:hAnsi="Calibri" w:cs="Arial"/>
                <w:sz w:val="18"/>
                <w:szCs w:val="18"/>
                <w:lang w:eastAsia="es-CL"/>
              </w:rPr>
              <w:t>Benjamín (APIs de Raúl)</w:t>
            </w:r>
          </w:p>
        </w:tc>
        <w:tc>
          <w:tcPr>
            <w:tcW w:w="1350" w:type="dxa"/>
          </w:tcPr>
          <w:p w14:paraId="61CCD37B" w14:textId="77777777" w:rsidR="00BF7F72" w:rsidRDefault="00000000">
            <w:pPr>
              <w:spacing w:after="120"/>
            </w:pPr>
            <w:r>
              <w:rPr>
                <w:rFonts w:ascii="Calibri" w:hAnsi="Calibri" w:cs="Arial"/>
                <w:sz w:val="18"/>
                <w:szCs w:val="18"/>
                <w:lang w:eastAsia="es-CL"/>
              </w:rPr>
              <w:t>Consulta pública sin datos internos</w:t>
            </w:r>
          </w:p>
        </w:tc>
        <w:tc>
          <w:tcPr>
            <w:tcW w:w="1170" w:type="dxa"/>
          </w:tcPr>
          <w:p w14:paraId="09DA0759" w14:textId="77777777" w:rsidR="00BF7F72" w:rsidRDefault="00000000">
            <w:pPr>
              <w:spacing w:after="120"/>
            </w:pPr>
            <w:r>
              <w:rPr>
                <w:rFonts w:ascii="Calibri" w:hAnsi="Calibri" w:cs="Arial"/>
                <w:sz w:val="18"/>
                <w:szCs w:val="18"/>
                <w:lang w:eastAsia="es-CL"/>
              </w:rPr>
              <w:t>Completado</w:t>
            </w:r>
          </w:p>
        </w:tc>
        <w:tc>
          <w:tcPr>
            <w:tcW w:w="1370" w:type="dxa"/>
          </w:tcPr>
          <w:p w14:paraId="0C5896C2" w14:textId="77777777" w:rsidR="00BF7F72" w:rsidRDefault="00000000">
            <w:pPr>
              <w:spacing w:after="120"/>
            </w:pPr>
            <w:r>
              <w:rPr>
                <w:rFonts w:ascii="Calibri" w:hAnsi="Calibri" w:cs="Arial"/>
                <w:sz w:val="18"/>
                <w:szCs w:val="18"/>
                <w:lang w:eastAsia="es-CL"/>
              </w:rPr>
              <w:t>Se busca por OT o por código de bulto</w:t>
            </w:r>
          </w:p>
        </w:tc>
      </w:tr>
      <w:tr w:rsidR="00FD5149" w:rsidRPr="006E3B0D" w14:paraId="205EF52D" w14:textId="77777777" w:rsidTr="00EA0C09">
        <w:trPr>
          <w:cantSplit/>
          <w:jc w:val="center"/>
        </w:trPr>
        <w:tc>
          <w:tcPr>
            <w:tcW w:w="1360" w:type="dxa"/>
          </w:tcPr>
          <w:p w14:paraId="31D5F78F" w14:textId="77777777" w:rsidR="00BF7F72" w:rsidRDefault="00000000">
            <w:pPr>
              <w:spacing w:after="120"/>
            </w:pPr>
            <w:r>
              <w:rPr>
                <w:rFonts w:ascii="Calibri" w:hAnsi="Calibri" w:cs="Arial"/>
                <w:sz w:val="18"/>
                <w:szCs w:val="18"/>
                <w:lang w:eastAsia="es-CL"/>
              </w:rPr>
              <w:t>Competencias 1, 2 y 5</w:t>
            </w:r>
          </w:p>
        </w:tc>
        <w:tc>
          <w:tcPr>
            <w:tcW w:w="1350" w:type="dxa"/>
          </w:tcPr>
          <w:p w14:paraId="788700E9" w14:textId="77777777" w:rsidR="00BF7F72" w:rsidRDefault="00000000">
            <w:pPr>
              <w:spacing w:after="120"/>
            </w:pPr>
            <w:r>
              <w:rPr>
                <w:rFonts w:ascii="Calibri" w:hAnsi="Calibri" w:cs="Arial"/>
                <w:sz w:val="18"/>
                <w:szCs w:val="18"/>
                <w:lang w:eastAsia="es-CL"/>
              </w:rPr>
              <w:t>Pagos y alertas</w:t>
            </w:r>
          </w:p>
        </w:tc>
        <w:tc>
          <w:tcPr>
            <w:tcW w:w="1400" w:type="dxa"/>
          </w:tcPr>
          <w:p w14:paraId="6E3AF449" w14:textId="77777777" w:rsidR="00BF7F72" w:rsidRDefault="00000000">
            <w:pPr>
              <w:spacing w:after="120"/>
            </w:pPr>
            <w:r>
              <w:rPr>
                <w:rFonts w:ascii="Calibri" w:hAnsi="Calibri" w:cs="Arial"/>
                <w:sz w:val="18"/>
                <w:szCs w:val="18"/>
                <w:lang w:eastAsia="es-CL"/>
              </w:rPr>
              <w:t>Node.js, Webpay, MySQL</w:t>
            </w:r>
          </w:p>
        </w:tc>
        <w:tc>
          <w:tcPr>
            <w:tcW w:w="1050" w:type="dxa"/>
          </w:tcPr>
          <w:p w14:paraId="66BA8848" w14:textId="77777777" w:rsidR="00BF7F72" w:rsidRDefault="00000000">
            <w:pPr>
              <w:spacing w:after="120"/>
            </w:pPr>
            <w:r>
              <w:rPr>
                <w:rFonts w:ascii="Calibri" w:hAnsi="Calibri" w:cs="Arial"/>
                <w:sz w:val="18"/>
                <w:szCs w:val="18"/>
                <w:lang w:eastAsia="es-CL"/>
              </w:rPr>
              <w:t>1 semana</w:t>
            </w:r>
          </w:p>
        </w:tc>
        <w:tc>
          <w:tcPr>
            <w:tcW w:w="1250" w:type="dxa"/>
          </w:tcPr>
          <w:p w14:paraId="1D0B246D" w14:textId="77777777" w:rsidR="00BF7F72" w:rsidRDefault="00000000">
            <w:pPr>
              <w:spacing w:after="120"/>
            </w:pPr>
            <w:r>
              <w:rPr>
                <w:rFonts w:ascii="Calibri" w:hAnsi="Calibri" w:cs="Arial"/>
                <w:sz w:val="18"/>
                <w:szCs w:val="18"/>
                <w:lang w:eastAsia="es-CL"/>
              </w:rPr>
              <w:t>Raúl (interfaz y pruebas de Benjamín)</w:t>
            </w:r>
          </w:p>
        </w:tc>
        <w:tc>
          <w:tcPr>
            <w:tcW w:w="1350" w:type="dxa"/>
          </w:tcPr>
          <w:p w14:paraId="4F811D26" w14:textId="77777777" w:rsidR="00BF7F72" w:rsidRDefault="00000000">
            <w:pPr>
              <w:spacing w:after="120"/>
            </w:pPr>
            <w:r>
              <w:rPr>
                <w:rFonts w:ascii="Calibri" w:hAnsi="Calibri" w:cs="Arial"/>
                <w:sz w:val="18"/>
                <w:szCs w:val="18"/>
                <w:lang w:eastAsia="es-CL"/>
              </w:rPr>
              <w:t>Webpay solo en ambiente de pruebas</w:t>
            </w:r>
          </w:p>
        </w:tc>
        <w:tc>
          <w:tcPr>
            <w:tcW w:w="1170" w:type="dxa"/>
          </w:tcPr>
          <w:p w14:paraId="27481372" w14:textId="77777777" w:rsidR="00BF7F72" w:rsidRDefault="00000000">
            <w:pPr>
              <w:spacing w:after="120"/>
            </w:pPr>
            <w:r>
              <w:rPr>
                <w:rFonts w:ascii="Calibri" w:hAnsi="Calibri" w:cs="Arial"/>
                <w:sz w:val="18"/>
                <w:szCs w:val="18"/>
                <w:lang w:eastAsia="es-CL"/>
              </w:rPr>
              <w:t>En curso</w:t>
            </w:r>
          </w:p>
        </w:tc>
        <w:tc>
          <w:tcPr>
            <w:tcW w:w="1370" w:type="dxa"/>
          </w:tcPr>
          <w:p w14:paraId="131ED1AF" w14:textId="77777777" w:rsidR="00BF7F72" w:rsidRDefault="00000000">
            <w:pPr>
              <w:spacing w:after="120"/>
            </w:pPr>
            <w:r>
              <w:rPr>
                <w:rFonts w:ascii="Calibri" w:hAnsi="Calibri" w:cs="Arial"/>
                <w:sz w:val="18"/>
                <w:szCs w:val="18"/>
                <w:lang w:eastAsia="es-CL"/>
              </w:rPr>
              <w:t>Falta la alerta de morosidad</w:t>
            </w:r>
          </w:p>
        </w:tc>
      </w:tr>
      <w:tr w:rsidR="00FD5149" w:rsidRPr="006E3B0D" w14:paraId="4B196947" w14:textId="77777777" w:rsidTr="00EA0C09">
        <w:trPr>
          <w:cantSplit/>
          <w:jc w:val="center"/>
        </w:trPr>
        <w:tc>
          <w:tcPr>
            <w:tcW w:w="1360" w:type="dxa"/>
          </w:tcPr>
          <w:p w14:paraId="75F08793" w14:textId="77777777" w:rsidR="00BF7F72" w:rsidRDefault="00000000">
            <w:pPr>
              <w:spacing w:after="120"/>
            </w:pPr>
            <w:r>
              <w:rPr>
                <w:rFonts w:ascii="Calibri" w:hAnsi="Calibri" w:cs="Arial"/>
                <w:sz w:val="18"/>
                <w:szCs w:val="18"/>
                <w:lang w:eastAsia="es-CL"/>
              </w:rPr>
              <w:t>Competencias 1, 2, 4 y 5</w:t>
            </w:r>
          </w:p>
        </w:tc>
        <w:tc>
          <w:tcPr>
            <w:tcW w:w="1350" w:type="dxa"/>
          </w:tcPr>
          <w:p w14:paraId="278E1681" w14:textId="77777777" w:rsidR="00BF7F72" w:rsidRDefault="00000000">
            <w:pPr>
              <w:spacing w:after="120"/>
            </w:pPr>
            <w:r>
              <w:rPr>
                <w:rFonts w:ascii="Calibri" w:hAnsi="Calibri" w:cs="Arial"/>
                <w:sz w:val="18"/>
                <w:szCs w:val="18"/>
                <w:lang w:eastAsia="es-CL"/>
              </w:rPr>
              <w:t>Reportes y Machine Learning</w:t>
            </w:r>
          </w:p>
        </w:tc>
        <w:tc>
          <w:tcPr>
            <w:tcW w:w="1400" w:type="dxa"/>
          </w:tcPr>
          <w:p w14:paraId="11020F55" w14:textId="77777777" w:rsidR="00BF7F72" w:rsidRDefault="00000000">
            <w:pPr>
              <w:spacing w:after="120"/>
            </w:pPr>
            <w:r>
              <w:rPr>
                <w:rFonts w:ascii="Calibri" w:hAnsi="Calibri" w:cs="Arial"/>
                <w:sz w:val="18"/>
                <w:szCs w:val="18"/>
                <w:lang w:eastAsia="es-CL"/>
              </w:rPr>
              <w:t>SQL, pandas, scikit-learn</w:t>
            </w:r>
          </w:p>
        </w:tc>
        <w:tc>
          <w:tcPr>
            <w:tcW w:w="1050" w:type="dxa"/>
          </w:tcPr>
          <w:p w14:paraId="1712F9C3" w14:textId="77777777" w:rsidR="00BF7F72" w:rsidRDefault="00000000">
            <w:pPr>
              <w:spacing w:after="120"/>
            </w:pPr>
            <w:r>
              <w:rPr>
                <w:rFonts w:ascii="Calibri" w:hAnsi="Calibri" w:cs="Arial"/>
                <w:sz w:val="18"/>
                <w:szCs w:val="18"/>
                <w:lang w:eastAsia="es-CL"/>
              </w:rPr>
              <w:t>2 semanas</w:t>
            </w:r>
          </w:p>
        </w:tc>
        <w:tc>
          <w:tcPr>
            <w:tcW w:w="1250" w:type="dxa"/>
          </w:tcPr>
          <w:p w14:paraId="4E046510" w14:textId="77777777" w:rsidR="00BF7F72" w:rsidRDefault="00000000">
            <w:pPr>
              <w:spacing w:after="120"/>
            </w:pPr>
            <w:r>
              <w:rPr>
                <w:rFonts w:ascii="Calibri" w:hAnsi="Calibri" w:cs="Arial"/>
                <w:sz w:val="18"/>
                <w:szCs w:val="18"/>
                <w:lang w:eastAsia="es-CL"/>
              </w:rPr>
              <w:t>Raúl (ML) y Benjamín (reportes)</w:t>
            </w:r>
          </w:p>
        </w:tc>
        <w:tc>
          <w:tcPr>
            <w:tcW w:w="1350" w:type="dxa"/>
          </w:tcPr>
          <w:p w14:paraId="19A5EBA2" w14:textId="77777777" w:rsidR="00BF7F72" w:rsidRDefault="00000000">
            <w:pPr>
              <w:spacing w:after="120"/>
            </w:pPr>
            <w:r>
              <w:rPr>
                <w:rFonts w:ascii="Calibri" w:hAnsi="Calibri" w:cs="Arial"/>
                <w:sz w:val="18"/>
                <w:szCs w:val="18"/>
                <w:lang w:eastAsia="es-CL"/>
              </w:rPr>
              <w:t>No hay datos históricos suficientes para ML</w:t>
            </w:r>
          </w:p>
        </w:tc>
        <w:tc>
          <w:tcPr>
            <w:tcW w:w="1170" w:type="dxa"/>
          </w:tcPr>
          <w:p w14:paraId="0D4D7102" w14:textId="77777777" w:rsidR="00BF7F72" w:rsidRDefault="00000000">
            <w:pPr>
              <w:spacing w:after="120"/>
            </w:pPr>
            <w:r>
              <w:rPr>
                <w:rFonts w:ascii="Calibri" w:hAnsi="Calibri" w:cs="Arial"/>
                <w:sz w:val="18"/>
                <w:szCs w:val="18"/>
                <w:lang w:eastAsia="es-CL"/>
              </w:rPr>
              <w:t>Ajustada</w:t>
            </w:r>
          </w:p>
        </w:tc>
        <w:tc>
          <w:tcPr>
            <w:tcW w:w="1370" w:type="dxa"/>
          </w:tcPr>
          <w:p w14:paraId="6EF51451" w14:textId="77777777" w:rsidR="00BF7F72" w:rsidRDefault="00000000">
            <w:pPr>
              <w:spacing w:after="120"/>
            </w:pPr>
            <w:r>
              <w:rPr>
                <w:rFonts w:ascii="Calibri" w:hAnsi="Calibri" w:cs="Arial"/>
                <w:sz w:val="18"/>
                <w:szCs w:val="18"/>
                <w:lang w:eastAsia="es-CL"/>
              </w:rPr>
              <w:t>Reportes en curso; ML queda fuera de esta entrega</w:t>
            </w:r>
          </w:p>
        </w:tc>
      </w:tr>
      <w:tr w:rsidR="00FD5149" w:rsidRPr="006E3B0D" w14:paraId="6A5F4173" w14:textId="77777777" w:rsidTr="00EA0C09">
        <w:trPr>
          <w:cantSplit/>
          <w:jc w:val="center"/>
        </w:trPr>
        <w:tc>
          <w:tcPr>
            <w:tcW w:w="1360" w:type="dxa"/>
          </w:tcPr>
          <w:p w14:paraId="28E89A64" w14:textId="77777777" w:rsidR="00BF7F72" w:rsidRDefault="00000000">
            <w:pPr>
              <w:spacing w:after="120"/>
            </w:pPr>
            <w:r>
              <w:rPr>
                <w:rFonts w:ascii="Calibri" w:hAnsi="Calibri" w:cs="Arial"/>
                <w:sz w:val="18"/>
                <w:szCs w:val="18"/>
                <w:lang w:eastAsia="es-CL"/>
              </w:rPr>
              <w:t>Competencias 1, 2, 4 y 5</w:t>
            </w:r>
          </w:p>
        </w:tc>
        <w:tc>
          <w:tcPr>
            <w:tcW w:w="1350" w:type="dxa"/>
          </w:tcPr>
          <w:p w14:paraId="7E77C0BF" w14:textId="77777777" w:rsidR="00BF7F72" w:rsidRDefault="00000000">
            <w:pPr>
              <w:spacing w:after="120"/>
            </w:pPr>
            <w:r>
              <w:rPr>
                <w:rFonts w:ascii="Calibri" w:hAnsi="Calibri" w:cs="Arial"/>
                <w:sz w:val="18"/>
                <w:szCs w:val="18"/>
                <w:lang w:eastAsia="es-CL"/>
              </w:rPr>
              <w:t>Pruebas e integración general</w:t>
            </w:r>
          </w:p>
        </w:tc>
        <w:tc>
          <w:tcPr>
            <w:tcW w:w="1400" w:type="dxa"/>
          </w:tcPr>
          <w:p w14:paraId="532A5818" w14:textId="77777777" w:rsidR="00BF7F72" w:rsidRDefault="00000000">
            <w:pPr>
              <w:spacing w:after="120"/>
            </w:pPr>
            <w:r>
              <w:rPr>
                <w:rFonts w:ascii="Calibri" w:hAnsi="Calibri" w:cs="Arial"/>
                <w:sz w:val="18"/>
                <w:szCs w:val="18"/>
                <w:lang w:eastAsia="es-CL"/>
              </w:rPr>
              <w:t>Postman, GitHub, navegadores</w:t>
            </w:r>
          </w:p>
        </w:tc>
        <w:tc>
          <w:tcPr>
            <w:tcW w:w="1050" w:type="dxa"/>
          </w:tcPr>
          <w:p w14:paraId="1A82828A" w14:textId="77777777" w:rsidR="00BF7F72" w:rsidRDefault="00000000">
            <w:pPr>
              <w:spacing w:after="120"/>
            </w:pPr>
            <w:r>
              <w:rPr>
                <w:rFonts w:ascii="Calibri" w:hAnsi="Calibri" w:cs="Arial"/>
                <w:sz w:val="18"/>
                <w:szCs w:val="18"/>
                <w:lang w:eastAsia="es-CL"/>
              </w:rPr>
              <w:t>2 semanas</w:t>
            </w:r>
          </w:p>
        </w:tc>
        <w:tc>
          <w:tcPr>
            <w:tcW w:w="1250" w:type="dxa"/>
          </w:tcPr>
          <w:p w14:paraId="1BD6983D" w14:textId="77777777" w:rsidR="00BF7F72" w:rsidRDefault="00000000">
            <w:pPr>
              <w:spacing w:after="120"/>
            </w:pPr>
            <w:r>
              <w:rPr>
                <w:rFonts w:ascii="Calibri" w:hAnsi="Calibri" w:cs="Arial"/>
                <w:sz w:val="18"/>
                <w:szCs w:val="18"/>
                <w:lang w:eastAsia="es-CL"/>
              </w:rPr>
              <w:t>Raúl y Benjamín</w:t>
            </w:r>
          </w:p>
        </w:tc>
        <w:tc>
          <w:tcPr>
            <w:tcW w:w="1350" w:type="dxa"/>
          </w:tcPr>
          <w:p w14:paraId="129B272B" w14:textId="77777777" w:rsidR="00BF7F72" w:rsidRDefault="00000000">
            <w:pPr>
              <w:spacing w:after="120"/>
            </w:pPr>
            <w:r>
              <w:rPr>
                <w:rFonts w:ascii="Calibri" w:hAnsi="Calibri" w:cs="Arial"/>
                <w:sz w:val="18"/>
                <w:szCs w:val="18"/>
                <w:lang w:eastAsia="es-CL"/>
              </w:rPr>
              <w:t>Falta automatizar las pruebas</w:t>
            </w:r>
          </w:p>
        </w:tc>
        <w:tc>
          <w:tcPr>
            <w:tcW w:w="1170" w:type="dxa"/>
          </w:tcPr>
          <w:p w14:paraId="653A4947" w14:textId="77777777" w:rsidR="00BF7F72" w:rsidRDefault="00000000">
            <w:pPr>
              <w:spacing w:after="120"/>
            </w:pPr>
            <w:r>
              <w:rPr>
                <w:rFonts w:ascii="Calibri" w:hAnsi="Calibri" w:cs="Arial"/>
                <w:sz w:val="18"/>
                <w:szCs w:val="18"/>
                <w:lang w:eastAsia="es-CL"/>
              </w:rPr>
              <w:t>En curso</w:t>
            </w:r>
          </w:p>
        </w:tc>
        <w:tc>
          <w:tcPr>
            <w:tcW w:w="1370" w:type="dxa"/>
          </w:tcPr>
          <w:p w14:paraId="081A0C87" w14:textId="77777777" w:rsidR="00BF7F72" w:rsidRDefault="00000000">
            <w:pPr>
              <w:spacing w:after="120"/>
            </w:pPr>
            <w:r>
              <w:rPr>
                <w:rFonts w:ascii="Calibri" w:hAnsi="Calibri" w:cs="Arial"/>
                <w:sz w:val="18"/>
                <w:szCs w:val="18"/>
                <w:lang w:eastAsia="es-CL"/>
              </w:rPr>
              <w:t>Pruebas con Postman en vez de una suite automática</w:t>
            </w:r>
          </w:p>
        </w:tc>
      </w:tr>
      <w:tr w:rsidR="00FD5149" w:rsidRPr="006E3B0D" w14:paraId="01B9CFEA" w14:textId="77777777" w:rsidTr="00EA0C09">
        <w:trPr>
          <w:cantSplit/>
          <w:jc w:val="center"/>
        </w:trPr>
        <w:tc>
          <w:tcPr>
            <w:tcW w:w="1360" w:type="dxa"/>
          </w:tcPr>
          <w:p w14:paraId="635ED1A3" w14:textId="77777777" w:rsidR="00BF7F72" w:rsidRDefault="00000000">
            <w:pPr>
              <w:spacing w:after="120"/>
            </w:pPr>
            <w:r>
              <w:rPr>
                <w:rFonts w:ascii="Calibri" w:hAnsi="Calibri" w:cs="Arial"/>
                <w:sz w:val="18"/>
                <w:szCs w:val="18"/>
                <w:lang w:eastAsia="es-CL"/>
              </w:rPr>
              <w:t>Competencias 1, 4 y 5</w:t>
            </w:r>
          </w:p>
        </w:tc>
        <w:tc>
          <w:tcPr>
            <w:tcW w:w="1350" w:type="dxa"/>
          </w:tcPr>
          <w:p w14:paraId="479D3387" w14:textId="77777777" w:rsidR="00BF7F72" w:rsidRDefault="00000000">
            <w:pPr>
              <w:spacing w:after="120"/>
            </w:pPr>
            <w:r>
              <w:rPr>
                <w:rFonts w:ascii="Calibri" w:hAnsi="Calibri" w:cs="Arial"/>
                <w:sz w:val="18"/>
                <w:szCs w:val="18"/>
                <w:lang w:eastAsia="es-CL"/>
              </w:rPr>
              <w:t>Documentación, evidencias y presentación</w:t>
            </w:r>
          </w:p>
        </w:tc>
        <w:tc>
          <w:tcPr>
            <w:tcW w:w="1400" w:type="dxa"/>
          </w:tcPr>
          <w:p w14:paraId="74CEAFA9" w14:textId="77777777" w:rsidR="00BF7F72" w:rsidRDefault="00000000">
            <w:pPr>
              <w:spacing w:after="120"/>
            </w:pPr>
            <w:r>
              <w:rPr>
                <w:rFonts w:ascii="Calibri" w:hAnsi="Calibri" w:cs="Arial"/>
                <w:sz w:val="18"/>
                <w:szCs w:val="18"/>
                <w:lang w:eastAsia="es-CL"/>
              </w:rPr>
              <w:t>Word, PowerPoint, GitHub</w:t>
            </w:r>
          </w:p>
        </w:tc>
        <w:tc>
          <w:tcPr>
            <w:tcW w:w="1050" w:type="dxa"/>
          </w:tcPr>
          <w:p w14:paraId="3835DCA2" w14:textId="77777777" w:rsidR="00BF7F72" w:rsidRDefault="00000000">
            <w:pPr>
              <w:spacing w:after="120"/>
            </w:pPr>
            <w:r>
              <w:rPr>
                <w:rFonts w:ascii="Calibri" w:hAnsi="Calibri" w:cs="Arial"/>
                <w:sz w:val="18"/>
                <w:szCs w:val="18"/>
                <w:lang w:eastAsia="es-CL"/>
              </w:rPr>
              <w:t>2 semanas</w:t>
            </w:r>
          </w:p>
        </w:tc>
        <w:tc>
          <w:tcPr>
            <w:tcW w:w="1250" w:type="dxa"/>
          </w:tcPr>
          <w:p w14:paraId="055DFE9C" w14:textId="77777777" w:rsidR="00BF7F72" w:rsidRDefault="00000000">
            <w:pPr>
              <w:spacing w:after="120"/>
            </w:pPr>
            <w:r>
              <w:rPr>
                <w:rFonts w:ascii="Calibri" w:hAnsi="Calibri" w:cs="Arial"/>
                <w:sz w:val="18"/>
                <w:szCs w:val="18"/>
                <w:lang w:eastAsia="es-CL"/>
              </w:rPr>
              <w:t>Raúl y Benjamín</w:t>
            </w:r>
          </w:p>
        </w:tc>
        <w:tc>
          <w:tcPr>
            <w:tcW w:w="1350" w:type="dxa"/>
          </w:tcPr>
          <w:p w14:paraId="01FD4C4A" w14:textId="77777777" w:rsidR="00BF7F72" w:rsidRDefault="00000000">
            <w:pPr>
              <w:spacing w:after="120"/>
            </w:pPr>
            <w:r>
              <w:rPr>
                <w:rFonts w:ascii="Calibri" w:hAnsi="Calibri" w:cs="Arial"/>
                <w:sz w:val="18"/>
                <w:szCs w:val="18"/>
                <w:lang w:eastAsia="es-CL"/>
              </w:rPr>
              <w:t>Los informes de esta fase ya están</w:t>
            </w:r>
          </w:p>
        </w:tc>
        <w:tc>
          <w:tcPr>
            <w:tcW w:w="1170" w:type="dxa"/>
          </w:tcPr>
          <w:p w14:paraId="6D646D66" w14:textId="77777777" w:rsidR="00BF7F72" w:rsidRDefault="00000000">
            <w:pPr>
              <w:spacing w:after="120"/>
            </w:pPr>
            <w:r>
              <w:rPr>
                <w:rFonts w:ascii="Calibri" w:hAnsi="Calibri" w:cs="Arial"/>
                <w:sz w:val="18"/>
                <w:szCs w:val="18"/>
                <w:lang w:eastAsia="es-CL"/>
              </w:rPr>
              <w:t>En curso</w:t>
            </w:r>
          </w:p>
        </w:tc>
        <w:tc>
          <w:tcPr>
            <w:tcW w:w="1370" w:type="dxa"/>
          </w:tcPr>
          <w:p w14:paraId="40C5DCF1" w14:textId="77777777" w:rsidR="00BF7F72" w:rsidRDefault="00000000">
            <w:pPr>
              <w:spacing w:after="120"/>
            </w:pPr>
            <w:r>
              <w:rPr>
                <w:rFonts w:ascii="Calibri" w:hAnsi="Calibri" w:cs="Arial"/>
                <w:sz w:val="18"/>
                <w:szCs w:val="18"/>
                <w:lang w:eastAsia="es-CL"/>
              </w:rPr>
              <w:t>Manual de usuario y video quedan para la Fase 3</w:t>
            </w:r>
          </w:p>
        </w:tc>
      </w:tr>
    </w:tbl>
    <w:p w14:paraId="5069E6A0" w14:textId="77777777" w:rsidR="0003309E" w:rsidRDefault="0003309E" w:rsidP="0003309E">
      <w:pPr>
        <w:rPr>
          <w:rFonts w:cs="Calibri Light"/>
          <w:color w:val="595959" w:themeColor="text1" w:themeTint="A6"/>
          <w:sz w:val="24"/>
          <w:szCs w:val="24"/>
          <w:lang w:val="es-ES"/>
        </w:rPr>
      </w:pP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14:paraId="5A5F6ED6" w14:textId="77777777" w:rsidTr="00C5122E">
        <w:trPr>
          <w:trHeight w:val="440"/>
        </w:trPr>
        <w:tc>
          <w:tcPr>
            <w:tcW w:w="9498" w:type="dxa"/>
            <w:vAlign w:val="center"/>
          </w:tcPr>
          <w:p w14:paraId="09C15ED3" w14:textId="77777777" w:rsidR="0003309E" w:rsidRPr="00BF2EA6" w:rsidRDefault="0003309E" w:rsidP="00585A13">
            <w:pPr>
              <w:rPr>
                <w:b/>
                <w:color w:val="1F3864" w:themeColor="accent1" w:themeShade="80"/>
                <w:sz w:val="28"/>
                <w:szCs w:val="28"/>
              </w:rPr>
            </w:pPr>
            <w:r>
              <w:rPr>
                <w:b/>
                <w:color w:val="1F3864" w:themeColor="accent1" w:themeShade="80"/>
                <w:sz w:val="28"/>
                <w:szCs w:val="28"/>
              </w:rPr>
              <w:t xml:space="preserve">3. Ajustes a partir del monitoreo </w:t>
            </w:r>
          </w:p>
        </w:tc>
      </w:tr>
      <w:tr w:rsidR="0003309E" w14:paraId="21FDF158" w14:textId="77777777" w:rsidTr="00C5122E">
        <w:trPr>
          <w:trHeight w:val="800"/>
        </w:trPr>
        <w:tc>
          <w:tcPr>
            <w:tcW w:w="9498" w:type="dxa"/>
            <w:shd w:val="clear" w:color="auto" w:fill="D9E2F3" w:themeFill="accent1" w:themeFillTint="33"/>
            <w:vAlign w:val="center"/>
          </w:tcPr>
          <w:p w14:paraId="1A2BEBB3" w14:textId="77777777" w:rsidR="0003309E" w:rsidRPr="00B27207" w:rsidRDefault="0003309E">
            <w:pPr>
              <w:pStyle w:val="Piedepgina"/>
              <w:jc w:val="both"/>
              <w:rPr>
                <w:rFonts w:ascii="Calibri" w:hAnsi="Calibri"/>
                <w:color w:val="1F3864" w:themeColor="accent1" w:themeShade="80"/>
              </w:rPr>
            </w:pPr>
            <w:r>
              <w:rPr>
                <w:rFonts w:ascii="Calibri" w:hAnsi="Calibri"/>
                <w:color w:val="1F3864" w:themeColor="accent1" w:themeShade="80"/>
              </w:rPr>
              <w:t>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14:paraId="2620831B" w14:textId="77777777" w:rsidR="0003309E" w:rsidRDefault="0003309E" w:rsidP="0003309E">
      <w:pPr>
        <w:rPr>
          <w:rFonts w:cs="Calibri Light"/>
          <w:color w:val="595959" w:themeColor="text1" w:themeTint="A6"/>
          <w:sz w:val="24"/>
          <w:szCs w:val="24"/>
          <w:lang w:val="es-ES"/>
        </w:rPr>
      </w:pPr>
    </w:p>
    <w:tbl>
      <w:tblPr>
        <w:tblStyle w:val="Tablaconcuadrcula"/>
        <w:tblW w:w="5590"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6"/>
      </w:tblGrid>
      <w:tr w:rsidR="0003309E" w14:paraId="3AC389D7" w14:textId="77777777" w:rsidTr="00C5122E">
        <w:trPr>
          <w:trHeight w:val="1936"/>
        </w:trPr>
        <w:tc>
          <w:tcPr>
            <w:tcW w:w="5000" w:type="pct"/>
            <w:vAlign w:val="center"/>
          </w:tcPr>
          <w:p w14:paraId="485256E2" w14:textId="77777777" w:rsidR="0003309E" w:rsidRPr="00371CBB" w:rsidRDefault="0003309E" w:rsidP="00C5122E">
            <w:pPr>
              <w:jc w:val="both"/>
              <w:rPr>
                <w:rFonts w:ascii="Calibri" w:hAnsi="Calibri" w:cs="Arial"/>
                <w:i/>
                <w:iCs/>
                <w:color w:val="548DD4"/>
                <w:sz w:val="20"/>
                <w:szCs w:val="20"/>
                <w:lang w:eastAsia="es-CL"/>
              </w:rPr>
            </w:pPr>
            <w:r>
              <w:rPr>
                <w:rFonts w:ascii="Calibri" w:hAnsi="Calibri"/>
                <w:color w:val="1F3864" w:themeColor="accent1" w:themeShade="80"/>
              </w:rPr>
              <w:t>Factores que han facilitado y/o dificultado el desarrollo de mi plan de trabajo</w:t>
            </w:r>
            <w:r>
              <w:rPr>
                <w:rFonts w:ascii="Calibri" w:hAnsi="Calibri" w:cs="Arial"/>
                <w:color w:val="548DD4"/>
                <w:sz w:val="20"/>
                <w:szCs w:val="20"/>
                <w:lang w:eastAsia="es-CL"/>
              </w:rPr>
              <w:t xml:space="preserve">: </w:t>
            </w:r>
            <w:r>
              <w:rPr>
                <w:rFonts w:ascii="Calibri" w:hAnsi="Calibri" w:cs="Arial"/>
                <w:i/>
                <w:iCs/>
                <w:color w:val="548DD4"/>
                <w:sz w:val="20"/>
                <w:szCs w:val="20"/>
                <w:lang w:eastAsia="es-CL"/>
              </w:rPr>
              <w:t xml:space="preserve">Describe los factores que han facilitado y/o dificultado el desarrollo de tu Proyecto APT hasta ahora. En el caso de las dificultades debes describir qué acciones tomaste y/o tomarás para solucionarlas. </w:t>
            </w:r>
            <w:r>
              <w:rPr>
                <w:rFonts w:ascii="Calibri" w:hAnsi="Calibri"/>
                <w:b/>
                <w:color w:val="1F3864" w:themeColor="accent1" w:themeShade="80"/>
              </w:rPr>
              <w:t xml:space="preserve"> </w:t>
            </w:r>
          </w:p>
          <w:p w14:paraId="19DBFF29" w14:textId="42E8FBD4" w:rsidR="00BF7F72" w:rsidRDefault="00000000">
            <w:pPr>
              <w:spacing w:after="120"/>
              <w:jc w:val="both"/>
            </w:pPr>
            <w:r>
              <w:rPr>
                <w:rFonts w:ascii="Calibri" w:hAnsi="Calibri" w:cs="Arial"/>
                <w:b/>
                <w:lang w:eastAsia="es-CL"/>
              </w:rPr>
              <w:t xml:space="preserve">Lo que nos ayudó: </w:t>
            </w:r>
            <w:r>
              <w:rPr>
                <w:rFonts w:ascii="Calibri" w:hAnsi="Calibri" w:cs="Arial"/>
                <w:lang w:eastAsia="es-CL"/>
              </w:rPr>
              <w:t xml:space="preserve">ya habíamos trabajado juntos antes y desde la Fase 1 teníamos claro cómo repartirnos. Raúl se enfocó más en el backend, la base de datos, los manifiestos y los pagos, y </w:t>
            </w:r>
            <w:r w:rsidR="00E96CA6">
              <w:rPr>
                <w:rFonts w:ascii="Calibri" w:hAnsi="Calibri" w:cs="Arial"/>
                <w:lang w:eastAsia="es-CL"/>
              </w:rPr>
              <w:t>yo (</w:t>
            </w:r>
            <w:r>
              <w:rPr>
                <w:rFonts w:ascii="Calibri" w:hAnsi="Calibri" w:cs="Arial"/>
                <w:lang w:eastAsia="es-CL"/>
              </w:rPr>
              <w:t>Benjamín</w:t>
            </w:r>
            <w:r w:rsidR="00E96CA6">
              <w:rPr>
                <w:rFonts w:ascii="Calibri" w:hAnsi="Calibri" w:cs="Arial"/>
                <w:lang w:eastAsia="es-CL"/>
              </w:rPr>
              <w:t>)</w:t>
            </w:r>
            <w:r>
              <w:rPr>
                <w:rFonts w:ascii="Calibri" w:hAnsi="Calibri" w:cs="Arial"/>
                <w:lang w:eastAsia="es-CL"/>
              </w:rPr>
              <w:t xml:space="preserve"> en el frontend, el portal del cliente y las pruebas con Postman. Tener todo en un mismo repositorio también ayudó harto, porque no trabajábamos sobre copias distintas. Y probar con casos reales de la operación nos dejó claras las reglas: quién cobra, cuándo se da de baja una OT y qué viaje no cobra.</w:t>
            </w:r>
          </w:p>
          <w:p w14:paraId="27D88051" w14:textId="77777777" w:rsidR="00BF7F72" w:rsidRDefault="00000000">
            <w:pPr>
              <w:spacing w:after="120"/>
              <w:jc w:val="both"/>
            </w:pPr>
            <w:r>
              <w:rPr>
                <w:rFonts w:ascii="Calibri" w:hAnsi="Calibri" w:cs="Arial"/>
                <w:b/>
                <w:lang w:eastAsia="es-CL"/>
              </w:rPr>
              <w:t xml:space="preserve">Lo que nos complicó y cómo lo resolvimos: </w:t>
            </w:r>
            <w:r>
              <w:rPr>
                <w:rFonts w:ascii="Calibri" w:hAnsi="Calibri" w:cs="Arial"/>
                <w:lang w:eastAsia="es-CL"/>
              </w:rPr>
              <w:t>lo más difícil fue el cobro. La primera versión marcaba la OT como pagada apenas el peoneta la entregaba, y eso no calza con cómo trabaja la oficina, que primero revisa el efectivo o la transferencia. Lo cambiamos: ahora la entrega deja la OT por cuadrar y la oficina la da de baja después, orden por orden.</w:t>
            </w:r>
          </w:p>
          <w:p w14:paraId="37BF74A6" w14:textId="77777777" w:rsidR="00BF7F72" w:rsidRDefault="00000000">
            <w:pPr>
              <w:spacing w:after="120"/>
              <w:jc w:val="both"/>
            </w:pPr>
            <w:r>
              <w:rPr>
                <w:rFonts w:ascii="Calibri" w:hAnsi="Calibri" w:cs="Arial"/>
                <w:lang w:eastAsia="es-CL"/>
              </w:rPr>
              <w:t>También tuvimos que rehacer las pantallas de caja y de manifiestos, porque al principio no mostraban el detalle que la oficina necesita. Ahora se revisa una orden a la vez, con los mismos datos que salen en el PDF del manifiesto.</w:t>
            </w:r>
          </w:p>
          <w:p w14:paraId="46EADA3F" w14:textId="77777777" w:rsidR="00BF7F72" w:rsidRDefault="00000000">
            <w:pPr>
              <w:spacing w:after="120"/>
              <w:jc w:val="both"/>
            </w:pPr>
            <w:r>
              <w:rPr>
                <w:rFonts w:ascii="Calibri" w:hAnsi="Calibri" w:cs="Arial"/>
                <w:lang w:eastAsia="es-CL"/>
              </w:rPr>
              <w:t>Otra dificultad fue que algunos cambios en la base de datos no quedaban en el repositorio, y eso hacía difícil levantar el proyecto en otro computador. Lo solucionamos exportando la base y dejando instrucciones para levantar el backend y crear usuarios de prueba. Por último, nos costó ordenarnos con los tiempos; para lo que queda vamos a usar un tablero Kanban con tareas semanales.</w:t>
            </w:r>
          </w:p>
        </w:tc>
      </w:tr>
    </w:tbl>
    <w:p w14:paraId="7A8BC69B" w14:textId="77777777" w:rsidR="0003309E" w:rsidRDefault="0003309E" w:rsidP="0003309E">
      <w:pPr>
        <w:rPr>
          <w:rFonts w:cs="Calibri Light"/>
          <w:color w:val="595959" w:themeColor="text1" w:themeTint="A6"/>
          <w:sz w:val="24"/>
          <w:szCs w:val="24"/>
          <w:lang w:val="es-ES"/>
        </w:rPr>
      </w:pPr>
    </w:p>
    <w:tbl>
      <w:tblPr>
        <w:tblStyle w:val="Tablaconcuadrcula"/>
        <w:tblW w:w="5588"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3"/>
      </w:tblGrid>
      <w:tr w:rsidR="0003309E" w:rsidRPr="00711C16" w14:paraId="53A1216E" w14:textId="77777777" w:rsidTr="00C5122E">
        <w:trPr>
          <w:trHeight w:val="1936"/>
        </w:trPr>
        <w:tc>
          <w:tcPr>
            <w:tcW w:w="5000" w:type="pct"/>
            <w:vAlign w:val="center"/>
          </w:tcPr>
          <w:p w14:paraId="5F4F2FC7" w14:textId="77777777" w:rsidR="0003309E" w:rsidRDefault="0003309E" w:rsidP="00C5122E">
            <w:pPr>
              <w:jc w:val="both"/>
              <w:rPr>
                <w:rFonts w:ascii="Calibri" w:hAnsi="Calibri" w:cs="Arial"/>
                <w:i/>
                <w:color w:val="548DD4"/>
                <w:sz w:val="20"/>
                <w:szCs w:val="20"/>
                <w:lang w:eastAsia="es-CL"/>
              </w:rPr>
            </w:pPr>
            <w:r>
              <w:rPr>
                <w:rFonts w:ascii="Calibri" w:hAnsi="Calibri"/>
                <w:color w:val="1F3864" w:themeColor="accent1" w:themeShade="80"/>
              </w:rPr>
              <w:t xml:space="preserve">Actividades ajustadas o eliminadas: </w:t>
            </w:r>
            <w:r>
              <w:rPr>
                <w:rFonts w:ascii="Calibri" w:hAnsi="Calibri" w:cs="Arial"/>
                <w:i/>
                <w:color w:val="548DD4"/>
                <w:sz w:val="20"/>
                <w:szCs w:val="20"/>
                <w:lang w:eastAsia="es-CL"/>
              </w:rPr>
              <w:t xml:space="preserve">Señalar los ajustes que realizaste a tu plan de trabajo o actividades que eliminaste y, justifica por qué lo hiciste. </w:t>
            </w:r>
            <w:r>
              <w:t xml:space="preserve"> </w:t>
            </w:r>
            <w:r>
              <w:rPr>
                <w:rFonts w:ascii="Calibri" w:hAnsi="Calibri" w:cs="Arial"/>
                <w:i/>
                <w:color w:val="548DD4"/>
                <w:sz w:val="20"/>
                <w:szCs w:val="20"/>
                <w:lang w:eastAsia="es-CL"/>
              </w:rPr>
              <w:t>En el caso de que tu plan de trabajo no haya requerido ni requiera ajustes, justifica esta decisión a partir de los facilitadores que te han permitido desarrollarlo como fue planeado.</w:t>
            </w:r>
          </w:p>
          <w:p w14:paraId="7BE8CEB7" w14:textId="77777777" w:rsidR="00BF7F72" w:rsidRDefault="00000000">
            <w:pPr>
              <w:spacing w:after="120"/>
              <w:jc w:val="both"/>
            </w:pPr>
            <w:r>
              <w:rPr>
                <w:rFonts w:ascii="Calibri" w:hAnsi="Calibri" w:cs="Arial"/>
                <w:b/>
                <w:lang w:eastAsia="es-CL"/>
              </w:rPr>
              <w:t xml:space="preserve">Machine Learning: </w:t>
            </w:r>
            <w:r>
              <w:rPr>
                <w:rFonts w:ascii="Calibri" w:hAnsi="Calibri" w:cs="Arial"/>
                <w:lang w:eastAsia="es-CL"/>
              </w:rPr>
              <w:t>no se entrega en esta fase. No hay suficiente historial para entrenar un modelo que sirva, y preferimos no presentar un resultado que el sistema no produce. Mientras tanto, la cuenta corriente clasifica clientes con reglas simples.</w:t>
            </w:r>
          </w:p>
          <w:p w14:paraId="2D4F3220" w14:textId="77777777" w:rsidR="00BF7F72" w:rsidRDefault="00000000">
            <w:pPr>
              <w:spacing w:after="120"/>
              <w:jc w:val="both"/>
            </w:pPr>
            <w:r>
              <w:rPr>
                <w:rFonts w:ascii="Calibri" w:hAnsi="Calibri" w:cs="Arial"/>
                <w:b/>
                <w:lang w:eastAsia="es-CL"/>
              </w:rPr>
              <w:t xml:space="preserve">Facturación electrónica: </w:t>
            </w:r>
            <w:r>
              <w:rPr>
                <w:rFonts w:ascii="Calibri" w:hAnsi="Calibri" w:cs="Arial"/>
                <w:lang w:eastAsia="es-CL"/>
              </w:rPr>
              <w:t>la sacamos del menú. Ya en la Fase 1 dependía de la autorización del servicio tributario, y no tenía sentido mostrar una opción que no funciona.</w:t>
            </w:r>
          </w:p>
          <w:p w14:paraId="5242C1FA" w14:textId="77777777" w:rsidR="00BF7F72" w:rsidRDefault="00000000">
            <w:pPr>
              <w:spacing w:after="120"/>
              <w:jc w:val="both"/>
            </w:pPr>
            <w:r>
              <w:rPr>
                <w:rFonts w:ascii="Calibri" w:hAnsi="Calibri" w:cs="Arial"/>
                <w:b/>
                <w:lang w:eastAsia="es-CL"/>
              </w:rPr>
              <w:t xml:space="preserve">Manifiestos: </w:t>
            </w:r>
            <w:r>
              <w:rPr>
                <w:rFonts w:ascii="Calibri" w:hAnsi="Calibri" w:cs="Arial"/>
                <w:lang w:eastAsia="es-CL"/>
              </w:rPr>
              <w:t>los dividimos en dos tipos, reparto y traspaso, porque el traspaso entre bodegas no se entrega ni se cobra en la puerta.</w:t>
            </w:r>
          </w:p>
          <w:p w14:paraId="6618712E" w14:textId="77777777" w:rsidR="00BF7F72" w:rsidRDefault="00000000">
            <w:pPr>
              <w:spacing w:after="120"/>
              <w:jc w:val="both"/>
            </w:pPr>
            <w:r>
              <w:rPr>
                <w:rFonts w:ascii="Calibri" w:hAnsi="Calibri" w:cs="Arial"/>
                <w:b/>
                <w:lang w:eastAsia="es-CL"/>
              </w:rPr>
              <w:t xml:space="preserve">Pagos: </w:t>
            </w:r>
            <w:r>
              <w:rPr>
                <w:rFonts w:ascii="Calibri" w:hAnsi="Calibri" w:cs="Arial"/>
                <w:lang w:eastAsia="es-CL"/>
              </w:rPr>
              <w:t>agregamos el cuadre del manifiesto, la caja del mesón y la planilla mensual de la cuenta corriente. No estaban en el plan original, pero la operación los necesitaba.</w:t>
            </w:r>
          </w:p>
          <w:p w14:paraId="52BAD7FD" w14:textId="77777777" w:rsidR="00BF7F72" w:rsidRDefault="00000000">
            <w:pPr>
              <w:spacing w:after="120"/>
              <w:jc w:val="both"/>
            </w:pPr>
            <w:r>
              <w:rPr>
                <w:rFonts w:ascii="Calibri" w:hAnsi="Calibri" w:cs="Arial"/>
                <w:b/>
                <w:lang w:eastAsia="es-CL"/>
              </w:rPr>
              <w:t xml:space="preserve">Portal del cliente: </w:t>
            </w:r>
            <w:r>
              <w:rPr>
                <w:rFonts w:ascii="Calibri" w:hAnsi="Calibri" w:cs="Arial"/>
                <w:lang w:eastAsia="es-CL"/>
              </w:rPr>
              <w:t>lo agregamos como actividad nueva, con su propio módulo en el backend, para que cada cliente vea solo sus órdenes y no las de otro.</w:t>
            </w:r>
          </w:p>
          <w:p w14:paraId="64FCDC6D" w14:textId="77777777" w:rsidR="00BF7F72" w:rsidRDefault="00000000">
            <w:pPr>
              <w:spacing w:after="120"/>
              <w:jc w:val="both"/>
            </w:pPr>
            <w:r>
              <w:rPr>
                <w:rFonts w:ascii="Calibri" w:hAnsi="Calibri" w:cs="Arial"/>
                <w:b/>
                <w:lang w:eastAsia="es-CL"/>
              </w:rPr>
              <w:t xml:space="preserve">Prototipo: </w:t>
            </w:r>
            <w:r>
              <w:rPr>
                <w:rFonts w:ascii="Calibri" w:hAnsi="Calibri" w:cs="Arial"/>
                <w:lang w:eastAsia="es-CL"/>
              </w:rPr>
              <w:t>el primer frontend fue en HTML y JavaScript para mostrar avances al profesor. Después lo pasamos a React, que era lo planificado.</w:t>
            </w:r>
          </w:p>
        </w:tc>
      </w:tr>
    </w:tbl>
    <w:p w14:paraId="678C5F03" w14:textId="77777777" w:rsidR="0003309E" w:rsidRDefault="0003309E" w:rsidP="0003309E">
      <w:pPr>
        <w:spacing w:after="0" w:line="240" w:lineRule="auto"/>
        <w:jc w:val="both"/>
        <w:rPr>
          <w:rFonts w:ascii="Calibri" w:hAnsi="Calibri" w:cs="Arial"/>
          <w:i/>
          <w:color w:val="548DD4"/>
          <w:sz w:val="20"/>
          <w:szCs w:val="20"/>
          <w:lang w:eastAsia="es-CL"/>
        </w:rPr>
      </w:pPr>
    </w:p>
    <w:p w14:paraId="0F25DF11" w14:textId="77777777" w:rsidR="00FD5149" w:rsidRPr="00CD38BD" w:rsidRDefault="00FD5149" w:rsidP="0003309E">
      <w:pPr>
        <w:spacing w:after="0" w:line="240" w:lineRule="auto"/>
        <w:jc w:val="both"/>
        <w:rPr>
          <w:rFonts w:ascii="Calibri" w:hAnsi="Calibri" w:cs="Arial"/>
          <w:i/>
          <w:color w:val="548DD4"/>
          <w:sz w:val="20"/>
          <w:szCs w:val="20"/>
          <w:lang w:eastAsia="es-CL"/>
        </w:rPr>
      </w:pPr>
    </w:p>
    <w:tbl>
      <w:tblPr>
        <w:tblStyle w:val="Tablaconcuadrcula"/>
        <w:tblW w:w="5591"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711C16" w14:paraId="192BC0CE" w14:textId="77777777" w:rsidTr="00C5122E">
        <w:trPr>
          <w:trHeight w:val="1966"/>
        </w:trPr>
        <w:tc>
          <w:tcPr>
            <w:tcW w:w="5000" w:type="pct"/>
            <w:vAlign w:val="center"/>
          </w:tcPr>
          <w:p w14:paraId="3AEB5502" w14:textId="77777777" w:rsidR="0003309E" w:rsidRDefault="0003309E" w:rsidP="00585A13">
            <w:pPr>
              <w:jc w:val="both"/>
              <w:rPr>
                <w:rFonts w:ascii="Calibri" w:hAnsi="Calibri" w:cs="Arial"/>
                <w:i/>
                <w:color w:val="548DD4"/>
                <w:sz w:val="20"/>
                <w:szCs w:val="20"/>
                <w:lang w:eastAsia="es-CL"/>
              </w:rPr>
            </w:pPr>
            <w:r>
              <w:rPr>
                <w:rFonts w:ascii="Calibri" w:hAnsi="Calibri"/>
                <w:color w:val="1F3864" w:themeColor="accent1" w:themeShade="80"/>
              </w:rPr>
              <w:t>Actividades que no has iniciado o están retrasadas:</w:t>
            </w:r>
            <w:r>
              <w:rPr>
                <w:rFonts w:ascii="Calibri" w:hAnsi="Calibri" w:cs="Arial"/>
                <w:i/>
                <w:color w:val="548DD4"/>
                <w:sz w:val="20"/>
                <w:szCs w:val="20"/>
                <w:lang w:eastAsia="es-CL"/>
              </w:rPr>
              <w:t xml:space="preserve"> En caso de que </w:t>
            </w:r>
            <w:r>
              <w:rPr>
                <w:rFonts w:ascii="Calibri" w:hAnsi="Calibri" w:cs="Arial"/>
                <w:b/>
                <w:i/>
                <w:color w:val="548DD4"/>
                <w:sz w:val="20"/>
                <w:szCs w:val="20"/>
                <w:lang w:eastAsia="es-CL"/>
              </w:rPr>
              <w:t>no hayas iniciado actividades o estén retrasadas</w:t>
            </w:r>
            <w:r>
              <w:rPr>
                <w:rFonts w:ascii="Calibri" w:hAnsi="Calibri" w:cs="Arial"/>
                <w:i/>
                <w:color w:val="548DD4"/>
                <w:sz w:val="20"/>
                <w:szCs w:val="20"/>
                <w:lang w:eastAsia="es-CL"/>
              </w:rPr>
              <w:t xml:space="preserve"> de acuerdo a tu planificación, señala los motivos por los que no has podido cumplir dichos plazos y qué estrategias utilizarás para avanzar en dichas actividades y no afectar tu proyecto APT. </w:t>
            </w:r>
          </w:p>
          <w:p w14:paraId="712912A7" w14:textId="77777777" w:rsidR="00BF7F72" w:rsidRDefault="00000000">
            <w:pPr>
              <w:spacing w:after="120"/>
              <w:jc w:val="both"/>
            </w:pPr>
            <w:r>
              <w:rPr>
                <w:rFonts w:ascii="Calibri" w:hAnsi="Calibri" w:cs="Arial"/>
                <w:b/>
                <w:lang w:eastAsia="es-CL"/>
              </w:rPr>
              <w:t xml:space="preserve">Machine Learning: </w:t>
            </w:r>
            <w:r>
              <w:rPr>
                <w:rFonts w:ascii="Calibri" w:hAnsi="Calibri" w:cs="Arial"/>
                <w:lang w:eastAsia="es-CL"/>
              </w:rPr>
              <w:t>no está iniciado (0 % en la carta Gantt). Lo dejamos como proyección y, si alcanzamos a juntar historial, la base serían los datos de la cuenta corriente.</w:t>
            </w:r>
          </w:p>
          <w:p w14:paraId="4FBD8435" w14:textId="77777777" w:rsidR="00BF7F72" w:rsidRDefault="00000000">
            <w:pPr>
              <w:spacing w:after="120"/>
              <w:jc w:val="both"/>
            </w:pPr>
            <w:r>
              <w:rPr>
                <w:rFonts w:ascii="Calibri" w:hAnsi="Calibri" w:cs="Arial"/>
                <w:b/>
                <w:lang w:eastAsia="es-CL"/>
              </w:rPr>
              <w:t xml:space="preserve">Alertas y reportes: </w:t>
            </w:r>
            <w:r>
              <w:rPr>
                <w:rFonts w:ascii="Calibri" w:hAnsi="Calibri" w:cs="Arial"/>
                <w:lang w:eastAsia="es-CL"/>
              </w:rPr>
              <w:t>van a medias. Ya funcionan las alertas de OT creada, carga atrasada e intentos de acceso sospechosos, pero falta la de morosidad. Los reportes muestran datos por período, pero faltan algunos de los que propusimos en la Fase 1. La idea es terminarlos en las semanas que la Gantt tiene para pagos y alertas.</w:t>
            </w:r>
          </w:p>
          <w:p w14:paraId="3485C2B1" w14:textId="77777777" w:rsidR="00BF7F72" w:rsidRDefault="00000000">
            <w:pPr>
              <w:spacing w:after="120"/>
              <w:jc w:val="both"/>
            </w:pPr>
            <w:r>
              <w:rPr>
                <w:rFonts w:ascii="Calibri" w:hAnsi="Calibri" w:cs="Arial"/>
                <w:b/>
                <w:lang w:eastAsia="es-CL"/>
              </w:rPr>
              <w:t xml:space="preserve">Pruebas: </w:t>
            </w:r>
            <w:r>
              <w:rPr>
                <w:rFonts w:ascii="Calibri" w:hAnsi="Calibri" w:cs="Arial"/>
                <w:lang w:eastAsia="es-CL"/>
              </w:rPr>
              <w:t>tenemos la colección de Postman y el informe de pruebas, pero no una batería automática. Vamos a priorizar los flujos principales (crear OT, manifiesto, entrega y pago) para dejarlos probados antes de la etapa de verificación.</w:t>
            </w:r>
          </w:p>
          <w:p w14:paraId="0A8AC730" w14:textId="77777777" w:rsidR="00BF7F72" w:rsidRDefault="00000000">
            <w:pPr>
              <w:spacing w:after="120"/>
              <w:jc w:val="both"/>
            </w:pPr>
            <w:r>
              <w:rPr>
                <w:rFonts w:ascii="Calibri" w:hAnsi="Calibri" w:cs="Arial"/>
                <w:b/>
                <w:lang w:eastAsia="es-CL"/>
              </w:rPr>
              <w:t xml:space="preserve">Documentación y video: </w:t>
            </w:r>
            <w:r>
              <w:rPr>
                <w:rFonts w:ascii="Calibri" w:hAnsi="Calibri" w:cs="Arial"/>
                <w:lang w:eastAsia="es-CL"/>
              </w:rPr>
              <w:t>los informes de esta fase ya están, pero el manual de usuario y el video demostrativo son parte de la entrega final, así que quedan para la Fase 3.</w:t>
            </w:r>
          </w:p>
          <w:p w14:paraId="09082979" w14:textId="77777777" w:rsidR="00BF7F72" w:rsidRDefault="00000000">
            <w:pPr>
              <w:spacing w:after="120"/>
              <w:jc w:val="both"/>
            </w:pPr>
            <w:r>
              <w:rPr>
                <w:rFonts w:ascii="Calibri" w:hAnsi="Calibri" w:cs="Arial"/>
                <w:lang w:eastAsia="es-CL"/>
              </w:rPr>
              <w:t>En general, no cumplimos todo exactamente en las fechas del plan, porque algunas tareas resultaron más complejas de lo que pensábamos. Aun así, el núcleo del sistema quedó listo dentro de la Fase 2.</w:t>
            </w:r>
          </w:p>
        </w:tc>
      </w:tr>
    </w:tbl>
    <w:p w14:paraId="3E905B01" w14:textId="77777777" w:rsidR="0003309E" w:rsidRPr="0003309E" w:rsidRDefault="0003309E">
      <w:pPr>
        <w:spacing w:after="0" w:line="120" w:lineRule="exact"/>
        <w:rPr>
          <w:sz w:val="4"/>
          <w:szCs w:val="4"/>
          <w:lang w:val="es-ES"/>
        </w:rPr>
      </w:pPr>
    </w:p>
    <w:sectPr w:rsidR="0003309E" w:rsidRPr="0003309E">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E2C835" w14:textId="77777777" w:rsidR="00037548" w:rsidRDefault="00037548" w:rsidP="0003309E">
      <w:pPr>
        <w:spacing w:after="0" w:line="240" w:lineRule="auto"/>
      </w:pPr>
      <w:r>
        <w:separator/>
      </w:r>
    </w:p>
  </w:endnote>
  <w:endnote w:type="continuationSeparator" w:id="0">
    <w:p w14:paraId="1B403CFB" w14:textId="77777777" w:rsidR="00037548" w:rsidRDefault="00037548"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FD7D8D" w14:textId="77777777" w:rsidR="00037548" w:rsidRDefault="00037548" w:rsidP="0003309E">
      <w:pPr>
        <w:spacing w:after="0" w:line="240" w:lineRule="auto"/>
      </w:pPr>
      <w:r>
        <w:separator/>
      </w:r>
    </w:p>
  </w:footnote>
  <w:footnote w:type="continuationSeparator" w:id="0">
    <w:p w14:paraId="72FFF943" w14:textId="77777777" w:rsidR="00037548" w:rsidRDefault="00037548" w:rsidP="0003309E">
      <w:pPr>
        <w:spacing w:after="0" w:line="240" w:lineRule="auto"/>
      </w:pPr>
      <w:r>
        <w:continuationSeparator/>
      </w:r>
    </w:p>
  </w:footnote>
  <w:footnote w:id="1">
    <w:p w14:paraId="2B119690" w14:textId="77777777" w:rsidR="00FD5149" w:rsidRPr="002819E3" w:rsidRDefault="00FD5149" w:rsidP="00FD5149">
      <w:pPr>
        <w:pStyle w:val="Textonotapie"/>
        <w:rPr>
          <w:color w:val="595959" w:themeColor="text1" w:themeTint="A6"/>
        </w:rPr>
      </w:pPr>
      <w:r w:rsidRPr="002819E3">
        <w:rPr>
          <w:rStyle w:val="Refdenotaalpie"/>
          <w:color w:val="595959" w:themeColor="text1" w:themeTint="A6"/>
        </w:rPr>
        <w:footnoteRef/>
      </w:r>
      <w:r w:rsidRPr="002819E3">
        <w:rPr>
          <w:color w:val="595959" w:themeColor="text1" w:themeTint="A6"/>
        </w:rPr>
        <w:t xml:space="preserve"> </w:t>
      </w:r>
      <w:r w:rsidRPr="002819E3">
        <w:rPr>
          <w:color w:val="595959" w:themeColor="text1" w:themeTint="A6"/>
          <w:lang w:val="es-CL"/>
        </w:rPr>
        <w:t>En caso de que el Proyecto APT sea grupal,</w:t>
      </w:r>
      <w:r>
        <w:rPr>
          <w:color w:val="595959" w:themeColor="text1" w:themeTint="A6"/>
          <w:lang w:val="es-CL"/>
        </w:rPr>
        <w:t xml:space="preserve"> en</w:t>
      </w:r>
      <w:r w:rsidRPr="002819E3">
        <w:rPr>
          <w:color w:val="595959" w:themeColor="text1" w:themeTint="A6"/>
          <w:lang w:val="es-CL"/>
        </w:rPr>
        <w:t xml:space="preserve"> esta columna </w:t>
      </w:r>
      <w:r>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184FE0A4" w14:textId="77777777" w:rsidTr="00C44557">
      <w:trPr>
        <w:trHeight w:val="697"/>
      </w:trPr>
      <w:tc>
        <w:tcPr>
          <w:tcW w:w="5954" w:type="dxa"/>
          <w:tcBorders>
            <w:top w:val="nil"/>
            <w:left w:val="nil"/>
            <w:bottom w:val="nil"/>
            <w:right w:val="nil"/>
          </w:tcBorders>
        </w:tcPr>
        <w:p w14:paraId="56BB60BF" w14:textId="77777777"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6D7B68E2" w14:textId="77777777"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32739CB7"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4B69A3FB" w14:textId="77777777" w:rsidR="00C44557" w:rsidRDefault="00C4455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5150704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09E"/>
    <w:rsid w:val="00012FB2"/>
    <w:rsid w:val="00025477"/>
    <w:rsid w:val="0003309E"/>
    <w:rsid w:val="00037548"/>
    <w:rsid w:val="00065341"/>
    <w:rsid w:val="000A1331"/>
    <w:rsid w:val="00145B36"/>
    <w:rsid w:val="00147283"/>
    <w:rsid w:val="003608EA"/>
    <w:rsid w:val="00470CE4"/>
    <w:rsid w:val="004B75F6"/>
    <w:rsid w:val="00521026"/>
    <w:rsid w:val="00545F23"/>
    <w:rsid w:val="00563B43"/>
    <w:rsid w:val="00586C9C"/>
    <w:rsid w:val="005A0A7C"/>
    <w:rsid w:val="005B4D4A"/>
    <w:rsid w:val="00603474"/>
    <w:rsid w:val="00675035"/>
    <w:rsid w:val="00675A73"/>
    <w:rsid w:val="006858A7"/>
    <w:rsid w:val="00695E7C"/>
    <w:rsid w:val="006B242E"/>
    <w:rsid w:val="007D2D7A"/>
    <w:rsid w:val="00806DE0"/>
    <w:rsid w:val="0081536B"/>
    <w:rsid w:val="008479F5"/>
    <w:rsid w:val="0085275A"/>
    <w:rsid w:val="008F621F"/>
    <w:rsid w:val="009378F7"/>
    <w:rsid w:val="009552E5"/>
    <w:rsid w:val="00976ABB"/>
    <w:rsid w:val="009E52DF"/>
    <w:rsid w:val="00B31361"/>
    <w:rsid w:val="00B4258F"/>
    <w:rsid w:val="00B8164D"/>
    <w:rsid w:val="00BE1024"/>
    <w:rsid w:val="00BF7F72"/>
    <w:rsid w:val="00C20F3D"/>
    <w:rsid w:val="00C44557"/>
    <w:rsid w:val="00C5122E"/>
    <w:rsid w:val="00CE0AA8"/>
    <w:rsid w:val="00D67975"/>
    <w:rsid w:val="00D714E2"/>
    <w:rsid w:val="00DF3386"/>
    <w:rsid w:val="00E50368"/>
    <w:rsid w:val="00E96CA6"/>
    <w:rsid w:val="00EA0C09"/>
    <w:rsid w:val="00FD51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6D180"/>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09E"/>
    <w:pPr>
      <w:spacing w:after="160" w:line="259" w:lineRule="auto"/>
    </w:pPr>
    <w:rPr>
      <w:sz w:val="22"/>
      <w:szCs w:val="22"/>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51C61E4-DB75-4684-AD25-71F546404E96}">
  <ds:schemaRefs>
    <ds:schemaRef ds:uri="http://schemas.microsoft.com/sharepoint/v3/contenttype/forms"/>
  </ds:schemaRefs>
</ds:datastoreItem>
</file>

<file path=customXml/itemProps2.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6CA5683-AF87-4E40-B841-2E23A3B5240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1874</Words>
  <Characters>10313</Characters>
  <Application>Microsoft Office Word</Application>
  <DocSecurity>0</DocSecurity>
  <Lines>85</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BENJAMIN ALONSO SANDOVAL VERGARA</cp:lastModifiedBy>
  <cp:revision>6</cp:revision>
  <dcterms:created xsi:type="dcterms:W3CDTF">2022-08-24T18:14:00Z</dcterms:created>
  <dcterms:modified xsi:type="dcterms:W3CDTF">2026-10-19T14:28:00Z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