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6C56" w14:textId="77777777" w:rsidR="00D532B2" w:rsidRDefault="003B0535">
      <w:pPr>
        <w:jc w:val="center"/>
      </w:pPr>
      <w:r>
        <w:rPr>
          <w:b/>
          <w:color w:val="0B2D5B"/>
        </w:rPr>
        <w:t>INGENIERÍA EN INFORMÁTICA</w:t>
      </w:r>
    </w:p>
    <w:p w14:paraId="05A6DD49" w14:textId="77777777" w:rsidR="00D532B2" w:rsidRDefault="003B0535">
      <w:pPr>
        <w:pStyle w:val="Ttulo"/>
        <w:jc w:val="center"/>
      </w:pPr>
      <w:r>
        <w:t>Informe final del Proyecto APT</w:t>
      </w:r>
    </w:p>
    <w:p w14:paraId="6D83FC47" w14:textId="77777777" w:rsidR="00D532B2" w:rsidRDefault="003B0535">
      <w:pPr>
        <w:jc w:val="center"/>
      </w:pPr>
      <w:r>
        <w:t>Fase 2  ·  Resultado del proyecto</w:t>
      </w:r>
    </w:p>
    <w:p w14:paraId="7B7229EC" w14:textId="77777777" w:rsidR="00D532B2" w:rsidRDefault="003B0535">
      <w:pPr>
        <w:jc w:val="center"/>
      </w:pPr>
      <w:r>
        <w:t>Asignatura: PTY4614 Capstone</w:t>
      </w:r>
    </w:p>
    <w:p w14:paraId="65BF45EF" w14:textId="77777777" w:rsidR="00D532B2" w:rsidRDefault="003B0535">
      <w:pPr>
        <w:jc w:val="center"/>
      </w:pPr>
      <w:r>
        <w:t>Sede: Puerto Montt</w:t>
      </w:r>
    </w:p>
    <w:p w14:paraId="75EABDC2" w14:textId="77777777" w:rsidR="00D532B2" w:rsidRDefault="003B0535">
      <w:pPr>
        <w:jc w:val="center"/>
      </w:pPr>
      <w:r>
        <w:t>Equipo: Raúl José Roa Astudillo y Benjamín Alonso Sandoval Vergara</w:t>
      </w:r>
    </w:p>
    <w:p w14:paraId="497EB6CF" w14:textId="77777777" w:rsidR="00D532B2" w:rsidRDefault="003B0535">
      <w:pPr>
        <w:jc w:val="center"/>
      </w:pPr>
      <w:r>
        <w:t>Proyecto: Sistema Integral de Gestión y Seguimiento Logístico para Transportes Marexpress</w:t>
      </w:r>
    </w:p>
    <w:p w14:paraId="1D37FC71" w14:textId="77777777" w:rsidR="00D532B2" w:rsidRDefault="003B0535">
      <w:pPr>
        <w:jc w:val="center"/>
      </w:pPr>
      <w:r>
        <w:t>18 de octubre de 2026</w:t>
      </w:r>
    </w:p>
    <w:p w14:paraId="07DC3B58" w14:textId="77777777" w:rsidR="00D532B2" w:rsidRDefault="003B0535">
      <w:r>
        <w:br w:type="page"/>
      </w:r>
    </w:p>
    <w:p w14:paraId="26DD4C9A" w14:textId="77777777" w:rsidR="00D532B2" w:rsidRDefault="003B0535">
      <w:pPr>
        <w:pStyle w:val="Ttulo1"/>
      </w:pPr>
      <w:r>
        <w:lastRenderedPageBreak/>
        <w:t>Índice</w:t>
      </w:r>
    </w:p>
    <w:p w14:paraId="12D07B2D" w14:textId="77777777" w:rsidR="00D532B2" w:rsidRDefault="003B0535">
      <w:r>
        <w:t>1. Abstract</w:t>
      </w:r>
    </w:p>
    <w:p w14:paraId="63122EE8" w14:textId="77777777" w:rsidR="00D532B2" w:rsidRDefault="003B0535">
      <w:r>
        <w:t>2. Identificación y competencias</w:t>
      </w:r>
    </w:p>
    <w:p w14:paraId="4B9E7803" w14:textId="77777777" w:rsidR="00D532B2" w:rsidRDefault="003B0535">
      <w:r>
        <w:t>3. Relevancia del proyecto</w:t>
      </w:r>
    </w:p>
    <w:p w14:paraId="196EDCFD" w14:textId="77777777" w:rsidR="00D532B2" w:rsidRDefault="003B0535">
      <w:r>
        <w:t>4. Objetivos</w:t>
      </w:r>
    </w:p>
    <w:p w14:paraId="4D209DD7" w14:textId="77777777" w:rsidR="00D532B2" w:rsidRDefault="003B0535">
      <w:r>
        <w:t>5. Metodología</w:t>
      </w:r>
    </w:p>
    <w:p w14:paraId="77542954" w14:textId="77777777" w:rsidR="00D532B2" w:rsidRDefault="003B0535">
      <w:r>
        <w:t>6. Desarrollo, dificultades y ajustes</w:t>
      </w:r>
    </w:p>
    <w:p w14:paraId="72C26EC1" w14:textId="77777777" w:rsidR="00D532B2" w:rsidRDefault="003B0535">
      <w:r>
        <w:t>7. Evidencias y resultado</w:t>
      </w:r>
    </w:p>
    <w:p w14:paraId="281FCA0A" w14:textId="77777777" w:rsidR="00D532B2" w:rsidRDefault="003B0535">
      <w:r>
        <w:t>8. Intereses y proyecciones profesionales</w:t>
      </w:r>
    </w:p>
    <w:p w14:paraId="6696B912" w14:textId="77777777" w:rsidR="00D532B2" w:rsidRDefault="003B0535">
      <w:r>
        <w:t>9. Conclusiones individuales</w:t>
      </w:r>
    </w:p>
    <w:p w14:paraId="3F46E6C5" w14:textId="77777777" w:rsidR="00D532B2" w:rsidRDefault="003B0535">
      <w:r>
        <w:t>10. Reflexión individual</w:t>
      </w:r>
    </w:p>
    <w:p w14:paraId="1E0FD761" w14:textId="77777777" w:rsidR="00D532B2" w:rsidRDefault="003B0535">
      <w:r>
        <w:t>11. Referencias</w:t>
      </w:r>
    </w:p>
    <w:p w14:paraId="60C66679" w14:textId="77777777" w:rsidR="00D532B2" w:rsidRDefault="003B0535">
      <w:r>
        <w:br w:type="page"/>
      </w:r>
    </w:p>
    <w:p w14:paraId="36561FAD" w14:textId="77777777" w:rsidR="00D532B2" w:rsidRDefault="003B0535">
      <w:pPr>
        <w:pStyle w:val="Ttulo1"/>
      </w:pPr>
      <w:r>
        <w:lastRenderedPageBreak/>
        <w:t>1. Abstract</w:t>
      </w:r>
    </w:p>
    <w:p w14:paraId="210A0305" w14:textId="77777777" w:rsidR="00D532B2" w:rsidRDefault="003B0535">
      <w:r>
        <w:rPr>
          <w:b/>
        </w:rPr>
        <w:t>Español</w:t>
      </w:r>
    </w:p>
    <w:p w14:paraId="1822A21F" w14:textId="77777777" w:rsidR="00D532B2" w:rsidRDefault="003B0535">
      <w:r>
        <w:t>Transportes Marexpress necesitaba dejar de repartir la operación entre registros sueltos. El proyecto entrega una aplicación web que administra la orden de transporte desde su creación hasta el seguimiento, pasando por bodega, manifiesto y pago. Participan administrador, operador, peoneta y cliente, cada uno con un permiso distinto. El resultado permite cobrar en caja, declarar el cobro en la entrega sin darlo por pagado, cuadrar el manifiesto de regreso orden por orden y exportar la cuenta corriente del me</w:t>
      </w:r>
      <w:r>
        <w:t>s. La integración de pago en línea queda en el ambiente de pruebas de Webpay. El aporte es operativo: la empresa puede ver si una carga está impaga, pagada, por cuadrar o en cuenta corriente antes de soltarla. El análisis predictivo con Machine Learning no forma parte del resultado, por falta de un historial apto para entrenar un modelo con un estándar defendible.</w:t>
      </w:r>
    </w:p>
    <w:p w14:paraId="03B247CC" w14:textId="77777777" w:rsidR="00D532B2" w:rsidRDefault="003B0535">
      <w:r>
        <w:rPr>
          <w:b/>
        </w:rPr>
        <w:t>English</w:t>
      </w:r>
    </w:p>
    <w:p w14:paraId="697909FD" w14:textId="77777777" w:rsidR="00D532B2" w:rsidRDefault="003B0535">
      <w:r>
        <w:t>Transportes Marexpress needed one system for work that was previously scattered. The project delivers a web application that manages a transport order from creation to public tracking, including the warehouse, the manifest and the payment. Administrator, operator, driver assistant and client each have a different permission. The result supports counter collection, a delivery declaration that does not mark the order as paid, manifest reconciliation one order at a time, and a monthly current-account spreadshe</w:t>
      </w:r>
      <w:r>
        <w:t>et. Online payment stays in the Webpay test environment. The value is operational: the company can see whether freight is unpaid, paid, waiting for reconciliation or charged to a current account before releasing the cargo. Predictive machine learning is not part of the result, because there is no labelled history that would support a defensible model.</w:t>
      </w:r>
    </w:p>
    <w:p w14:paraId="6381278B" w14:textId="77777777" w:rsidR="00D532B2" w:rsidRDefault="003B0535">
      <w:pPr>
        <w:pStyle w:val="Ttulo1"/>
      </w:pPr>
      <w:r>
        <w:t>2. Identificación y competencias</w:t>
      </w:r>
    </w:p>
    <w:p w14:paraId="6CD6EA44" w14:textId="77777777" w:rsidR="00D532B2" w:rsidRDefault="003B0535">
      <w:r>
        <w:t>Nombre del proyecto. Sistema Integral de Gestión y Seguimiento Logístico para Transportes Marexpress.</w:t>
      </w:r>
    </w:p>
    <w:p w14:paraId="0BE62CB1" w14:textId="77777777" w:rsidR="00D532B2" w:rsidRDefault="003B0535">
      <w:r>
        <w:t>Áreas de desempeño. Desarrollo de software, gestión de datos y bases de datos, integración de servicios y desarrollo de aplicaciones web. El análisis de datos queda cubierto por reportes y por reglas de cuenta corriente, no por un modelo predictivo.</w:t>
      </w:r>
    </w:p>
    <w:p w14:paraId="184D2AB1" w14:textId="77777777" w:rsidR="00D532B2" w:rsidRDefault="003B0535">
      <w:r>
        <w:t>Competencias del plan de estudio abordadas.</w:t>
      </w:r>
    </w:p>
    <w:p w14:paraId="636B781A" w14:textId="77777777" w:rsidR="00D532B2" w:rsidRDefault="003B0535">
      <w:pPr>
        <w:pStyle w:val="Listaconvietas"/>
        <w:spacing w:after="80"/>
      </w:pPr>
      <w:r>
        <w:t>Diseñar y generar soluciones de software aplicando el ciclo de vida, buenas prácticas y estándares de calidad.</w:t>
      </w:r>
    </w:p>
    <w:p w14:paraId="2CEB794E" w14:textId="77777777" w:rsidR="00D532B2" w:rsidRDefault="003B0535">
      <w:pPr>
        <w:pStyle w:val="Listaconvietas"/>
        <w:spacing w:after="80"/>
      </w:pPr>
      <w:r>
        <w:t>Diseñar y generar soluciones de información con una base de datos relacional.</w:t>
      </w:r>
    </w:p>
    <w:p w14:paraId="6099627A" w14:textId="77777777" w:rsidR="00D532B2" w:rsidRDefault="003B0535">
      <w:pPr>
        <w:pStyle w:val="Listaconvietas"/>
        <w:spacing w:after="80"/>
      </w:pPr>
      <w:r>
        <w:t>Diseñar y adaptar el proceso de requisitos con el proceso real de la empresa.</w:t>
      </w:r>
    </w:p>
    <w:p w14:paraId="7763C48C" w14:textId="77777777" w:rsidR="00D532B2" w:rsidRDefault="003B0535">
      <w:pPr>
        <w:pStyle w:val="Listaconvietas"/>
        <w:spacing w:after="80"/>
      </w:pPr>
      <w:r>
        <w:t>Evaluar y gestionar el proyecto durante su ciclo de vida, con repositorio, plan de trabajo y ajustes justificados.</w:t>
      </w:r>
    </w:p>
    <w:p w14:paraId="49783415" w14:textId="77777777" w:rsidR="00D532B2" w:rsidRDefault="003B0535">
      <w:pPr>
        <w:pStyle w:val="Listaconvietas"/>
        <w:spacing w:after="80"/>
      </w:pPr>
      <w:r>
        <w:t>Construir, integrar e implantar la solución en un ambiente local de desarrollo, con control de acceso por rol.</w:t>
      </w:r>
    </w:p>
    <w:p w14:paraId="2372E1F9" w14:textId="77777777" w:rsidR="00D532B2" w:rsidRDefault="003B0535">
      <w:r>
        <w:t xml:space="preserve">Del perfil de egreso usado en la pauta, el proyecto evidencia con más fuerza el modelo de datos implementado y la construcción e integración del software. La gestión del proyecto se evidencia en el plan, los ajustes y el repositorio. Las pruebas de certificación se evidencian de forma parcial, mediante Postman y </w:t>
      </w:r>
      <w:r>
        <w:lastRenderedPageBreak/>
        <w:t>pruebas de uso, no mediante una suite certificada. La implantación es local y no es un paso a producción en la empresa.</w:t>
      </w:r>
    </w:p>
    <w:p w14:paraId="0953C6DB" w14:textId="77777777" w:rsidR="00D532B2" w:rsidRDefault="003B0535">
      <w:pPr>
        <w:pStyle w:val="Ttulo1"/>
      </w:pPr>
      <w:r>
        <w:t>3. Relevancia del proyecto</w:t>
      </w:r>
    </w:p>
    <w:p w14:paraId="6E007847" w14:textId="77777777" w:rsidR="00D532B2" w:rsidRDefault="003B0535">
      <w:r>
        <w:t>El problema es la pérdida de control cuando la orden, el manifiesto y el pago no viven en el mismo sistema. En una empresa de transporte, soltar una caja sin saber si el flete está pagado, o marcarla pagada antes de cuadrar el camión, produce diferencias de caja y deudas que no aparecen en la facturación del mes. El tema es relevante para el campo laboral de Ingeniería en Informática porque el profesional no solo programa pantallas: tiene que modelar una regla de negocio, persistirla y hacer que cada rol ve</w:t>
      </w:r>
      <w:r>
        <w:t>a solo lo que le corresponde.</w:t>
      </w:r>
    </w:p>
    <w:p w14:paraId="231328E4" w14:textId="77777777" w:rsidR="00D532B2" w:rsidRDefault="003B0535">
      <w:r>
        <w:t>La situación se ubica en Transportes Marexpress, en Chile, con operación de bodega y reparto en ciudades del sur, entre ellas Puerto Montt, y con traspasos entre bodegas. Afecta al personal de oficina, a quien opera la bodega, al peoneta que entrega y al cliente que necesita saber dónde está su carga. El aporte, en el contexto de la empresa y del proyecto de título, es un sistema usable de punta a punta para esa operación, con un límite declarado en facturación electrónica y en predicción.</w:t>
      </w:r>
    </w:p>
    <w:p w14:paraId="3114784A" w14:textId="77777777" w:rsidR="00D532B2" w:rsidRDefault="003B0535">
      <w:pPr>
        <w:pStyle w:val="Ttulo1"/>
      </w:pPr>
      <w:r>
        <w:t>4. Objetivos</w:t>
      </w:r>
    </w:p>
    <w:p w14:paraId="795770F7" w14:textId="77777777" w:rsidR="00D532B2" w:rsidRDefault="003B0535">
      <w:r>
        <w:t>Objetivo general. Diseñar y desarrollar un sistema integral de gestión logística para Transportes Marexpress que permita administrar órdenes de transporte, carga, clientes, tarifas, pagos, manifiestos y entregas, incorporando trazabilidad, alertas, reportes e integración con servicios externos, y dejar explícito el alcance del análisis de datos que sí se construyó.</w:t>
      </w:r>
    </w:p>
    <w:p w14:paraId="2A95BBE0" w14:textId="77777777" w:rsidR="00D532B2" w:rsidRDefault="003B0535">
      <w:r>
        <w:t>El objetivo general de la fase 1 incluía Machine Learning. Ese componente no se logró. El resto del objetivo general sí está desarrollado en el sistema que se presenta.</w:t>
      </w:r>
    </w:p>
    <w:p w14:paraId="4D555BDD" w14:textId="77777777" w:rsidR="00D532B2" w:rsidRDefault="003B0535">
      <w:r>
        <w:t>Objetivos específicos logrados: requerimientos documentados; modelo de datos; ciclo de la orden de transporte con historial; maestros de tarifas, clientes, conductores y vehículos; manifiestos con asignación, lectura de código y control de carga; seguimiento web por número de orden; alertas; Webpay en integración; reportes operacionales, incluido el Excel de la planilla mensual y el PDF del manifiesto.</w:t>
      </w:r>
    </w:p>
    <w:p w14:paraId="5EB1FECE" w14:textId="77777777" w:rsidR="00D532B2" w:rsidRDefault="003B0535">
      <w:r>
        <w:t>Objetivo específico no logrado: el modelo de Machine Learning para clientes y comportamiento de carga. La decisión y su motivo están en los ajustes.</w:t>
      </w:r>
    </w:p>
    <w:p w14:paraId="6D8916A6" w14:textId="77777777" w:rsidR="00D532B2" w:rsidRDefault="003B0535">
      <w:pPr>
        <w:pStyle w:val="Ttulo1"/>
      </w:pPr>
      <w:r>
        <w:t>5. Metodología</w:t>
      </w:r>
    </w:p>
    <w:p w14:paraId="3F36DB23" w14:textId="77777777" w:rsidR="00D532B2" w:rsidRDefault="003B0535">
      <w:r>
        <w:t>Se implementó desarrollo iterativo e incremental. Cada incremento tuvo una fase de análisis con la regla operativa, diseño de datos o de contrato del API, construcción, y validación con datos de la base o con la colección de peticiones. No se usó un marco ágil con ceremonias formales, porque el equipo es de dos personas y el control se hizo con el repositorio, la planificación de la fase 1 y los ajustes de este informe.</w:t>
      </w:r>
    </w:p>
    <w:p w14:paraId="368198DE" w14:textId="77777777" w:rsidR="00D532B2" w:rsidRDefault="003B0535">
      <w:r>
        <w:t xml:space="preserve">La metodología era pertinente. Los objetivos son módulos distintos que comparten la orden de transporte. Construirlos en secuencia permitió que el pago se corrigiera cuando la operación mostró que la baja no </w:t>
      </w:r>
      <w:r>
        <w:lastRenderedPageBreak/>
        <w:t>ocurre en la puerta del destinatario. Una metodología en cascada, cerrada en la fase 1, habría dejado esa regla fuera del producto.</w:t>
      </w:r>
    </w:p>
    <w:p w14:paraId="24D25D9C" w14:textId="77777777" w:rsidR="00D532B2" w:rsidRDefault="003B0535">
      <w:pPr>
        <w:pStyle w:val="Ttulo1"/>
      </w:pPr>
      <w:r>
        <w:t>6. Desarrollo, dificultades y ajustes</w:t>
      </w:r>
    </w:p>
    <w:p w14:paraId="355DDECC" w14:textId="77777777" w:rsidR="00D532B2" w:rsidRDefault="003B0535">
      <w:r>
        <w:rPr>
          <w:b/>
        </w:rPr>
        <w:t>Etapas desarrolladas</w:t>
      </w:r>
    </w:p>
    <w:p w14:paraId="6D3909A1" w14:textId="77777777" w:rsidR="00D532B2" w:rsidRDefault="003B0535">
      <w:pPr>
        <w:pStyle w:val="Listaconvietas"/>
        <w:spacing w:after="80"/>
      </w:pPr>
      <w:r>
        <w:t>Requisitos y propuesta, cerrados en la fase 1 y usados como contrato de esta fase.</w:t>
      </w:r>
    </w:p>
    <w:p w14:paraId="4033574E" w14:textId="77777777" w:rsidR="00D532B2" w:rsidRDefault="003B0535">
      <w:pPr>
        <w:pStyle w:val="Listaconvietas"/>
        <w:spacing w:after="80"/>
      </w:pPr>
      <w:r>
        <w:t>Modelo relacional e implementación con Prisma y MySQL.</w:t>
      </w:r>
    </w:p>
    <w:p w14:paraId="0CA921E2" w14:textId="77777777" w:rsidR="00D532B2" w:rsidRDefault="003B0535">
      <w:pPr>
        <w:pStyle w:val="Listaconvietas"/>
        <w:spacing w:after="80"/>
      </w:pPr>
      <w:r>
        <w:t>Autenticación con código enviado al correo y autorización por rol.</w:t>
      </w:r>
    </w:p>
    <w:p w14:paraId="4F8586B6" w14:textId="77777777" w:rsidR="00D532B2" w:rsidRDefault="003B0535">
      <w:pPr>
        <w:pStyle w:val="Listaconvietas"/>
        <w:spacing w:after="80"/>
      </w:pPr>
      <w:r>
        <w:t>Órdenes de transporte, recepción, bodega, etiquetas y seguimiento público por etapas.</w:t>
      </w:r>
    </w:p>
    <w:p w14:paraId="508DC304" w14:textId="77777777" w:rsidR="00D532B2" w:rsidRDefault="003B0535">
      <w:pPr>
        <w:pStyle w:val="Listaconvietas"/>
        <w:spacing w:after="80"/>
      </w:pPr>
      <w:r>
        <w:t>Manifiestos de reparto y de traspaso, con PDF al cierre y cuadre al regreso.</w:t>
      </w:r>
    </w:p>
    <w:p w14:paraId="697F548E" w14:textId="77777777" w:rsidR="00D532B2" w:rsidRDefault="003B0535">
      <w:pPr>
        <w:pStyle w:val="Listaconvietas"/>
        <w:spacing w:after="80"/>
      </w:pPr>
      <w:r>
        <w:t>Portal de cliente y vistas de cuenta corriente del cliente.</w:t>
      </w:r>
    </w:p>
    <w:p w14:paraId="54DBBF33" w14:textId="77777777" w:rsidR="00D532B2" w:rsidRDefault="003B0535">
      <w:pPr>
        <w:pStyle w:val="Listaconvietas"/>
        <w:spacing w:after="80"/>
      </w:pPr>
      <w:r>
        <w:t>Pagos de prueba, caja y retiro, planilla mensual y resguardo cifrado del voucher.</w:t>
      </w:r>
    </w:p>
    <w:p w14:paraId="0D42EBC9" w14:textId="77777777" w:rsidR="00D532B2" w:rsidRDefault="003B0535">
      <w:pPr>
        <w:pStyle w:val="Listaconvietas"/>
        <w:spacing w:after="80"/>
      </w:pPr>
      <w:r>
        <w:t>Reportes por período y documentación técnica de roles, pruebas y pagos.</w:t>
      </w:r>
    </w:p>
    <w:p w14:paraId="5B5C32D8" w14:textId="77777777" w:rsidR="00D532B2" w:rsidRDefault="003B0535">
      <w:r>
        <w:rPr>
          <w:b/>
        </w:rPr>
        <w:t>Facilitadores</w:t>
      </w:r>
    </w:p>
    <w:p w14:paraId="7B17647A" w14:textId="2DE92C5A" w:rsidR="00D532B2" w:rsidRDefault="003B0535">
      <w:r>
        <w:t xml:space="preserve">El proceso de la empresa se pudo nombrar con estados concretos. El stack ya elegido </w:t>
      </w:r>
      <w:proofErr w:type="spellStart"/>
      <w:r>
        <w:t>en</w:t>
      </w:r>
      <w:proofErr w:type="spellEnd"/>
      <w:r>
        <w:t xml:space="preserve"> la </w:t>
      </w:r>
      <w:proofErr w:type="spellStart"/>
      <w:r>
        <w:t>fase</w:t>
      </w:r>
      <w:proofErr w:type="spellEnd"/>
      <w:r>
        <w:t xml:space="preserve"> 1</w:t>
      </w:r>
      <w:r w:rsidR="000B5F09">
        <w:t xml:space="preserve">, </w:t>
      </w:r>
      <w:r>
        <w:t>Prisma, MySQL y React, se mantuvo y evitó un cambio de tecnología a mitad de camino. El trabajo previo de interfaz y de portal de cliente permitió que el cuadre de pagos se apoyara en pantallas que ya existían.</w:t>
      </w:r>
    </w:p>
    <w:p w14:paraId="4B769E9F" w14:textId="77777777" w:rsidR="00D532B2" w:rsidRDefault="003B0535">
      <w:r>
        <w:rPr>
          <w:b/>
        </w:rPr>
        <w:t>Dificultades</w:t>
      </w:r>
    </w:p>
    <w:p w14:paraId="20B00ECF" w14:textId="77777777" w:rsidR="00D532B2" w:rsidRDefault="003B0535">
      <w:r>
        <w:t>La dificultad principal fue alinear el pago con la operación. El sistema tendía a marcar pagado en el mismo instante de la entrega. La oficina necesita revisar primero. También costó que las pantallas de caja y de manifiesto mostraran el detalle de la orden y no solo un código interno. En los datos antiguos hay órdenes con valor y sin fila de pago, y cargos de cuenta corriente que no quedaron reflejados en el saldo. Corregirlos de forma automática habría falsificado la deuda.</w:t>
      </w:r>
    </w:p>
    <w:p w14:paraId="1D34D4E5" w14:textId="77777777" w:rsidR="00D532B2" w:rsidRDefault="003B0535">
      <w:r>
        <w:rPr>
          <w:b/>
        </w:rPr>
        <w:t>Ajustes</w:t>
      </w:r>
    </w:p>
    <w:p w14:paraId="0ED829CA" w14:textId="77777777" w:rsidR="00D532B2" w:rsidRDefault="003B0535">
      <w:r>
        <w:t>Se separó la declaración del peoneta de la baja de oficina. Se distinguieron manifiesto de reparto y manifiesto de traspaso. Se sacó la facturación electrónica del menú. Se postergó Machine Learning y se documentó la postergación. Se agregó la descarga del PDF al cerrar el manifiesto y al terminar el cuadre, y la descarga Excel de la planilla del mes. Esos ajustes no cambian el objetivo general, salvo en el componente predictivo, que se reconoce como no cumplido.</w:t>
      </w:r>
    </w:p>
    <w:p w14:paraId="15C7E0A2" w14:textId="77777777" w:rsidR="00D532B2" w:rsidRDefault="003B0535">
      <w:pPr>
        <w:pStyle w:val="Ttulo1"/>
      </w:pPr>
      <w:r>
        <w:t>7. Evidencias y resultado</w:t>
      </w:r>
    </w:p>
    <w:p w14:paraId="30016DCF" w14:textId="77777777" w:rsidR="00D532B2" w:rsidRDefault="003B0535">
      <w:r>
        <w:t>El resultado final es el sistema en el repositorio del proyecto, ejecutable en ambiente local, más la documentación de la fase 1 y los informes de la fase 2. Una persona puede seguir el recorrido: crear la orden, recibirla en bodega, cargarla a un manifiesto, cerrar el manifiesto y obtener el PDF, consultar el seguimiento, declarar la entrega como peoneta, cuadrar el regreso y, si corresponde, cobrar en caja o dejar el cargo en la planilla del mes.</w:t>
      </w:r>
    </w:p>
    <w:p w14:paraId="41DE7890" w14:textId="77777777" w:rsidR="00D532B2" w:rsidRDefault="003B0535">
      <w:r>
        <w:lastRenderedPageBreak/>
        <w:t>Para la comisión, las evidencias que mejor muestran las etapas son el documento de requerimientos y el modelo de la fase 1, el esquema de base de datos, las vistas por rol, la colección Postman y los informes de pagos, roles y pruebas. El video de demostración es el cierre oral de la presentación y debe filmarse sobre esos mismos flujos, sin mostrar funciones que el sistema no tiene.</w:t>
      </w:r>
    </w:p>
    <w:p w14:paraId="0EC40867" w14:textId="77777777" w:rsidR="00D532B2" w:rsidRDefault="003B0535">
      <w:pPr>
        <w:pStyle w:val="Ttulo1"/>
      </w:pPr>
      <w:r>
        <w:t>8. Intereses y proyecciones profesionales</w:t>
      </w:r>
    </w:p>
    <w:p w14:paraId="118313F7" w14:textId="77777777" w:rsidR="00D532B2" w:rsidRDefault="003B0535">
      <w:r>
        <w:t>El proyecto precisó intereses que ya estaban en la propuesta: desarrollo de software, backend, bases de datos e integración. No los reemplazó. Mostró que, en este equipo, Raúl se afirma en la regla de negocio persistida y en el servicio, y Benjamín en la experiencia del cliente y en la interfaz conectada al API. Después del proyecto, ambos intereses siguen siendo válidos y se complementan.</w:t>
      </w:r>
    </w:p>
    <w:p w14:paraId="6CA19536" w14:textId="77777777" w:rsidR="00D532B2" w:rsidRDefault="003B0535">
      <w:r>
        <w:t>Lo que el equipo quiere seguir profundizando es la prueba sistemática y el paso controlado a un ambiente usado por la empresa, además de retomar el análisis de clientes solo cuando existan datos históricos suficientes. La proyección laboral inmediata es presentarse como profesionales capaces de tomar un proceso de una organización, modelarlo, construirlo y explicar con claridad qué quedó fuera de alcance.</w:t>
      </w:r>
    </w:p>
    <w:p w14:paraId="0DE63873" w14:textId="77777777" w:rsidR="00D532B2" w:rsidRDefault="003B0535">
      <w:pPr>
        <w:pStyle w:val="Ttulo1"/>
      </w:pPr>
      <w:r>
        <w:t>Conclusiones individuales</w:t>
      </w:r>
    </w:p>
    <w:p w14:paraId="541042C2" w14:textId="77777777" w:rsidR="00D532B2" w:rsidRDefault="003B0535">
      <w:r>
        <w:rPr>
          <w:b/>
        </w:rPr>
        <w:t>Las conclusiones de cada integrante se redactan en inglés, como lo pide la pauta de la fase 2.</w:t>
      </w:r>
    </w:p>
    <w:p w14:paraId="0EDDE20C" w14:textId="77777777" w:rsidR="00D532B2" w:rsidRDefault="003B0535">
      <w:pPr>
        <w:pStyle w:val="Ttulo2"/>
      </w:pPr>
      <w:r>
        <w:t>Raúl José Roa Astudillo</w:t>
      </w:r>
    </w:p>
    <w:p w14:paraId="7135AA77" w14:textId="77777777" w:rsidR="00D532B2" w:rsidRDefault="003B0535">
      <w:r>
        <w:t>This project taught me to build a logistics system around a real operating rule instead of around a screen. Marexpress needed orders, warehouse control, manifests and payments to follow the same sequence that the office already uses. I worked mainly on the data model, the transport-order flow, warehouse and manifest operations, Webpay in the test environment, and the later payment reconciliation: the driver declares a method, the office confirms it order by order, and current-account debt stays on the month</w:t>
      </w:r>
      <w:r>
        <w:t>ly spreadsheet. The main lesson is that a payment must not be marked as collected before the cash, the card machine or the transfer folder has been reviewed. I also learned to keep historical data untouched when a new rule would distort old balances. My conclusion is that the system now supports the daily operation, while formal certification tests and a predictive model are still open work and should not be presented as finished.</w:t>
      </w:r>
    </w:p>
    <w:p w14:paraId="32D99BB4" w14:textId="77777777" w:rsidR="00D532B2" w:rsidRDefault="003B0535">
      <w:pPr>
        <w:pStyle w:val="Ttulo2"/>
      </w:pPr>
      <w:r>
        <w:t>Benjamín Alonso Sandoval Vergara</w:t>
      </w:r>
    </w:p>
    <w:p w14:paraId="6137279F" w14:textId="77777777" w:rsidR="00D532B2" w:rsidRDefault="003B0535">
      <w:r>
        <w:t>My work focused on the client-facing side of Marexpress and on making the internal screens usable. I contributed to the client portal, the current-account client view, the visual redesign of the frontend and the connection of those views with the backend, including the Postman collection used to exercise the API. Seeing a real transport company forced me to separate what a client may see from what an operator or an administrator may change. A client can follow an order and, when the account is enabled, revi</w:t>
      </w:r>
      <w:r>
        <w:t>ew current-account movements. The client must not close a manifest or collect freight at the counter. This project confirmed my interest in interface design and in translating an operational process into clear screens. It also showed me that a pleasant screen is not enough if the status names and the payment rules do not match the way the warehouse actually works.</w:t>
      </w:r>
    </w:p>
    <w:p w14:paraId="1BF7F9CC" w14:textId="77777777" w:rsidR="00D532B2" w:rsidRDefault="003B0535">
      <w:pPr>
        <w:pStyle w:val="Ttulo1"/>
      </w:pPr>
      <w:r>
        <w:lastRenderedPageBreak/>
        <w:t>Reflexión individual</w:t>
      </w:r>
    </w:p>
    <w:p w14:paraId="1336C454" w14:textId="77777777" w:rsidR="00D532B2" w:rsidRDefault="003B0535">
      <w:pPr>
        <w:pStyle w:val="Ttulo2"/>
      </w:pPr>
      <w:r>
        <w:t>Raúl José Roa Astudillo</w:t>
      </w:r>
    </w:p>
    <w:p w14:paraId="37168D5A" w14:textId="77777777" w:rsidR="00D532B2" w:rsidRDefault="003B0535">
      <w:r>
        <w:t>At the beginning of the course I wanted to go deeper into backend development, databases and external integrations. That interest is still the same, and it is now more specific. I want to keep working on systems in which the database rules, the API and the screen tell the same story. Marexpress showed me that security decisions, such as storing a transfer voucher encrypted on disk and opening it only with an authenticated session, are part of the product and not a later patch. After this project I see mysel</w:t>
      </w:r>
      <w:r>
        <w:t>f in a software role close to operations: building and maintaining business systems, reviewing data quality and explaining technical limits to the people who use the software. I would like to strengthen automated testing and production deployment, because the application runs locally and the test suite is still lighter than the industry practice I want to reach.</w:t>
      </w:r>
    </w:p>
    <w:p w14:paraId="7739906E" w14:textId="77777777" w:rsidR="00D532B2" w:rsidRDefault="003B0535">
      <w:pPr>
        <w:pStyle w:val="Ttulo2"/>
      </w:pPr>
      <w:r>
        <w:t>Benjamín Alonso Sandoval Vergara</w:t>
      </w:r>
    </w:p>
    <w:p w14:paraId="7666CAE3" w14:textId="77777777" w:rsidR="00D532B2" w:rsidRDefault="003B0535">
      <w:r>
        <w:t xml:space="preserve">Before this project I was interested in building complete web applications, especially the part that a person actually uses. That interest remains, and the client portal made it concrete. I learned that a logistics client does not need the whole office menu. The person needs to see the order, the public tracking stages and, when it applies, the current account. Working with Raúl on the same repository also showed me how to leave evidence of individual work through commits and how to review another person's </w:t>
      </w:r>
      <w:r>
        <w:t>module before calling it ready. Professionally I would like to continue in software development with a strong interface and integration component, in teams that sit close to the business process. The next skill I want to deepen is testing from the user's point of view, so that a change in payment or tracking is verified on the screen and not only in the code.</w:t>
      </w:r>
    </w:p>
    <w:p w14:paraId="60825B47" w14:textId="77777777" w:rsidR="00D532B2" w:rsidRDefault="003B0535">
      <w:pPr>
        <w:pStyle w:val="Ttulo1"/>
      </w:pPr>
      <w:r>
        <w:t>Referencias</w:t>
      </w:r>
    </w:p>
    <w:p w14:paraId="03F49388" w14:textId="77777777" w:rsidR="00D532B2" w:rsidRDefault="003B0535">
      <w:pPr>
        <w:pStyle w:val="Listaconvietas"/>
        <w:spacing w:after="80"/>
      </w:pPr>
      <w:r>
        <w:t>Duoc UC. (2026). Guía 2. Desarrollo Proyecto APT y Guía 3. Informe final Proyecto APT. Asignatura PTY4614 Capstone.</w:t>
      </w:r>
    </w:p>
    <w:p w14:paraId="58CC68A0" w14:textId="77777777" w:rsidR="00D532B2" w:rsidRDefault="003B0535">
      <w:pPr>
        <w:pStyle w:val="Listaconvietas"/>
        <w:spacing w:after="80"/>
      </w:pPr>
      <w:r>
        <w:t>Prisma. (2026). Prisma ORM documentation. https://www.prisma.io/docs</w:t>
      </w:r>
    </w:p>
    <w:p w14:paraId="34D6A003" w14:textId="77777777" w:rsidR="00D532B2" w:rsidRDefault="003B0535">
      <w:pPr>
        <w:pStyle w:val="Listaconvietas"/>
        <w:spacing w:after="80"/>
      </w:pPr>
      <w:r>
        <w:t>Meta Open Source. (2026). React documentation. https://react.dev</w:t>
      </w:r>
    </w:p>
    <w:p w14:paraId="28C55D6C" w14:textId="77777777" w:rsidR="00D532B2" w:rsidRDefault="003B0535">
      <w:pPr>
        <w:pStyle w:val="Listaconvietas"/>
        <w:spacing w:after="80"/>
      </w:pPr>
      <w:r>
        <w:t>OpenJS Foundation. (2026). Express routing. https://expressjs.com</w:t>
      </w:r>
    </w:p>
    <w:p w14:paraId="369DB2E7" w14:textId="77777777" w:rsidR="00D532B2" w:rsidRDefault="003B0535">
      <w:pPr>
        <w:pStyle w:val="Listaconvietas"/>
        <w:spacing w:after="80"/>
      </w:pPr>
      <w:r>
        <w:t>Transbank Developers. (2026). Webpay Plus, ambiente de integración. https://www.transbankdevelopers.cl</w:t>
      </w:r>
    </w:p>
    <w:sectPr w:rsidR="00D532B2" w:rsidSect="00034616">
      <w:headerReference w:type="default" r:id="rId8"/>
      <w:footerReference w:type="default" r:id="rId9"/>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5CC72" w14:textId="77777777" w:rsidR="003B0535" w:rsidRDefault="003B0535">
      <w:pPr>
        <w:spacing w:after="0" w:line="240" w:lineRule="auto"/>
      </w:pPr>
      <w:r>
        <w:separator/>
      </w:r>
    </w:p>
  </w:endnote>
  <w:endnote w:type="continuationSeparator" w:id="0">
    <w:p w14:paraId="3B01BBEC" w14:textId="77777777" w:rsidR="003B0535" w:rsidRDefault="003B0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34074" w14:textId="70655071" w:rsidR="00D532B2" w:rsidRDefault="003B0535">
    <w:pPr>
      <w:pStyle w:val="Piedepgina"/>
      <w:jc w:val="right"/>
    </w:pPr>
    <w:r>
      <w:rPr>
        <w:sz w:val="18"/>
      </w:rPr>
      <w:t xml:space="preserve">PTY4614 Capstone  ·  </w:t>
    </w:r>
    <w:proofErr w:type="spellStart"/>
    <w:r>
      <w:rPr>
        <w:sz w:val="18"/>
      </w:rPr>
      <w:t>Marexpress</w:t>
    </w:r>
    <w:proofErr w:type="spellEnd"/>
    <w:r>
      <w:rPr>
        <w:sz w:val="18"/>
      </w:rPr>
      <w:t xml:space="preserve">  ·  Página </w:t>
    </w:r>
    <w:r>
      <w:fldChar w:fldCharType="begin"/>
    </w:r>
    <w:r>
      <w:instrText xml:space="preserve"> PAGE </w:instrText>
    </w:r>
    <w:r w:rsidR="000B5F09">
      <w:fldChar w:fldCharType="separate"/>
    </w:r>
    <w:r w:rsidR="000B5F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DAF95" w14:textId="77777777" w:rsidR="003B0535" w:rsidRDefault="003B0535">
      <w:pPr>
        <w:spacing w:after="0" w:line="240" w:lineRule="auto"/>
      </w:pPr>
      <w:r>
        <w:separator/>
      </w:r>
    </w:p>
  </w:footnote>
  <w:footnote w:type="continuationSeparator" w:id="0">
    <w:p w14:paraId="4004C22E" w14:textId="77777777" w:rsidR="003B0535" w:rsidRDefault="003B05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8CF7D" w14:textId="77777777" w:rsidR="00D532B2" w:rsidRDefault="003B0535">
    <w:pPr>
      <w:pStyle w:val="Encabezado"/>
    </w:pPr>
    <w:proofErr w:type="spellStart"/>
    <w:r>
      <w:t>Marexpress</w:t>
    </w:r>
    <w:proofErr w:type="spellEnd"/>
    <w:r>
      <w:t xml:space="preserve">  ·  Informe final del Proyecto APT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87138">
    <w:abstractNumId w:val="8"/>
  </w:num>
  <w:num w:numId="2" w16cid:durableId="39134755">
    <w:abstractNumId w:val="6"/>
  </w:num>
  <w:num w:numId="3" w16cid:durableId="799107191">
    <w:abstractNumId w:val="5"/>
  </w:num>
  <w:num w:numId="4" w16cid:durableId="1785347623">
    <w:abstractNumId w:val="4"/>
  </w:num>
  <w:num w:numId="5" w16cid:durableId="523858822">
    <w:abstractNumId w:val="7"/>
  </w:num>
  <w:num w:numId="6" w16cid:durableId="1571576251">
    <w:abstractNumId w:val="3"/>
  </w:num>
  <w:num w:numId="7" w16cid:durableId="1446659612">
    <w:abstractNumId w:val="2"/>
  </w:num>
  <w:num w:numId="8" w16cid:durableId="1501773429">
    <w:abstractNumId w:val="1"/>
  </w:num>
  <w:num w:numId="9" w16cid:durableId="642082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F09"/>
    <w:rsid w:val="0015074B"/>
    <w:rsid w:val="001F5872"/>
    <w:rsid w:val="0029639D"/>
    <w:rsid w:val="00326F90"/>
    <w:rsid w:val="003B0535"/>
    <w:rsid w:val="00AA1D8D"/>
    <w:rsid w:val="00B47730"/>
    <w:rsid w:val="00CB0664"/>
    <w:rsid w:val="00D532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124E2DE-AE0C-4940-BB3F-99497CB5D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B2D5B"/>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B2D5B"/>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2244</Words>
  <Characters>12346</Characters>
  <Application>Microsoft Office Word</Application>
  <DocSecurity>0</DocSecurity>
  <Lines>102</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raul roa</cp:lastModifiedBy>
  <cp:revision>2</cp:revision>
  <dcterms:created xsi:type="dcterms:W3CDTF">2013-12-23T23:15:00Z</dcterms:created>
  <dcterms:modified xsi:type="dcterms:W3CDTF">2026-10-19T00:31:00Z</dcterms:modified>
  <cp:category/>
</cp:coreProperties>
</file>