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A6A"/>
          <w:sz w:val="28"/>
        </w:rPr>
        <w:t>MAREXPRESS</w:t>
      </w:r>
    </w:p>
    <w:p>
      <w:pPr>
        <w:pStyle w:val="Title"/>
        <w:jc w:val="center"/>
      </w:pPr>
      <w:r>
        <w:t>Qué hace cada rol</w:t>
      </w:r>
    </w:p>
    <w:p>
      <w:pPr>
        <w:jc w:val="center"/>
      </w:pPr>
      <w:r>
        <w:t>Permisos de administrador, operador y peoneta en pantalla y en la API.</w:t>
      </w:r>
    </w:p>
    <w:p>
      <w:pPr>
        <w:jc w:val="center"/>
      </w:pPr>
      <w:r>
        <w:t>11 de octubre de 2026</w:t>
      </w:r>
    </w:p>
    <w:p/>
    <w:p>
      <w:pPr>
        <w:pStyle w:val="Heading1"/>
      </w:pPr>
      <w:r>
        <w:t>1. Cómo se decide el permiso</w:t>
      </w:r>
    </w:p>
    <w:p>
      <w:r>
        <w:rPr>
          <w:b w:val="0"/>
        </w:rPr>
        <w:t>El rol vive en la tabla rol y se asigna al usuario. Al entrar, la persona llega a una sola casa: el administrador a /administrador, el operador a /operador y el peoneta a /peoneta. Si escribe la dirección de otra casa, ProtectedRoute y RoleLayout lo devuelven a la suya. En el servidor, cada ruta repite la regla con autorizarRoles. Aunque alguien arme la petición a mano, sin el rol correcto recibe 403.</w:t>
      </w:r>
    </w:p>
    <w:p>
      <w:r>
        <w:rPr>
          <w:b w:val="0"/>
        </w:rPr>
        <w:t>El cliente existe como rol, en las variantes CLIENTE, CLIENTE NORMAL y CLIENTE CUENTA CORRIENTE, pero su portal todavía no muestra sus órdenes. Este informe se concentra en las tres vistas que ya operan: administrador, operador y peoneta.</w:t>
      </w:r>
    </w:p>
    <w:p>
      <w:pPr>
        <w:pStyle w:val="Heading1"/>
      </w:pPr>
      <w:r>
        <w:t>2. Administrador</w:t>
      </w:r>
    </w:p>
    <w:p>
      <w:r>
        <w:rPr>
          <w:b w:val="0"/>
        </w:rPr>
        <w:t>El administrador mira la operación completa y además configura lo que los demás usan: personas, roles, tarifas, conductores y camiones. También puede hacer el trabajo operativo, porque varias rutas de órdenes, bodega y manifiestos lo incluyen junto al operador. No reparte: si entra a la ruta del peoneta, el servidor se lo permite por supervisión, pero solo verá manifiestos si él mismo está asignado. En la práctica su casa es el panel administrativo.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Qué puede hacer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Inicio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gráficos del mes: órdenes, vueltas y entregas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Órdenes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/administrador/ordenes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Listar, editar, cambiar estado y anular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Clientes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/administrador/clientes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clientes y comunas, y dar de alta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Tarifas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/administrador/tarifas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Crear, editar, activar y ver el historial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Flota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/administrador/maestros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Añadir conductores y camiones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/administrador/usuarios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cuentas y cambiar el rol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Manifiestos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/administrador/manifiestos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Ver, crear, cargar y sacar a ruta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Bodega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/administrador/bodega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inventario y recibir bultos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Seguimiento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/administrador/seguimiento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el estado y actualizarlo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/administrador/reportes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Informe diario o mensual, Excel y PDF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Cuenta corriente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/administrador/cuentas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Pantalla de aviso. Aún sin módulo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Facturación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/administrador/facturacion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Pantalla de aviso. Aún sin módulo</w:t>
            </w:r>
          </w:p>
        </w:tc>
      </w:tr>
    </w:tbl>
    <w:p/>
    <w:p>
      <w:r>
        <w:rPr>
          <w:b w:val="0"/>
        </w:rPr>
        <w:t>En la API, solo el administrador puede: listar usuarios, listar roles, cambiar un rol, crear un tarifario, editarlo, activarlo o desactivarlo, ver su historial, crear una tarifa de trayecto, crear conductor y crear vehículo. También es el único que pide GET /api/reportes. No puede dejar la empresa sin ningún administrador activo: cambiarRolUsuario cuenta los administradores y rechaza el cambio si quedaría cero.</w:t>
      </w:r>
    </w:p>
    <w:p>
      <w:r>
        <w:rPr>
          <w:b w:val="0"/>
        </w:rPr>
        <w:t>La campana de alertas y el aviso de actualización también aparecen en su encabezado.</w:t>
      </w:r>
    </w:p>
    <w:p>
      <w:pPr>
        <w:pStyle w:val="Heading1"/>
      </w:pPr>
      <w:r>
        <w:t>3. Operador</w:t>
      </w:r>
    </w:p>
    <w:p>
      <w:r>
        <w:rPr>
          <w:b w:val="0"/>
        </w:rPr>
        <w:t>El operador mueve la carga del día. Crea la orden, la recibe, la deja en bodega, arma el manifiesto, lo saca a ruta, sigue el estado y cobra. No configura la empresa: no asigna roles, no crea tarifarios y no exporta el informe de rentabilidad.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Qué puede hacer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Inicio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Resumen de órdenes y bultos de su bodega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Recepción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/operador/recepcion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Escanear una OT o un bulto y registrar el ingreso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Nueva OT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/operador/ordenes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Calcular y crear la orden, con alerta incluida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Órdenes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/operador/ordenes-listado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Buscar, editar, cambiar estado y anular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Clientes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/operador/clientes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Consultar y crear clientes y destinatarios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Bodega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/operador/bodega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Inventario, recepción y reingreso de rechazo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Manifiestos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/operador/manifiestos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Crear, escanear bultos, quitar y salir a ruta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Pronto despacho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/operador/despacho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lo que vence dentro de 3 días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Seguimiento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/operador/seguimiento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la bandeja y actualizar el estado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Pago de OT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/operador/pagos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pendientes, consultar un pago e iniciar Webpay</w:t>
            </w:r>
          </w:p>
        </w:tc>
      </w:tr>
    </w:tbl>
    <w:p/>
    <w:p>
      <w:r>
        <w:rPr>
          <w:b w:val="0"/>
        </w:rPr>
        <w:t>Puede leer conductores, camiones, peonetas y tarifas, porque los necesita para armar un manifiesto o calcular una orden. No puede crearlos ni modificar el tarifario: esas pruebas devolvieron 403. No puede abrir /api/reportes, /api/maestros/usuarios ni /api/maestros/roles. Sí ve la campana de alertas, incluida la de carga atrasada y la de intento de intrusión.</w:t>
      </w:r>
    </w:p>
    <w:p>
      <w:pPr>
        <w:pStyle w:val="Heading1"/>
      </w:pPr>
      <w:r>
        <w:t>4. Peoneta</w:t>
      </w:r>
    </w:p>
    <w:p>
      <w:r>
        <w:rPr>
          <w:b w:val="0"/>
        </w:rPr>
        <w:t>El peoneta reparte lo que ya le asignaron. No crea órdenes, no arma manifiestos y no ve la flota, los clientes ni los reportes. Su mundo es el manifiesto en el que aparece su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3249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Qué puede hacer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Mi ruta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/peoneta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sus manifiestos, la carga y el destino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Entregas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/peoneta/entregas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Cerrar lo pendiente: entregada o rechazada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Historial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/peoneta/historial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entregadas y rechazadas, con comentario y pago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Mi perfil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/peoneta/perfil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 los datos de su cuenta</w:t>
            </w:r>
          </w:p>
        </w:tc>
      </w:tr>
    </w:tbl>
    <w:p/>
    <w:p>
      <w:r>
        <w:rPr>
          <w:b w:val="0"/>
        </w:rPr>
        <w:t>GET /api/peoneta/manifiestos devuelve solo las asignaciones de manifiesto_usuario del token. POST /api/peoneta/entregas exige el número de OT, el resultado, y según el caso el receptor, la observación y el método de pago: efectivo, transferencia, Transbank o cheque. Si la OT no está en un manifiesto suyo, responde 404. Si ya tiene resultado, responde 400. No puede pedir el listado general de órdenes, los clientes, los usuarios ni los reportes.</w:t>
      </w:r>
    </w:p>
    <w:p>
      <w:r>
        <w:rPr>
          <w:b w:val="0"/>
        </w:rPr>
        <w:t>La cuenta de prueba es peoneta.prueba, con contraseña Peoneta2026!. El segundo paso del ingreso sigue enviando el código al correo ra.roa@duocuc.cl.</w:t>
      </w:r>
    </w:p>
    <w:p>
      <w:pPr>
        <w:pStyle w:val="Heading1"/>
      </w:pPr>
      <w:r>
        <w:t>5. Matriz de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436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Administrador</w:t>
            </w:r>
          </w:p>
        </w:tc>
        <w:tc>
          <w:tcPr>
            <w:tcW w:type="dxa" w:w="2436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Operador</w:t>
            </w:r>
          </w:p>
        </w:tc>
        <w:tc>
          <w:tcPr>
            <w:tcW w:type="dxa" w:w="2436"/>
            <w:shd w:fill="0B3A6A" w:val="clear"/>
          </w:tcPr>
          <w:p>
            <w:r/>
            <w:r>
              <w:rPr>
                <w:b/>
                <w:color w:val="FFFFFF"/>
                <w:sz w:val="18"/>
              </w:rPr>
              <w:t>Peoneta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Entrar a su propia vista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Entrar a la vista de otro rol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Ver todas las órdenes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Crear, editar y anular una orden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Cambiar el estado de una orden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Solo entregada o rechazada, y solo de su manifiesto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Crear manifiesto y sacarlo a ruta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Ver solo su manifiesto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Si está asignado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Registrar entrega, comentario y pago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Si está asignado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Ver bodega y recibir bultos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Cobrar con Webpay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No. En destino anota el método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Ver clientes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Crear conductor o camión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No. Solo los consulta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Crear o editar tarifas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No. Solo las consulta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Cambiar roles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Ver reportes y exportarlos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Ver alertas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1"/>
      </w:pPr>
      <w:r>
        <w:t>6. Lo que ningún rol puede hacer</w:t>
      </w:r>
    </w:p>
    <w:p>
      <w:r>
        <w:rPr>
          <w:b w:val="0"/>
        </w:rPr>
        <w:t>Nadie entra sin token, salvo el sitio público, el login, el registro y el retorno de Webpay. Nadie borra físicamente una entrega: la base lo impide para conservar la trazabilidad. Nadie elimina una orden de verdad: la anulación deja el registro. Nadie asigna el manifiesto de otra persona desde el cuerpo de la petición del peoneta. Y nadie queda como único administrador y luego se degrada a otro rol: el servicio lo rechaza.</w:t>
      </w:r>
    </w:p>
    <w:p>
      <w:r>
        <w:rPr>
          <w:b w:val="0"/>
        </w:rPr>
        <w:t>El cliente, cuando se complete su vista, deberá ver solo las órdenes de la empresa ligada en cliente_usuario. Hoy esa vista no muestra datos de operación y tampoco puede cruzar al administrador, al operador ni al peoneta.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Informe del 11 de octubre de 2026  ·  uso interno del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Marexpress  ·  Informe de roles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A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A6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A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