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pilot-user-briefing-cmf-aligarh"/>
    <w:p>
      <w:pPr>
        <w:pStyle w:val="Heading1"/>
      </w:pPr>
      <w:r>
        <w:t xml:space="preserve">Pilot User Briefing, CMF-ALIGARH</w:t>
      </w:r>
    </w:p>
    <w:p>
      <w:pPr>
        <w:pStyle w:val="FirstParagraph"/>
      </w:pPr>
      <w:r>
        <w:t xml:space="preserve">Status: DRAFT 2026-09-23 for the program director to check before it is handed out. Items marked</w:t>
      </w:r>
      <w:r>
        <w:t xml:space="preserve"> </w:t>
      </w:r>
      <w:r>
        <w:t xml:space="preserve">[fill in] need a name or phone number only the program director has.</w:t>
      </w:r>
    </w:p>
    <w:p>
      <w:pPr>
        <w:pStyle w:val="BodyText"/>
      </w:pPr>
      <w:r>
        <w:t xml:space="preserve">This briefing is for the five people named in Table 1 of the pilot cutover runbook. Each person</w:t>
      </w:r>
      <w:r>
        <w:t xml:space="preserve"> </w:t>
      </w:r>
      <w:r>
        <w:t xml:space="preserve">gets one page. Read your own page; the last page is the same for everyone.</w:t>
      </w:r>
    </w:p>
    <w:bookmarkStart w:id="9" w:name="before-you-start-what-the-pilot-is"/>
    <w:p>
      <w:pPr>
        <w:pStyle w:val="Heading2"/>
      </w:pPr>
      <w:r>
        <w:t xml:space="preserve">Before you start: what the pilot is</w:t>
      </w:r>
    </w:p>
    <w:p>
      <w:pPr>
        <w:pStyle w:val="FirstParagraph"/>
      </w:pPr>
      <w:r>
        <w:t xml:space="preserve">The pilot is a practice run on a test copy of the system. Every item, stock figure and order in</w:t>
      </w:r>
      <w:r>
        <w:t xml:space="preserve"> </w:t>
      </w:r>
      <w:r>
        <w:t xml:space="preserve">it is made up (codes start with</w:t>
      </w:r>
      <w:r>
        <w:t xml:space="preserve"> </w:t>
      </w:r>
      <w:r>
        <w:rPr>
          <w:rStyle w:val="VerbatimChar"/>
        </w:rPr>
        <w:t xml:space="preserve">MK-</w:t>
      </w:r>
      <w:r>
        <w:t xml:space="preserve">). Nothing you do in the pilot touches the real ERP, real</w:t>
      </w:r>
      <w:r>
        <w:t xml:space="preserve"> </w:t>
      </w:r>
      <w:r>
        <w:t xml:space="preserve">stock or real money, and everything is deleted when the pilot ends. So try things, and tell us</w:t>
      </w:r>
      <w:r>
        <w:t xml:space="preserve"> </w:t>
      </w:r>
      <w:r>
        <w:t xml:space="preserve">what confuses you.</w:t>
      </w:r>
    </w:p>
    <w:p>
      <w:pPr>
        <w:pStyle w:val="BodyText"/>
      </w:pPr>
      <w:r>
        <w:t xml:space="preserve">The people and their pilot accounts are listed in Table B1.</w:t>
      </w:r>
    </w:p>
    <w:p>
      <w:pPr>
        <w:pStyle w:val="BodyText"/>
      </w:pPr>
      <w:r>
        <w:rPr>
          <w:i/>
          <w:sz w:val="20"/>
        </w:rPr>
        <w:t xml:space="preserve">Table B1: Pilot people and accounts</w:t>
      </w:r>
    </w:p>
    <w:tbl>
      <w:tblPr>
        <w:tblW w:type="auto" w:w="0"/>
        <w:tblLayout w:type="autofit"/>
        <w:tblLook w:firstRow="1" w:lastRow="0" w:firstColumn="0" w:lastColumn="0" w:noHBand="0" w:noVBand="0" w:val="002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after="0"/>
              <w:jc w:val="center"/>
            </w:pPr>
            <w:r>
              <w:rPr>
                <w:b/>
                <w:sz w:val="20"/>
              </w:rPr>
              <w:t xml:space="preserve">Role in the pilot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b/>
                <w:sz w:val="20"/>
              </w:rPr>
              <w:t xml:space="preserve">Person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b/>
                <w:sz w:val="20"/>
              </w:rPr>
              <w:t xml:space="preserve">Sign-in email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Migration lead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Gagan Kumar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rStyle w:val="VerbatimChar"/>
                <w:sz w:val="20"/>
              </w:rPr>
              <w:t xml:space="preserve">info@ancorlabs.org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Department head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[fill in name]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rStyle w:val="VerbatimChar"/>
                <w:sz w:val="20"/>
              </w:rPr>
              <w:t xml:space="preserve">subscr@ancorlabs.org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Finance controller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[fill in name]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rStyle w:val="VerbatimChar"/>
                <w:sz w:val="20"/>
              </w:rPr>
              <w:t xml:space="preserve">accounts@ancorlabs.org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CFO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Anupam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rStyle w:val="VerbatimChar"/>
                <w:sz w:val="20"/>
              </w:rPr>
              <w:t xml:space="preserve">anupam@ancorlabs.org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Site head (runs the ERP)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[fill in name]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rStyle w:val="VerbatimChar"/>
                <w:sz w:val="20"/>
              </w:rPr>
              <w:t xml:space="preserve">cmf_supervisor@ancorlabs.org</w:t>
            </w:r>
          </w:p>
        </w:tc>
      </w:tr>
    </w:tbl>
    <w:bookmarkEnd w:id="9"/>
    <w:bookmarkStart w:id="11" w:name="how-to-sign-in-everyone"/>
    <w:p>
      <w:pPr>
        <w:pStyle w:val="Heading2"/>
      </w:pPr>
      <w:r>
        <w:t xml:space="preserve">How to sign in (everyone)</w:t>
      </w:r>
    </w:p>
    <w:p>
      <w:pPr>
        <w:pStyle w:val="Compact"/>
        <w:numPr>
          <w:ilvl w:val="0"/>
          <w:numId w:val="1001"/>
        </w:numPr>
      </w:pPr>
      <w:r>
        <w:t xml:space="preserve">Open</w:t>
      </w:r>
      <w:r>
        <w:t xml:space="preserve"> </w:t>
      </w:r>
      <w:hyperlink r:id="rId10">
        <w:r>
          <w:rPr>
            <w:rStyle w:val="Hyperlink"/>
          </w:rPr>
          <w:t xml:space="preserve">ims-staging.ancorlabs.org</w:t>
        </w:r>
      </w:hyperlink>
      <w:r>
        <w:t xml:space="preserve"> </w:t>
      </w:r>
      <w:r>
        <w:t xml:space="preserve">in Chrome or Edge, on a</w:t>
      </w:r>
      <w:r>
        <w:t xml:space="preserve"> </w:t>
      </w:r>
      <w:r>
        <w:t xml:space="preserve">computer or a tablet.</w:t>
      </w:r>
    </w:p>
    <w:p>
      <w:pPr>
        <w:pStyle w:val="Compact"/>
        <w:numPr>
          <w:ilvl w:val="0"/>
          <w:numId w:val="1001"/>
        </w:numPr>
      </w:pPr>
      <w:r>
        <w:t xml:space="preserve">The page sends you to a sign-in box. Type your email from Table B1 and the pilot password</w:t>
      </w:r>
      <w:r>
        <w:t xml:space="preserve"> </w:t>
      </w:r>
      <w:r>
        <w:rPr>
          <w:rStyle w:val="VerbatimChar"/>
        </w:rPr>
        <w:t xml:space="preserve">1234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If the system asks you to set a new password, type</w:t>
      </w:r>
      <w:r>
        <w:t xml:space="preserve"> </w:t>
      </w:r>
      <w:r>
        <w:rPr>
          <w:rStyle w:val="VerbatimChar"/>
        </w:rPr>
        <w:t xml:space="preserve">1234</w:t>
      </w:r>
      <w:r>
        <w:t xml:space="preserve"> </w:t>
      </w:r>
      <w:r>
        <w:t xml:space="preserve">again. This password is for the</w:t>
      </w:r>
      <w:r>
        <w:t xml:space="preserve"> </w:t>
      </w:r>
      <w:r>
        <w:t xml:space="preserve">pilot only. Never use it anywhere else, and never use your real passwords here.</w:t>
      </w:r>
    </w:p>
    <w:p>
      <w:pPr>
        <w:pStyle w:val="Compact"/>
        <w:numPr>
          <w:ilvl w:val="0"/>
          <w:numId w:val="1001"/>
        </w:numPr>
      </w:pPr>
      <w:r>
        <w:t xml:space="preserve">You land on the Frontline screen with your name at the top. The small badge shows</w:t>
      </w:r>
      <w:r>
        <w:t xml:space="preserve"> </w:t>
      </w:r>
      <w:r>
        <w:t xml:space="preserve">"Online", "Pending sync" or "Needs attention".</w:t>
      </w:r>
    </w:p>
    <w:p>
      <w:pPr>
        <w:pStyle w:val="Compact"/>
        <w:numPr>
          <w:ilvl w:val="0"/>
          <w:numId w:val="1001"/>
        </w:numPr>
      </w:pPr>
      <w:r>
        <w:t xml:space="preserve">To finish, press Sign out. On a shared tablet always sign out.</w:t>
      </w:r>
    </w:p>
    <w:p>
      <w:pPr>
        <w:pStyle w:val="FirstParagraph"/>
      </w:pPr>
      <w:r>
        <w:t xml:space="preserve">If the sign-in box says "Account is not fully set up", call the program director.</w:t>
      </w:r>
    </w:p>
    <w:p>
      <w:r>
        <w:br w:type="page"/>
      </w:r>
    </w:p>
    <w:bookmarkEnd w:id="11"/>
    <w:bookmarkStart w:id="12" w:name="page-1-migration-lead-gagan-kumar"/>
    <w:p>
      <w:pPr>
        <w:pStyle w:val="Heading2"/>
      </w:pPr>
      <w:r>
        <w:t xml:space="preserve">Page 1: Migration lead (Gagan Kumar)</w:t>
      </w:r>
    </w:p>
    <w:p>
      <w:pPr>
        <w:pStyle w:val="FirstParagraph"/>
      </w:pPr>
      <w:r>
        <w:t xml:space="preserve">What you are for: you loaded the practice stock and you own the pilot's issue list.</w:t>
      </w:r>
    </w:p>
    <w:p>
      <w:pPr>
        <w:pStyle w:val="BodyText"/>
      </w:pPr>
      <w:r>
        <w:t xml:space="preserve">A normal day:</w:t>
      </w:r>
    </w:p>
    <w:p>
      <w:pPr>
        <w:pStyle w:val="Compact"/>
        <w:numPr>
          <w:ilvl w:val="0"/>
          <w:numId w:val="1002"/>
        </w:numPr>
      </w:pPr>
      <w:r>
        <w:t xml:space="preserve">Sign in once in the morning. Check the badge says "Online" and "Pending sync" shows 0.</w:t>
      </w:r>
    </w:p>
    <w:p>
      <w:pPr>
        <w:pStyle w:val="Compact"/>
        <w:numPr>
          <w:ilvl w:val="0"/>
          <w:numId w:val="1002"/>
        </w:numPr>
      </w:pPr>
      <w:r>
        <w:t xml:space="preserve">On the Frontline screen, raise one purchase requisition for a pilot item (any</w:t>
      </w:r>
      <w:r>
        <w:t xml:space="preserve"> </w:t>
      </w:r>
      <w:r>
        <w:rPr>
          <w:rStyle w:val="VerbatimChar"/>
        </w:rPr>
        <w:t xml:space="preserve">MK-</w:t>
      </w:r>
      <w:r>
        <w:t xml:space="preserve"> </w:t>
      </w:r>
      <w:r>
        <w:t xml:space="preserve">code),</w:t>
      </w:r>
      <w:r>
        <w:t xml:space="preserve"> </w:t>
      </w:r>
      <w:r>
        <w:t xml:space="preserve">so we know requisitions still go through each day.</w:t>
      </w:r>
    </w:p>
    <w:p>
      <w:pPr>
        <w:pStyle w:val="Compact"/>
        <w:numPr>
          <w:ilvl w:val="0"/>
          <w:numId w:val="1002"/>
        </w:numPr>
      </w:pPr>
      <w:r>
        <w:t xml:space="preserve">Write down anything that looked wrong, slow or confusing: screen, time, what you pressed.</w:t>
      </w:r>
      <w:r>
        <w:t xml:space="preserve"> </w:t>
      </w:r>
      <w:r>
        <w:t xml:space="preserve">Send the list to the program director at the end of the day.</w:t>
      </w:r>
    </w:p>
    <w:p>
      <w:pPr>
        <w:pStyle w:val="Compact"/>
        <w:numPr>
          <w:ilvl w:val="0"/>
          <w:numId w:val="1002"/>
        </w:numPr>
      </w:pPr>
      <w:r>
        <w:t xml:space="preserve">If a colleague says the system refused something, ask them for the error code on the card</w:t>
      </w:r>
      <w:r>
        <w:t xml:space="preserve"> </w:t>
      </w:r>
      <w:r>
        <w:t xml:space="preserve">and add it to the list.</w:t>
      </w:r>
    </w:p>
    <w:p>
      <w:pPr>
        <w:pStyle w:val="FirstParagraph"/>
      </w:pPr>
      <w:r>
        <w:t xml:space="preserve">Only you: you are the only migration lead. Do not load stock files or documents during the</w:t>
      </w:r>
      <w:r>
        <w:t xml:space="preserve"> </w:t>
      </w:r>
      <w:r>
        <w:t xml:space="preserve">pilot unless the program director asks. A new load resets the sign-offs and the site has to be</w:t>
      </w:r>
      <w:r>
        <w:t xml:space="preserve"> </w:t>
      </w:r>
      <w:r>
        <w:t xml:space="preserve">signed off again.</w:t>
      </w:r>
    </w:p>
    <w:p>
      <w:r>
        <w:br w:type="page"/>
      </w:r>
    </w:p>
    <w:bookmarkEnd w:id="12"/>
    <w:bookmarkStart w:id="13" w:name="page-2-department-head"/>
    <w:p>
      <w:pPr>
        <w:pStyle w:val="Heading2"/>
      </w:pPr>
      <w:r>
        <w:t xml:space="preserve">Page 2: Department head</w:t>
      </w:r>
    </w:p>
    <w:p>
      <w:pPr>
        <w:pStyle w:val="FirstParagraph"/>
      </w:pPr>
      <w:r>
        <w:t xml:space="preserve">What you are for: you decide what happens to work the system refused.</w:t>
      </w:r>
    </w:p>
    <w:p>
      <w:pPr>
        <w:pStyle w:val="BodyText"/>
      </w:pPr>
      <w:r>
        <w:t xml:space="preserve">A normal day:</w:t>
      </w:r>
    </w:p>
    <w:p>
      <w:pPr>
        <w:pStyle w:val="Compact"/>
        <w:numPr>
          <w:ilvl w:val="0"/>
          <w:numId w:val="1003"/>
        </w:numPr>
      </w:pPr>
      <w:r>
        <w:t xml:space="preserve">Sign in and open Refused captures from the top menu. Each card is one entry the server</w:t>
      </w:r>
      <w:r>
        <w:t xml:space="preserve"> </w:t>
      </w:r>
      <w:r>
        <w:t xml:space="preserve">would not accept, with who, when, which device and why.</w:t>
      </w:r>
    </w:p>
    <w:p>
      <w:pPr>
        <w:pStyle w:val="Compact"/>
        <w:numPr>
          <w:ilvl w:val="0"/>
          <w:numId w:val="1003"/>
        </w:numPr>
      </w:pPr>
      <w:r>
        <w:t xml:space="preserve">For each open card, talk to the person who made it, then press Resolve, write a short note</w:t>
      </w:r>
      <w:r>
        <w:t xml:space="preserve"> </w:t>
      </w:r>
      <w:r>
        <w:t xml:space="preserve">(what was wrong, what was done instead) and press Confirm resolve.</w:t>
      </w:r>
    </w:p>
    <w:p>
      <w:pPr>
        <w:pStyle w:val="Compact"/>
        <w:numPr>
          <w:ilvl w:val="0"/>
          <w:numId w:val="1003"/>
        </w:numPr>
      </w:pPr>
      <w:r>
        <w:t xml:space="preserve">Try the Frontline screens your job needs (fault report, work order status, meter reading).</w:t>
      </w:r>
    </w:p>
    <w:p>
      <w:pPr>
        <w:pStyle w:val="Compact"/>
        <w:numPr>
          <w:ilvl w:val="0"/>
          <w:numId w:val="1003"/>
        </w:numPr>
      </w:pPr>
      <w:r>
        <w:t xml:space="preserve">Send the program director any card you could not explain.</w:t>
      </w:r>
    </w:p>
    <w:p>
      <w:pPr>
        <w:pStyle w:val="FirstParagraph"/>
      </w:pPr>
      <w:r>
        <w:t xml:space="preserve">Only you: you are the approver for refused captures. You cannot approve a card you made</w:t>
      </w:r>
      <w:r>
        <w:t xml:space="preserve"> </w:t>
      </w:r>
      <w:r>
        <w:t xml:space="preserve">yourself; the system refuses that on purpose.</w:t>
      </w:r>
    </w:p>
    <w:p>
      <w:r>
        <w:br w:type="page"/>
      </w:r>
    </w:p>
    <w:bookmarkEnd w:id="13"/>
    <w:bookmarkStart w:id="14" w:name="page-3-finance-controller"/>
    <w:p>
      <w:pPr>
        <w:pStyle w:val="Heading2"/>
      </w:pPr>
      <w:r>
        <w:t xml:space="preserve">Page 3: Finance controller</w:t>
      </w:r>
    </w:p>
    <w:p>
      <w:pPr>
        <w:pStyle w:val="FirstParagraph"/>
      </w:pPr>
      <w:r>
        <w:t xml:space="preserve">What you are for: you are the money check. You approve stock differences and you hold the</w:t>
      </w:r>
      <w:r>
        <w:t xml:space="preserve"> </w:t>
      </w:r>
      <w:r>
        <w:t xml:space="preserve">approval rules.</w:t>
      </w:r>
    </w:p>
    <w:p>
      <w:pPr>
        <w:pStyle w:val="BodyText"/>
      </w:pPr>
      <w:r>
        <w:t xml:space="preserve">A normal day:</w:t>
      </w:r>
    </w:p>
    <w:p>
      <w:pPr>
        <w:pStyle w:val="Compact"/>
        <w:numPr>
          <w:ilvl w:val="0"/>
          <w:numId w:val="1004"/>
        </w:numPr>
      </w:pPr>
      <w:r>
        <w:t xml:space="preserve">Sign in and check Refused captures for anything that touches stock or cost.</w:t>
      </w:r>
    </w:p>
    <w:p>
      <w:pPr>
        <w:pStyle w:val="Compact"/>
        <w:numPr>
          <w:ilvl w:val="0"/>
          <w:numId w:val="1004"/>
        </w:numPr>
      </w:pPr>
      <w:r>
        <w:t xml:space="preserve">When the program director tells you a stock difference is waiting, look at the explanation</w:t>
      </w:r>
      <w:r>
        <w:t xml:space="preserve"> </w:t>
      </w:r>
      <w:r>
        <w:t xml:space="preserve">and approve it or send it back. [fill in: how the approval reaches you during the pilot]</w:t>
      </w:r>
    </w:p>
    <w:p>
      <w:pPr>
        <w:pStyle w:val="Compact"/>
        <w:numPr>
          <w:ilvl w:val="0"/>
          <w:numId w:val="1004"/>
        </w:numPr>
      </w:pPr>
      <w:r>
        <w:t xml:space="preserve">Note any stock value that looks wrong and send it to the program director.</w:t>
      </w:r>
    </w:p>
    <w:p>
      <w:pPr>
        <w:pStyle w:val="FirstParagraph"/>
      </w:pPr>
      <w:r>
        <w:t xml:space="preserve">Only you: you are the only person who can change approval rules (who approves what). Do not</w:t>
      </w:r>
      <w:r>
        <w:t xml:space="preserve"> </w:t>
      </w:r>
      <w:r>
        <w:t xml:space="preserve">change them during the pilot. You cannot also be the CFO or the department head; the system</w:t>
      </w:r>
      <w:r>
        <w:t xml:space="preserve"> </w:t>
      </w:r>
      <w:r>
        <w:t xml:space="preserve">refuses that.</w:t>
      </w:r>
    </w:p>
    <w:p>
      <w:r>
        <w:br w:type="page"/>
      </w:r>
    </w:p>
    <w:bookmarkEnd w:id="14"/>
    <w:bookmarkStart w:id="15" w:name="page-4-cfo-anupam"/>
    <w:p>
      <w:pPr>
        <w:pStyle w:val="Heading2"/>
      </w:pPr>
      <w:r>
        <w:t xml:space="preserve">Page 4: CFO (Anupam)</w:t>
      </w:r>
    </w:p>
    <w:p>
      <w:pPr>
        <w:pStyle w:val="FirstParagraph"/>
      </w:pPr>
      <w:r>
        <w:t xml:space="preserve">What you are for: you approve job-work offcuts kept as company stock.</w:t>
      </w:r>
    </w:p>
    <w:p>
      <w:pPr>
        <w:pStyle w:val="BodyText"/>
      </w:pPr>
      <w:r>
        <w:t xml:space="preserve">A normal day:</w:t>
      </w:r>
    </w:p>
    <w:p>
      <w:pPr>
        <w:pStyle w:val="Compact"/>
        <w:numPr>
          <w:ilvl w:val="0"/>
          <w:numId w:val="1005"/>
        </w:numPr>
      </w:pPr>
      <w:r>
        <w:t xml:space="preserve">Sign in once, check the badge, sign out. Most days need nothing more from you.</w:t>
      </w:r>
    </w:p>
    <w:p>
      <w:pPr>
        <w:pStyle w:val="Compact"/>
        <w:numPr>
          <w:ilvl w:val="0"/>
          <w:numId w:val="1005"/>
        </w:numPr>
      </w:pPr>
      <w:r>
        <w:t xml:space="preserve">When the program director says an offcut approval is waiting, review and approve it.</w:t>
      </w:r>
      <w:r>
        <w:t xml:space="preserve"> </w:t>
      </w:r>
      <w:r>
        <w:t xml:space="preserve">[fill in: how the approval reaches you during the pilot]</w:t>
      </w:r>
    </w:p>
    <w:p>
      <w:pPr>
        <w:pStyle w:val="FirstParagraph"/>
      </w:pPr>
      <w:r>
        <w:t xml:space="preserve">Only you: offcut acquisitions. You cannot also be the finance controller; the system checks</w:t>
      </w:r>
      <w:r>
        <w:t xml:space="preserve"> </w:t>
      </w:r>
      <w:r>
        <w:t xml:space="preserve">that two different people hold those jobs.</w:t>
      </w:r>
    </w:p>
    <w:p>
      <w:r>
        <w:br w:type="page"/>
      </w:r>
    </w:p>
    <w:bookmarkEnd w:id="15"/>
    <w:bookmarkStart w:id="16" w:name="page-5-site-head"/>
    <w:p>
      <w:pPr>
        <w:pStyle w:val="Heading2"/>
      </w:pPr>
      <w:r>
        <w:t xml:space="preserve">Page 5: Site head</w:t>
      </w:r>
    </w:p>
    <w:p>
      <w:pPr>
        <w:pStyle w:val="FirstParagraph"/>
      </w:pPr>
      <w:r>
        <w:t xml:space="preserve">What you are for: you run the shop floor and the ERP, and you own the ERP feed account</w:t>
      </w:r>
      <w:r>
        <w:t xml:space="preserve"> </w:t>
      </w:r>
      <w:r>
        <w:t xml:space="preserve">(</w:t>
      </w:r>
      <w:r>
        <w:rPr>
          <w:rStyle w:val="VerbatimChar"/>
        </w:rPr>
        <w:t xml:space="preserve">erp1@ancorlabs.org</w:t>
      </w:r>
      <w:r>
        <w:t xml:space="preserve">). Nobody else signs in as that account.</w:t>
      </w:r>
    </w:p>
    <w:p>
      <w:pPr>
        <w:pStyle w:val="BodyText"/>
      </w:pPr>
      <w:r>
        <w:t xml:space="preserve">A normal day:</w:t>
      </w:r>
    </w:p>
    <w:p>
      <w:pPr>
        <w:pStyle w:val="Compact"/>
        <w:numPr>
          <w:ilvl w:val="0"/>
          <w:numId w:val="1006"/>
        </w:numPr>
      </w:pPr>
      <w:r>
        <w:t xml:space="preserve">Sign in and walk the Frontline screens with the floor team: fault reports, work order</w:t>
      </w:r>
      <w:r>
        <w:t xml:space="preserve"> </w:t>
      </w:r>
      <w:r>
        <w:t xml:space="preserve">status, spare issue, purchase requisition.</w:t>
      </w:r>
    </w:p>
    <w:p>
      <w:pPr>
        <w:pStyle w:val="Compact"/>
        <w:numPr>
          <w:ilvl w:val="0"/>
          <w:numId w:val="1006"/>
        </w:numPr>
      </w:pPr>
      <w:r>
        <w:t xml:space="preserve">Make sure nobody types pilot entries into the real ERP. The pilot has its own made-up data.</w:t>
      </w:r>
    </w:p>
    <w:p>
      <w:pPr>
        <w:pStyle w:val="Compact"/>
        <w:numPr>
          <w:ilvl w:val="0"/>
          <w:numId w:val="1006"/>
        </w:numPr>
      </w:pPr>
      <w:r>
        <w:t xml:space="preserve">At the end of the day tell the program director anything the floor team could not do.</w:t>
      </w:r>
    </w:p>
    <w:p>
      <w:pPr>
        <w:pStyle w:val="FirstParagraph"/>
      </w:pPr>
      <w:r>
        <w:t xml:space="preserve">Only you: the ERP feed account, and the decision to stop floor movements when the real</w:t>
      </w:r>
      <w:r>
        <w:t xml:space="preserve"> </w:t>
      </w:r>
      <w:r>
        <w:t xml:space="preserve">cutover comes (not during the pilot).</w:t>
      </w:r>
    </w:p>
    <w:p>
      <w:r>
        <w:br w:type="page"/>
      </w:r>
    </w:p>
    <w:bookmarkEnd w:id="16"/>
    <w:bookmarkStart w:id="17" w:name="Xbd94e306ac1b927da31457b4cd8c69c0de74734"/>
    <w:p>
      <w:pPr>
        <w:pStyle w:val="Heading2"/>
      </w:pPr>
      <w:r>
        <w:t xml:space="preserve">Page 6: Forbidden during the pilot, and who to call (everyone)</w:t>
      </w:r>
    </w:p>
    <w:p>
      <w:pPr>
        <w:pStyle w:val="FirstParagraph"/>
      </w:pPr>
      <w:r>
        <w:t xml:space="preserve">Table B2 lists what nobody does during the pilot week, and why.</w:t>
      </w:r>
    </w:p>
    <w:p>
      <w:pPr>
        <w:pStyle w:val="BodyText"/>
      </w:pPr>
      <w:r>
        <w:rPr>
          <w:i/>
          <w:sz w:val="20"/>
        </w:rPr>
        <w:t xml:space="preserve">Table B2: Forbidden during the pilot</w:t>
      </w:r>
    </w:p>
    <w:tbl>
      <w:tblPr>
        <w:tblW w:type="auto" w:w="0"/>
        <w:tblLayout w:type="autofit"/>
        <w:tblLook w:firstRow="1" w:lastRow="0" w:firstColumn="0" w:lastColumn="0" w:noHBand="0" w:noVBand="0" w:val="002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after="0"/>
              <w:jc w:val="center"/>
            </w:pPr>
            <w:r>
              <w:rPr>
                <w:b/>
                <w:sz w:val="20"/>
              </w:rPr>
              <w:t xml:space="preserve">Do not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b/>
                <w:sz w:val="20"/>
              </w:rPr>
              <w:t xml:space="preserve">Why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Enter real company data, or copy pilot entries into the real ERP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The pilot is made-up data and is deleted afterwards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Sign in as somebody else, or let somebody use your account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Every action is recorded against a named person; approvals check who you are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Record a calibration certificate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A wrong date locks the instrument and only a database restore undoes it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Change the minimum or maximum level of a critical spare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It cannot be corrected yet; a wrong level gives wrong alerts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Pick more than one lot holds in a single pick line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The system refuses it; split the pick, one line per lot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Pack an item you did not pick, or pack the wrong lot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Packing has no undo yet; the system refuses a wrong lot, report it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Trust the numbers on Dashboard, Reports or Workflows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Those screens show sample data, not the pilot's stock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Use the pilot password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1234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anywhere else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It is shared and public</w:t>
            </w:r>
          </w:p>
        </w:tc>
      </w:tr>
    </w:tbl>
    <w:p>
      <w:pPr>
        <w:pStyle w:val="BodyText"/>
      </w:pPr>
      <w:r>
        <w:t xml:space="preserve">When something goes wrong, use Table B3.</w:t>
      </w:r>
    </w:p>
    <w:p>
      <w:pPr>
        <w:pStyle w:val="BodyText"/>
      </w:pPr>
      <w:r>
        <w:rPr>
          <w:i/>
          <w:sz w:val="20"/>
        </w:rPr>
        <w:t xml:space="preserve">Table B3: Who to call</w:t>
      </w:r>
    </w:p>
    <w:tbl>
      <w:tblPr>
        <w:tblW w:type="auto" w:w="0"/>
        <w:tblLayout w:type="autofit"/>
        <w:tblLook w:firstRow="1" w:lastRow="0" w:firstColumn="0" w:lastColumn="0" w:noHBand="0" w:noVBand="0" w:val="002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after="0"/>
              <w:jc w:val="center"/>
            </w:pPr>
            <w:r>
              <w:rPr>
                <w:b/>
                <w:sz w:val="20"/>
              </w:rPr>
              <w:t xml:space="preserve">Problem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b/>
                <w:sz w:val="20"/>
              </w:rPr>
              <w:t xml:space="preserve">Call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b/>
                <w:sz w:val="20"/>
              </w:rPr>
              <w:t xml:space="preserve">How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Cannot sign in, page will not load, "Needs attention" will not clear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Program director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[fill in phone]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A refused capture you do not understand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Department head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[fill in phone]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A stock figure or value looks wrong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Finance controller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[fill in phone]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Floor question: where is it, who moved it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Site head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[fill in phone]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Anything else, or nobody answers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Program director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[fill in phone]</w:t>
            </w:r>
          </w:p>
        </w:tc>
      </w:tr>
    </w:tbl>
    <w:p>
      <w:pPr>
        <w:pStyle w:val="BodyText"/>
      </w:pPr>
      <w:r>
        <w:t xml:space="preserve">When you call, have ready: your email, the screen, the time, and the error code if a card shows</w:t>
      </w:r>
      <w:r>
        <w:t xml:space="preserve"> </w:t>
      </w:r>
      <w:r>
        <w:t xml:space="preserve">one.</w:t>
      </w:r>
    </w:p>
    <w:bookmarkEnd w:id="17"/>
    <w:bookmarkEnd w:id="18"/>
    <w:sectPr>
      <w:footnotePr>
        <w:numRestart w:val="eachSect"/>
      </w:footnotePr>
      <w:pgSz w:w="11906" w:h="16838"/>
      <w:pgMar w:left="1134" w:right="1134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276" w:lineRule="auto"/>
    </w:pPr>
    <w:rPr>
      <w:rFonts w:ascii="Noto Sans" w:hAnsi="Noto Sans" w:cs="Noto Sans" w:eastAsia="Noto Sans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 w:line="276" w:lineRule="auto"/>
    </w:pPr>
    <w:rPr>
      <w:rFonts w:ascii="Noto Sans" w:hAnsi="Noto Sans" w:cs="Noto Sans" w:eastAsia="Noto Sans"/>
    </w:rPr>
  </w:style>
  <w:style w:customStyle="1" w:styleId="FirstParagraph" w:type="paragraph">
    <w:name w:val="First Paragraph"/>
    <w:basedOn w:val="BodyText"/>
    <w:next w:val="BodyText"/>
    <w:qFormat/>
    <w:pPr>
      <w:spacing w:line="276" w:lineRule="auto"/>
    </w:pPr>
    <w:rPr>
      <w:rFonts w:ascii="Noto Sans" w:hAnsi="Noto Sans" w:cs="Noto Sans" w:eastAsia="Noto Sans"/>
    </w:rPr>
  </w:style>
  <w:style w:customStyle="1" w:styleId="Compact" w:type="paragraph">
    <w:name w:val="Compact"/>
    <w:basedOn w:val="BodyText"/>
    <w:qFormat/>
    <w:pPr>
      <w:spacing w:after="36" w:before="36" w:line="276" w:lineRule="auto"/>
    </w:pPr>
    <w:rPr>
      <w:rFonts w:ascii="Noto Sans" w:hAnsi="Noto Sans" w:cs="Noto Sans" w:eastAsia="Noto Sans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76" w:lineRule="auto"/>
      <w:contextualSpacing/>
      <w:jc w:val="center"/>
    </w:pPr>
    <w:rPr>
      <w:rFonts w:asciiTheme="majorHAnsi" w:cstheme="majorBidi" w:eastAsiaTheme="majorEastAsia" w:hAnsiTheme="majorHAnsi" w:ascii="Noto Sans" w:hAnsi="Noto Sans" w:cs="Noto Sans" w:eastAsia="Noto Sans"/>
      <w:b/>
      <w:sz w:val="3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line="276" w:lineRule="auto"/>
    </w:pPr>
    <w:rPr>
      <w:rFonts w:cstheme="majorBidi" w:eastAsiaTheme="majorEastAsia" w:ascii="Noto Sans" w:hAnsi="Noto Sans" w:cs="Noto Sans" w:eastAsia="Noto Sans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  <w:spacing w:line="276" w:lineRule="auto"/>
    </w:pPr>
    <w:rPr>
      <w:rFonts w:ascii="Noto Sans" w:hAnsi="Noto Sans" w:cs="Noto Sans" w:eastAsia="Noto Sans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  <w:spacing w:line="276" w:lineRule="auto"/>
    </w:pPr>
    <w:rPr>
      <w:rFonts w:ascii="Noto Sans" w:hAnsi="Noto Sans" w:cs="Noto Sans" w:eastAsia="Noto Sans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 w:line="276" w:lineRule="auto"/>
      <w:jc w:val="center"/>
    </w:pPr>
    <w:rPr>
      <w:rFonts w:ascii="Noto Sans" w:hAnsi="Noto Sans" w:cs="Noto Sans" w:eastAsia="Noto Sans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 w:line="276" w:lineRule="auto"/>
    </w:pPr>
    <w:rPr>
      <w:rFonts w:ascii="Noto Sans" w:hAnsi="Noto Sans" w:cs="Noto Sans" w:eastAsia="Noto Sans"/>
      <w:sz w:val="20"/>
      <w:szCs w:val="20"/>
    </w:rPr>
  </w:style>
  <w:style w:styleId="Bibliography" w:type="paragraph">
    <w:name w:val="Bibliography"/>
    <w:basedOn w:val="Normal"/>
    <w:next w:val="Bibliography"/>
    <w:qFormat/>
    <w:pPr>
      <w:spacing w:line="276" w:lineRule="auto"/>
    </w:pPr>
    <w:rPr>
      <w:rFonts w:ascii="Noto Sans" w:hAnsi="Noto Sans" w:cs="Noto Sans" w:eastAsia="Noto Sans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 w:line="276" w:lineRule="auto"/>
      <w:outlineLvl w:val="0"/>
    </w:pPr>
    <w:rPr>
      <w:rFonts w:asciiTheme="majorHAnsi" w:cstheme="majorBidi" w:eastAsiaTheme="majorEastAsia" w:hAnsiTheme="majorHAnsi" w:ascii="Noto Sans" w:hAnsi="Noto Sans" w:cs="Noto Sans" w:eastAsia="Noto Sans"/>
      <w:b/>
      <w:sz w:val="36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 w:line="276" w:lineRule="auto"/>
      <w:outlineLvl w:val="1"/>
    </w:pPr>
    <w:rPr>
      <w:rFonts w:asciiTheme="majorHAnsi" w:cstheme="majorBidi" w:eastAsiaTheme="majorEastAsia" w:hAnsiTheme="majorHAnsi" w:ascii="Noto Sans" w:hAnsi="Noto Sans" w:cs="Noto Sans" w:eastAsia="Noto Sans"/>
      <w:b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 w:line="276" w:lineRule="auto"/>
      <w:outlineLvl w:val="2"/>
    </w:pPr>
    <w:rPr>
      <w:rFonts w:cstheme="majorBidi" w:eastAsiaTheme="majorEastAsia" w:ascii="Noto Sans" w:hAnsi="Noto Sans" w:cs="Noto Sans" w:eastAsia="Noto Sans"/>
      <w:b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 w:line="276" w:lineRule="auto"/>
      <w:outlineLvl w:val="3"/>
    </w:pPr>
    <w:rPr>
      <w:rFonts w:cstheme="majorBidi" w:eastAsiaTheme="majorEastAsia" w:ascii="Noto Sans" w:hAnsi="Noto Sans" w:cs="Noto Sans" w:eastAsia="Noto Sans"/>
      <w:i/>
      <w:iCs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 w:line="276" w:lineRule="auto"/>
      <w:outlineLvl w:val="4"/>
    </w:pPr>
    <w:rPr>
      <w:rFonts w:cstheme="majorBidi" w:eastAsiaTheme="majorEastAsia" w:ascii="Noto Sans" w:hAnsi="Noto Sans" w:cs="Noto Sans" w:eastAsia="Noto Sans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 w:line="276" w:lineRule="auto"/>
      <w:outlineLvl w:val="5"/>
    </w:pPr>
    <w:rPr>
      <w:rFonts w:cstheme="majorBidi" w:eastAsiaTheme="majorEastAsia" w:ascii="Noto Sans" w:hAnsi="Noto Sans" w:cs="Noto Sans" w:eastAsia="Noto Sans"/>
      <w:i/>
      <w:iCs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 w:line="276" w:lineRule="auto"/>
      <w:outlineLvl w:val="6"/>
    </w:pPr>
    <w:rPr>
      <w:rFonts w:cstheme="majorBidi" w:eastAsiaTheme="majorEastAsia" w:ascii="Noto Sans" w:hAnsi="Noto Sans" w:cs="Noto Sans" w:eastAsia="Noto Sans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 w:line="276" w:lineRule="auto"/>
      <w:outlineLvl w:val="7"/>
    </w:pPr>
    <w:rPr>
      <w:rFonts w:cstheme="majorBidi" w:eastAsiaTheme="majorEastAsia" w:ascii="Noto Sans" w:hAnsi="Noto Sans" w:cs="Noto Sans" w:eastAsia="Noto Sans"/>
      <w:i/>
      <w:iCs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 w:line="276" w:lineRule="auto"/>
      <w:outlineLvl w:val="8"/>
    </w:pPr>
    <w:rPr>
      <w:rFonts w:cstheme="majorBidi" w:eastAsiaTheme="majorEastAsia" w:ascii="Noto Sans" w:hAnsi="Noto Sans" w:cs="Noto Sans" w:eastAsia="Noto Sans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 w:line="276" w:lineRule="auto"/>
      <w:ind w:firstLine="0" w:left="480" w:right="480"/>
    </w:pPr>
    <w:rPr>
      <w:rFonts w:ascii="Noto Sans" w:hAnsi="Noto Sans" w:cs="Noto Sans" w:eastAsia="Noto Sans"/>
    </w:rPr>
  </w:style>
  <w:style w:styleId="FootnoteText" w:type="paragraph">
    <w:name w:val="Footnote Text"/>
    <w:basedOn w:val="Normal"/>
    <w:next w:val="FootnoteText"/>
    <w:uiPriority w:val="9"/>
    <w:unhideWhenUsed/>
    <w:qFormat/>
    <w:pPr>
      <w:spacing w:line="276" w:lineRule="auto"/>
    </w:pPr>
    <w:rPr>
      <w:rFonts w:ascii="Noto Sans" w:hAnsi="Noto Sans" w:cs="Noto Sans" w:eastAsia="Noto Sans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 w:line="276" w:lineRule="auto"/>
      <w:ind w:firstLine="0" w:left="480" w:right="480"/>
    </w:pPr>
    <w:rPr>
      <w:rFonts w:ascii="Noto Sans" w:hAnsi="Noto Sans" w:cs="Noto Sans" w:eastAsia="Noto Sans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 w:line="276" w:lineRule="auto"/>
    </w:pPr>
    <w:rPr>
      <w:rFonts w:ascii="Noto Sans" w:hAnsi="Noto Sans" w:cs="Noto Sans" w:eastAsia="Noto Sans"/>
      <w:b/>
    </w:rPr>
  </w:style>
  <w:style w:customStyle="1" w:styleId="Definition" w:type="paragraph">
    <w:name w:val="Definition"/>
    <w:basedOn w:val="Normal"/>
    <w:pPr>
      <w:spacing w:line="276" w:lineRule="auto"/>
    </w:pPr>
    <w:rPr>
      <w:rFonts w:ascii="Noto Sans" w:hAnsi="Noto Sans" w:cs="Noto Sans" w:eastAsia="Noto Sans"/>
    </w:rPr>
  </w:style>
  <w:style w:styleId="Caption" w:type="paragraph">
    <w:name w:val="Caption"/>
    <w:basedOn w:val="Normal"/>
    <w:link w:val="BodyTextChar"/>
    <w:pPr>
      <w:spacing w:after="120" w:before="0" w:line="276" w:lineRule="auto"/>
    </w:pPr>
    <w:rPr>
      <w:rFonts w:ascii="Noto Sans" w:hAnsi="Noto Sans" w:cs="Noto Sans" w:eastAsia="Noto Sans"/>
      <w:i/>
    </w:rPr>
  </w:style>
  <w:style w:customStyle="1" w:styleId="TableCaption" w:type="paragraph">
    <w:name w:val="Table Caption"/>
    <w:basedOn w:val="Caption"/>
    <w:pPr>
      <w:keepNext/>
      <w:spacing w:line="276" w:lineRule="auto"/>
    </w:pPr>
    <w:rPr>
      <w:rFonts w:ascii="Noto Sans" w:hAnsi="Noto Sans" w:cs="Noto Sans" w:eastAsia="Noto Sans"/>
    </w:rPr>
  </w:style>
  <w:style w:customStyle="1" w:styleId="ImageCaption" w:type="paragraph">
    <w:name w:val="Image Caption"/>
    <w:basedOn w:val="Caption"/>
    <w:pPr>
      <w:spacing w:line="276" w:lineRule="auto"/>
    </w:pPr>
    <w:rPr>
      <w:rFonts w:ascii="Noto Sans" w:hAnsi="Noto Sans" w:cs="Noto Sans" w:eastAsia="Noto Sans"/>
    </w:rPr>
  </w:style>
  <w:style w:customStyle="1" w:styleId="Figure" w:type="paragraph">
    <w:name w:val="Figure"/>
    <w:basedOn w:val="Normal"/>
    <w:pPr>
      <w:spacing w:line="276" w:lineRule="auto"/>
    </w:pPr>
    <w:rPr>
      <w:rFonts w:ascii="Noto Sans" w:hAnsi="Noto Sans" w:cs="Noto Sans" w:eastAsia="Noto Sans"/>
    </w:rPr>
  </w:style>
  <w:style w:customStyle="1" w:styleId="CaptionedFigure" w:type="paragraph">
    <w:name w:val="Captioned Figure"/>
    <w:basedOn w:val="Figure"/>
    <w:pPr>
      <w:keepNext/>
      <w:spacing w:line="276" w:lineRule="auto"/>
    </w:pPr>
    <w:rPr>
      <w:rFonts w:ascii="Noto Sans" w:hAnsi="Noto Sans" w:cs="Noto Sans" w:eastAsia="Noto Sans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76" w:lineRule="auto"/>
      <w:outlineLvl w:val="9"/>
    </w:pPr>
    <w:rPr>
      <w:rFonts w:asciiTheme="majorHAnsi" w:cstheme="majorBidi" w:eastAsiaTheme="majorEastAsia" w:hAnsiTheme="majorHAnsi" w:ascii="Noto Sans" w:hAnsi="Noto Sans" w:cs="Noto Sans" w:eastAsia="Noto Sans"/>
      <w:b w:val="0"/>
      <w:bCs w:val="0"/>
    </w:rPr>
  </w:style>
  <w:style w:type="paragraph" w:customStyle="1" w:styleId="SourceCode">
    <w:name w:val="Source Code"/>
    <w:basedOn w:val="Normal"/>
    <w:link w:val="VerbatimChar"/>
    <w:pPr>
      <w:wordWrap w:val="off"/>
      <w:spacing w:line="276" w:lineRule="auto"/>
    </w:pPr>
    <w:rPr>
      <w:rFonts w:ascii="Noto Sans" w:hAnsi="Noto Sans" w:cs="Noto Sans" w:eastAsia="Noto Sans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https://ims-staging.ancorlabs.org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https://ims-staging.ancorlabs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2026-09-22T23:45:59Z</dcterms:created>
  <dcterms:modified xsi:type="dcterms:W3CDTF">2026-09-22T23:45:59Z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