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b/>
          <w:bCs/>
          <w:color w:val="1F3864"/>
          <w:sz w:val="56"/>
          <w:szCs w:val="56"/>
        </w:rPr>
        <w:t xml:space="preserve">INVESTMENT PROPOSAL</w:t>
      </w:r>
    </w:p>
    <w:p>
      <w:pPr>
        <w:spacing w:after="360"/>
        <w:jc w:val="center"/>
      </w:pPr>
      <w:r>
        <w:rPr>
          <w:color w:val="595959"/>
          <w:sz w:val="36"/>
          <w:szCs w:val="36"/>
        </w:rPr>
        <w:t xml:space="preserve">[Company Name]</w:t>
      </w:r>
    </w:p>
    <w:p>
      <w:pPr>
        <w:pBdr>
          <w:bottom w:val="single" w:color="C9A227" w:sz="18" w:space="6"/>
        </w:pBdr>
        <w:spacing w:after="120"/>
        <w:jc w:val="center"/>
      </w:pPr>
      <w:r>
        <w:t xml:space="preserve"/>
      </w:r>
    </w:p>
    <w:p>
      <w:pPr>
        <w:spacing w:after="120" w:before="240"/>
        <w:jc w:val="center"/>
      </w:pPr>
      <w:r>
        <w:rPr>
          <w:i/>
          <w:iCs/>
          <w:color w:val="595959"/>
          <w:sz w:val="28"/>
          <w:szCs w:val="28"/>
        </w:rPr>
        <w:t xml:space="preserve">[One-line tagline that captures the opportunity]</w:t>
      </w:r>
    </w:p>
    <w:p>
      <w:pPr>
        <w:spacing w:after="60" w:before="3600"/>
        <w:jc w:val="center"/>
      </w:pPr>
      <w:r>
        <w:rPr>
          <w:sz w:val="24"/>
          <w:szCs w:val="24"/>
        </w:rPr>
        <w:t xml:space="preserve">Prepared for: [Investor / Firm Name]</w:t>
      </w:r>
    </w:p>
    <w:p>
      <w:pPr>
        <w:spacing w:after="60"/>
        <w:jc w:val="center"/>
      </w:pPr>
      <w:r>
        <w:rPr>
          <w:sz w:val="24"/>
          <w:szCs w:val="24"/>
        </w:rPr>
        <w:t xml:space="preserve">Prepared by: [Author], [Title]</w:t>
      </w:r>
    </w:p>
    <w:p>
      <w:pPr>
        <w:spacing w:after="60"/>
        <w:jc w:val="center"/>
      </w:pPr>
      <w:r>
        <w:rPr>
          <w:sz w:val="24"/>
          <w:szCs w:val="24"/>
        </w:rPr>
        <w:t xml:space="preserve">Date: [Month Year]</w:t>
      </w:r>
    </w:p>
    <w:p>
      <w:pPr>
        <w:spacing w:after="60"/>
        <w:jc w:val="center"/>
      </w:pPr>
      <w:r>
        <w:rPr>
          <w:color w:val="595959"/>
          <w:sz w:val="24"/>
          <w:szCs w:val="24"/>
        </w:rPr>
        <w:t xml:space="preserve">Version: 1.0   |   Confidential</w:t>
      </w:r>
    </w:p>
    <w:p>
      <w:r>
        <w:br w:type="page"/>
      </w:r>
    </w:p>
    <w:p>
      <w:pPr>
        <w:pStyle w:val="Heading1"/>
      </w:pPr>
      <w:r>
        <w:t xml:space="preserve">Confidentiality Notice</w:t>
      </w:r>
    </w:p>
    <w:p>
      <w:pPr>
        <w:spacing w:after="120"/>
      </w:pPr>
      <w:r>
        <w:t xml:space="preserve">This document contains confidential and proprietary information of [Company Name] (the "Company"). It is provided solely for the purpose of evaluating a potential investment in the Company and may not be reproduced, distributed, or disclosed, in whole or in part, to any third party without the prior written consent of the Company.</w:t>
      </w:r>
    </w:p>
    <w:p>
      <w:pPr>
        <w:spacing w:after="120"/>
      </w:pPr>
      <w:r>
        <w:t xml:space="preserve">The information herein is based on management's current views and estimates. It is not an offer to sell or a solicitation of an offer to buy any securities. Any such offer or solicitation will be made only by means of definitive offering documents and in compliance with applicable securities laws.</w:t>
      </w:r>
    </w:p>
    <w:p>
      <w:pPr>
        <w:spacing w:after="120"/>
      </w:pPr>
      <w:r>
        <w:t xml:space="preserve">Forward-looking statements involve known and unknown risks and uncertainties. Actual results may differ materially from those projected.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sdt>
        <w:sdtPr>
          <w:alias w:val="Table of Contents"/>
        </w:sdtPr>
        <w:sdtContent>
          <w:p>
            <w:r>
              <w:fldChar w:fldCharType="begin" w:dirty="true"/>
              <w:instrText xml:space="preserve">TOC \h \o "1-3"</w:instrText>
              <w:fldChar w:fldCharType="separate"/>
            </w:r>
          </w:p>
          <w:p>
            <w:r>
              <w:fldChar w:fldCharType="end"/>
            </w:r>
          </w:p>
        </w:sdtContent>
      </w:sdt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rPr>
          <w:i/>
          <w:iCs/>
          <w:color w:val="595959"/>
        </w:rPr>
        <w:t xml:space="preserve">Replace each bracketed prompt with a single tight paragraph. The goal of this page is to answer four questions for an investor in 60 seconds: what do you do, why now, how big is the prize, and what do you want from me.</w:t>
      </w:r>
    </w:p>
    <w:p>
      <w:pPr>
        <w:pStyle w:val="Heading3"/>
      </w:pPr>
      <w:r>
        <w:t xml:space="preserve">The Company</w:t>
      </w:r>
    </w:p>
    <w:p>
      <w:pPr>
        <w:spacing w:after="120"/>
      </w:pPr>
      <w:r>
        <w:t xml:space="preserve">[One paragraph. What you build, who you sell to, the stage you are at, the proof you already have (customers, contracts, revenue, regulatory clearances).]</w:t>
      </w:r>
    </w:p>
    <w:p>
      <w:pPr>
        <w:pStyle w:val="Heading3"/>
      </w:pPr>
      <w:r>
        <w:t xml:space="preserve">The Opportunity</w:t>
      </w:r>
    </w:p>
    <w:p>
      <w:pPr>
        <w:spacing w:after="120"/>
      </w:pPr>
      <w:r>
        <w:t xml:space="preserve">[One paragraph. The market problem and the size of the prize. Cite the headline number and source.]</w:t>
      </w:r>
    </w:p>
    <w:p>
      <w:pPr>
        <w:pStyle w:val="Heading3"/>
      </w:pPr>
      <w:r>
        <w:t xml:space="preserve">Why Now</w:t>
      </w:r>
    </w:p>
    <w:p>
      <w:pPr>
        <w:spacing w:after="120"/>
      </w:pPr>
      <w:r>
        <w:t xml:space="preserve">[One paragraph. The structural shift (policy, technology, capital, demand) that makes this the right moment.]</w:t>
      </w:r>
    </w:p>
    <w:p>
      <w:pPr>
        <w:pStyle w:val="Heading3"/>
      </w:pPr>
      <w:r>
        <w:t xml:space="preserve">Why Us</w:t>
      </w:r>
    </w:p>
    <w:p>
      <w:pPr>
        <w:spacing w:after="120"/>
      </w:pPr>
      <w:r>
        <w:t xml:space="preserve">[One paragraph. The unfair advantage: team, IP, contracts, channel, regulatory, capital efficiency.]</w:t>
      </w:r>
    </w:p>
    <w:p>
      <w:pPr>
        <w:pStyle w:val="Heading3"/>
      </w:pPr>
      <w:r>
        <w:t xml:space="preserve">Traction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[Customer / contract milestone with number]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[Revenue or order book milestone with number]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[Product or regulatory milestone]</w:t>
      </w:r>
    </w:p>
    <w:p>
      <w:pPr>
        <w:pStyle w:val="Heading3"/>
      </w:pPr>
      <w:r>
        <w:t xml:space="preserve">The Ask</w:t>
      </w:r>
    </w:p>
    <w:p>
      <w:pPr>
        <w:spacing w:after="120"/>
      </w:pPr>
      <w:r>
        <w:t xml:space="preserve">[Round size, instrument, valuation range, primary vs secondary, use of proceeds in one line, expected runway and milestone unlocked.]</w:t>
      </w:r>
    </w:p>
    <w:p>
      <w:r>
        <w:br w:type="page"/>
      </w:r>
    </w:p>
    <w:p>
      <w:pPr>
        <w:pStyle w:val="Heading1"/>
      </w:pPr>
      <w:r>
        <w:t xml:space="preserve">2. Headline Numbers</w:t>
      </w:r>
    </w:p>
    <w:p>
      <w:pPr>
        <w:spacing w:after="120"/>
      </w:pPr>
      <w:r>
        <w:rPr>
          <w:i/>
          <w:iCs/>
          <w:color w:val="595959"/>
        </w:rPr>
        <w:t xml:space="preserve">Replace placeholder values with the figures from your financial model. Keep this to one page; detail belongs in Section 8 and the appendix.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rPr>
          <w:tblHeader/>
        </w:trPr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Year-N annual revenue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[Rs. / USD]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[Definition / scope]</w:t>
            </w:r>
          </w:p>
        </w:tc>
      </w:tr>
      <w:tr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Year-N EBITDA (margin)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[Rs. / %]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[Operating profitability]</w:t>
            </w:r>
          </w:p>
        </w:tc>
      </w:tr>
      <w:tr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Cumulative revenue (N years)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[Rs. / USD]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[Plan horizon]</w:t>
            </w:r>
          </w:p>
        </w:tc>
      </w:tr>
      <w:tr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Closing order book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[Rs. / USD]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[Forward visibility]</w:t>
            </w:r>
          </w:p>
        </w:tc>
      </w:tr>
      <w:tr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Cumulative free cash flow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[Rs. / USD]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[After capex and WC]</w:t>
            </w:r>
          </w:p>
        </w:tc>
      </w:tr>
      <w:tr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Project IRR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[%]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[Equity equivalent return]</w:t>
            </w:r>
          </w:p>
        </w:tc>
      </w:tr>
      <w:tr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Total equity raised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[Rs. / USD]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[Across all rounds]</w:t>
            </w:r>
          </w:p>
        </w:tc>
      </w:tr>
      <w:tr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First positive FCF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[Year X]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[Self-funding inflection]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The Problem and the Opportunity</w:t>
      </w:r>
    </w:p>
    <w:p>
      <w:pPr>
        <w:pStyle w:val="Heading2"/>
      </w:pPr>
      <w:r>
        <w:t xml:space="preserve">3.1 The Problem</w:t>
      </w:r>
    </w:p>
    <w:p>
      <w:pPr>
        <w:spacing w:after="120"/>
      </w:pPr>
      <w:r>
        <w:t xml:space="preserve">[What pain exists today? Whose pain? Quantify the cost of the status quo - dollars lost, time wasted, risk carried, regulation breached.]</w:t>
      </w:r>
    </w:p>
    <w:p>
      <w:pPr>
        <w:pStyle w:val="Heading2"/>
      </w:pPr>
      <w:r>
        <w:t xml:space="preserve">3.2 Why Existing Solutions Fall Short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[Incumbent A - what it does, where it fails]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[Incumbent B - what it does, where it fails]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[Adjacent workaround - why customers tolerate it and what they would pay to escape]</w:t>
      </w:r>
    </w:p>
    <w:p>
      <w:pPr>
        <w:pStyle w:val="Heading2"/>
      </w:pPr>
      <w:r>
        <w:t xml:space="preserve">3.3 Market Size</w:t>
      </w:r>
    </w:p>
    <w:p>
      <w:pPr>
        <w:spacing w:after="120"/>
      </w:pPr>
      <w:r>
        <w:t xml:space="preserve">[TAM / SAM / SOM with sources. State the basis: top-down (analyst report) vs bottom-up (price x customers reachable). Investors trust bottom-up more.]</w:t>
      </w:r>
    </w:p>
    <w:p>
      <w:pPr>
        <w:pStyle w:val="Heading2"/>
      </w:pPr>
      <w:r>
        <w:t xml:space="preserve">3.4 Why Now</w:t>
      </w:r>
    </w:p>
    <w:p>
      <w:pPr>
        <w:spacing w:after="120"/>
      </w:pPr>
      <w:r>
        <w:t xml:space="preserve">[The structural unlock: a regulatory change, a technology curve crossing a threshold, a budget cycle, a capital availability shift, a demographic turn. Without this, the proposal sounds like "we are smarter than the incumbents" - with it, the timing is forced.]</w:t>
      </w:r>
    </w:p>
    <w:p>
      <w:r>
        <w:br w:type="page"/>
      </w:r>
    </w:p>
    <w:p>
      <w:pPr>
        <w:pStyle w:val="Heading1"/>
      </w:pPr>
      <w:r>
        <w:t xml:space="preserve">4. Product and Solution</w:t>
      </w:r>
    </w:p>
    <w:p>
      <w:pPr>
        <w:pStyle w:val="Heading2"/>
      </w:pPr>
      <w:r>
        <w:t xml:space="preserve">4.1 What We Build</w:t>
      </w:r>
    </w:p>
    <w:p>
      <w:pPr>
        <w:spacing w:after="120"/>
      </w:pPr>
      <w:r>
        <w:t xml:space="preserve">[Plain-English description. If a non-technical reader cannot repeat back what you do after one read, rewrite this section.]</w:t>
      </w:r>
    </w:p>
    <w:p>
      <w:pPr>
        <w:pStyle w:val="Heading2"/>
      </w:pPr>
      <w:r>
        <w:t xml:space="preserve">4.2 How It Works</w:t>
      </w:r>
    </w:p>
    <w:p>
      <w:pPr>
        <w:spacing w:after="120"/>
      </w:pPr>
      <w:r>
        <w:t xml:space="preserve">[Two or three sentences on the mechanism. Reserve diagrams for the appendix.]</w:t>
      </w:r>
    </w:p>
    <w:p>
      <w:pPr>
        <w:pStyle w:val="Heading2"/>
      </w:pPr>
      <w:r>
        <w:t xml:space="preserve">4.3 What Makes It Defensible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[Proprietary IP / patents / trade secrets]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[Data advantage / network effect]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[Regulatory moat / certifications already held]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[Switching cost or contractual lock-in]</w:t>
      </w:r>
    </w:p>
    <w:p>
      <w:pPr>
        <w:pStyle w:val="Heading2"/>
      </w:pPr>
      <w:r>
        <w:t xml:space="preserve">4.4 Product Roadmap</w:t>
      </w:r>
    </w:p>
    <w:p>
      <w:pPr>
        <w:spacing w:after="120"/>
      </w:pPr>
      <w:r>
        <w:rPr>
          <w:i/>
          <w:iCs/>
          <w:color w:val="595959"/>
        </w:rPr>
        <w:t xml:space="preserve">Use the table below to lay out 24-36 months of roadmap. Investors care about sequencing more than features.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400"/>
        <w:gridCol w:w="3120"/>
        <w:gridCol w:w="2400"/>
      </w:tblGrid>
      <w:tr>
        <w:trPr>
          <w:tblHeader/>
        </w:trPr>
        <w:tc>
          <w:tcPr>
            <w:tcW w:type="dxa" w:w="14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Quarter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Milestone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Why it matters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Funding requirement</w:t>
            </w:r>
          </w:p>
        </w:tc>
      </w:tr>
      <w:tr>
        <w:tc>
          <w:tcPr>
            <w:tcW w:type="dxa" w:w="14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Q1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</w:tr>
      <w:tr>
        <w:tc>
          <w:tcPr>
            <w:tcW w:type="dxa" w:w="14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Q2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</w:tr>
      <w:tr>
        <w:tc>
          <w:tcPr>
            <w:tcW w:type="dxa" w:w="14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Q3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</w:tr>
      <w:tr>
        <w:tc>
          <w:tcPr>
            <w:tcW w:type="dxa" w:w="14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Q4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</w:tr>
      <w:tr>
        <w:tc>
          <w:tcPr>
            <w:tcW w:type="dxa" w:w="14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Q5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</w:tr>
      <w:tr>
        <w:tc>
          <w:tcPr>
            <w:tcW w:type="dxa" w:w="14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Q6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Business Model</w:t>
      </w:r>
    </w:p>
    <w:p>
      <w:pPr>
        <w:pStyle w:val="Heading2"/>
      </w:pPr>
      <w:r>
        <w:t xml:space="preserve">5.1 How We Make Money</w:t>
      </w:r>
    </w:p>
    <w:p>
      <w:pPr>
        <w:spacing w:after="120"/>
      </w:pPr>
      <w:r>
        <w:t xml:space="preserve">[Revenue streams: product sales, recurring licence, services, subscription, transaction fees. State the primary stream and what percentage each will contribute by Year 3.]</w:t>
      </w:r>
    </w:p>
    <w:p>
      <w:pPr>
        <w:pStyle w:val="Heading2"/>
      </w:pPr>
      <w:r>
        <w:t xml:space="preserve">5.2 Unit Economics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Average selling price (ASP) / contract value</w:t>
            </w:r>
          </w:p>
        </w:tc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</w:tr>
      <w:tr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Gross margin %</w:t>
            </w:r>
          </w:p>
        </w:tc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</w:tr>
      <w:tr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Customer acquisition cost (CAC)</w:t>
            </w:r>
          </w:p>
        </w:tc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</w:tr>
      <w:tr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Lifetime value (LTV)</w:t>
            </w:r>
          </w:p>
        </w:tc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</w:tr>
      <w:tr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LTV : CAC ratio</w:t>
            </w:r>
          </w:p>
        </w:tc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</w:tr>
      <w:tr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Payback period</w:t>
            </w:r>
          </w:p>
        </w:tc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</w:tr>
      <w:tr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Sales cycle length</w:t>
            </w:r>
          </w:p>
        </w:tc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</w:tr>
    </w:tbl>
    <w:p>
      <w:pPr>
        <w:pStyle w:val="Heading2"/>
      </w:pPr>
      <w:r>
        <w:t xml:space="preserve">5.3 Pricing Strategy</w:t>
      </w:r>
    </w:p>
    <w:p>
      <w:pPr>
        <w:spacing w:after="120"/>
      </w:pPr>
      <w:r>
        <w:t xml:space="preserve">[Anchor your price to a quantified customer outcome - cost saved, revenue unlocked, risk reduced. Explain why customers will pay this and why competitors cannot match it.]</w:t>
      </w:r>
    </w:p>
    <w:p>
      <w:r>
        <w:br w:type="page"/>
      </w:r>
    </w:p>
    <w:p>
      <w:pPr>
        <w:pStyle w:val="Heading1"/>
      </w:pPr>
      <w:r>
        <w:t xml:space="preserve">6. Go-to-Market</w:t>
      </w:r>
    </w:p>
    <w:p>
      <w:pPr>
        <w:pStyle w:val="Heading2"/>
      </w:pPr>
      <w:r>
        <w:t xml:space="preserve">6.1 Who We Sell To</w:t>
      </w:r>
    </w:p>
    <w:p>
      <w:pPr>
        <w:spacing w:after="120"/>
      </w:pPr>
      <w:r>
        <w:t xml:space="preserve">[Ideal customer profile. Be narrow: a specific role at a specific kind of company in a specific geography. The narrower it is, the more credible.]</w:t>
      </w:r>
    </w:p>
    <w:p>
      <w:pPr>
        <w:pStyle w:val="Heading2"/>
      </w:pPr>
      <w:r>
        <w:t xml:space="preserve">6.2 How We Reach Them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[Direct sales motion - who, where, with what targets]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[Channel partners / system integrators / distributors]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[Inbound / marketing motion]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[Government or regulatory listing channels, if applicable]</w:t>
      </w:r>
    </w:p>
    <w:p>
      <w:pPr>
        <w:pStyle w:val="Heading2"/>
      </w:pPr>
      <w:r>
        <w:t xml:space="preserve">6.3 Sales Pipeline Today</w:t>
      </w:r>
    </w:p>
    <w:p>
      <w:pPr>
        <w:spacing w:after="120"/>
      </w:pPr>
      <w:r>
        <w:t xml:space="preserve">[Current pipeline by stage and value. If pre-revenue, list named prospects and the conversations underway.]</w:t>
      </w:r>
    </w:p>
    <w:p>
      <w:pPr>
        <w:pStyle w:val="Heading2"/>
      </w:pPr>
      <w:r>
        <w:t xml:space="preserve">6.4 Geographic Expansion</w:t>
      </w:r>
    </w:p>
    <w:p>
      <w:pPr>
        <w:spacing w:after="120"/>
      </w:pPr>
      <w:r>
        <w:t xml:space="preserve">[Sequence: home market first, then which adjacent markets in which order, and why.]</w:t>
      </w:r>
    </w:p>
    <w:p>
      <w:r>
        <w:br w:type="page"/>
      </w:r>
    </w:p>
    <w:p>
      <w:pPr>
        <w:pStyle w:val="Heading1"/>
      </w:pPr>
      <w:r>
        <w:t xml:space="preserve">7. Competitive Landscape</w:t>
      </w:r>
    </w:p>
    <w:p>
      <w:pPr>
        <w:spacing w:after="120"/>
      </w:pPr>
      <w:r>
        <w:rPr>
          <w:i/>
          <w:iCs/>
          <w:color w:val="595959"/>
        </w:rPr>
        <w:t xml:space="preserve">Use this comparison grid to show, in one view, how you differ from the three or four most credible alternatives. Replace column headers with the actual competitor names.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dxa" w:w="2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Capability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Us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[Competitor A]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[Competitor B]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[Competitor C]</w:t>
            </w:r>
          </w:p>
        </w:tc>
      </w:tr>
      <w:tr>
        <w:tc>
          <w:tcPr>
            <w:tcW w:type="dxa" w:w="2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[Core feature 1]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</w:tr>
      <w:tr>
        <w:tc>
          <w:tcPr>
            <w:tcW w:type="dxa" w:w="2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[Core feature 2]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</w:tr>
      <w:tr>
        <w:tc>
          <w:tcPr>
            <w:tcW w:type="dxa" w:w="2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[Core feature 3]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</w:tr>
      <w:tr>
        <w:tc>
          <w:tcPr>
            <w:tcW w:type="dxa" w:w="2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[Price point]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</w:tr>
      <w:tr>
        <w:tc>
          <w:tcPr>
            <w:tcW w:type="dxa" w:w="2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[Time to deploy]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</w:tr>
      <w:tr>
        <w:tc>
          <w:tcPr>
            <w:tcW w:type="dxa" w:w="2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[Regulatory clearance]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</w:tr>
      <w:tr>
        <w:tc>
          <w:tcPr>
            <w:tcW w:type="dxa" w:w="2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[Customer base size]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7.1 Where We Win</w:t>
      </w:r>
    </w:p>
    <w:p>
      <w:pPr>
        <w:spacing w:after="120"/>
      </w:pPr>
      <w:r>
        <w:t xml:space="preserve">[The two or three dimensions on which you are decisively better, and why competitors cannot copy you within 18 months.]</w:t>
      </w:r>
    </w:p>
    <w:p>
      <w:pPr>
        <w:pStyle w:val="Heading2"/>
      </w:pPr>
      <w:r>
        <w:t xml:space="preserve">7.2 Where We Concede</w:t>
      </w:r>
    </w:p>
    <w:p>
      <w:pPr>
        <w:spacing w:after="120"/>
      </w:pPr>
      <w:r>
        <w:t xml:space="preserve">[Honestly state the dimensions on which competitors are better and why that does not matter for your target segment. Investors trust founders who name their weaknesses.]</w:t>
      </w:r>
    </w:p>
    <w:p>
      <w:r>
        <w:br w:type="page"/>
      </w:r>
    </w:p>
    <w:p>
      <w:pPr>
        <w:pStyle w:val="Heading1"/>
      </w:pPr>
      <w:r>
        <w:t xml:space="preserve">8. Financial Projections</w:t>
      </w:r>
    </w:p>
    <w:p>
      <w:pPr>
        <w:spacing w:after="120"/>
      </w:pPr>
      <w:r>
        <w:rPr>
          <w:i/>
          <w:iCs/>
          <w:color w:val="595959"/>
        </w:rPr>
        <w:t xml:space="preserve">Five-year summary below. The full model belongs in the appendix or as a separate workbook. Keep units consistent and label them.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296"/>
        <w:gridCol w:w="1296"/>
        <w:gridCol w:w="1296"/>
        <w:gridCol w:w="1296"/>
        <w:gridCol w:w="1296"/>
      </w:tblGrid>
      <w:tr>
        <w:trPr>
          <w:tblHeader/>
        </w:trPr>
        <w:tc>
          <w:tcPr>
            <w:tcW w:type="dxa" w:w="28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[Rs. Cr / USD M]</w:t>
            </w:r>
          </w:p>
        </w:tc>
        <w:tc>
          <w:tcPr>
            <w:tcW w:type="dxa" w:w="129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Year 1</w:t>
            </w:r>
          </w:p>
        </w:tc>
        <w:tc>
          <w:tcPr>
            <w:tcW w:type="dxa" w:w="129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Year 2</w:t>
            </w:r>
          </w:p>
        </w:tc>
        <w:tc>
          <w:tcPr>
            <w:tcW w:type="dxa" w:w="129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Year 3</w:t>
            </w:r>
          </w:p>
        </w:tc>
        <w:tc>
          <w:tcPr>
            <w:tcW w:type="dxa" w:w="129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Year 4</w:t>
            </w:r>
          </w:p>
        </w:tc>
        <w:tc>
          <w:tcPr>
            <w:tcW w:type="dxa" w:w="129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Year 5</w:t>
            </w:r>
          </w:p>
        </w:tc>
      </w:tr>
      <w:tr>
        <w:tc>
          <w:tcPr>
            <w:tcW w:type="dxa" w:w="28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Revenue</w:t>
            </w:r>
          </w:p>
        </w:tc>
        <w:tc>
          <w:tcPr>
            <w:tcW w:type="dxa" w:w="129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tcPr>
            <w:tcW w:type="dxa" w:w="129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tcPr>
            <w:tcW w:type="dxa" w:w="129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tcPr>
            <w:tcW w:type="dxa" w:w="129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tcPr>
            <w:tcW w:type="dxa" w:w="129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</w:tr>
      <w:tr>
        <w:tc>
          <w:tcPr>
            <w:tcW w:type="dxa" w:w="28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Gross profit</w:t>
            </w:r>
          </w:p>
        </w:tc>
        <w:tc>
          <w:tcPr>
            <w:tcW w:type="dxa" w:w="129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tcPr>
            <w:tcW w:type="dxa" w:w="129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tcPr>
            <w:tcW w:type="dxa" w:w="129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tcPr>
            <w:tcW w:type="dxa" w:w="129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tcPr>
            <w:tcW w:type="dxa" w:w="129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</w:tr>
      <w:tr>
        <w:tc>
          <w:tcPr>
            <w:tcW w:type="dxa" w:w="28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Gross margin %</w:t>
            </w:r>
          </w:p>
        </w:tc>
        <w:tc>
          <w:tcPr>
            <w:tcW w:type="dxa" w:w="129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tcPr>
            <w:tcW w:type="dxa" w:w="129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tcPr>
            <w:tcW w:type="dxa" w:w="129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tcPr>
            <w:tcW w:type="dxa" w:w="129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tcPr>
            <w:tcW w:type="dxa" w:w="129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</w:tr>
      <w:tr>
        <w:tc>
          <w:tcPr>
            <w:tcW w:type="dxa" w:w="28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Operating expenses</w:t>
            </w:r>
          </w:p>
        </w:tc>
        <w:tc>
          <w:tcPr>
            <w:tcW w:type="dxa" w:w="129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tcPr>
            <w:tcW w:type="dxa" w:w="129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tcPr>
            <w:tcW w:type="dxa" w:w="129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tcPr>
            <w:tcW w:type="dxa" w:w="129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tcPr>
            <w:tcW w:type="dxa" w:w="129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</w:tr>
      <w:tr>
        <w:tc>
          <w:tcPr>
            <w:tcW w:type="dxa" w:w="28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EBITDA</w:t>
            </w:r>
          </w:p>
        </w:tc>
        <w:tc>
          <w:tcPr>
            <w:tcW w:type="dxa" w:w="129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tcPr>
            <w:tcW w:type="dxa" w:w="129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tcPr>
            <w:tcW w:type="dxa" w:w="129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tcPr>
            <w:tcW w:type="dxa" w:w="129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tcPr>
            <w:tcW w:type="dxa" w:w="129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</w:tr>
      <w:tr>
        <w:tc>
          <w:tcPr>
            <w:tcW w:type="dxa" w:w="28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EBITDA margin %</w:t>
            </w:r>
          </w:p>
        </w:tc>
        <w:tc>
          <w:tcPr>
            <w:tcW w:type="dxa" w:w="129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tcPr>
            <w:tcW w:type="dxa" w:w="129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tcPr>
            <w:tcW w:type="dxa" w:w="129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tcPr>
            <w:tcW w:type="dxa" w:w="129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tcPr>
            <w:tcW w:type="dxa" w:w="129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</w:tr>
      <w:tr>
        <w:tc>
          <w:tcPr>
            <w:tcW w:type="dxa" w:w="28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Free cash flow</w:t>
            </w:r>
          </w:p>
        </w:tc>
        <w:tc>
          <w:tcPr>
            <w:tcW w:type="dxa" w:w="129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tcPr>
            <w:tcW w:type="dxa" w:w="129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tcPr>
            <w:tcW w:type="dxa" w:w="129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tcPr>
            <w:tcW w:type="dxa" w:w="129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tcPr>
            <w:tcW w:type="dxa" w:w="129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</w:tr>
      <w:tr>
        <w:tc>
          <w:tcPr>
            <w:tcW w:type="dxa" w:w="28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Closing order book</w:t>
            </w:r>
          </w:p>
        </w:tc>
        <w:tc>
          <w:tcPr>
            <w:tcW w:type="dxa" w:w="129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tcPr>
            <w:tcW w:type="dxa" w:w="129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tcPr>
            <w:tcW w:type="dxa" w:w="129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tcPr>
            <w:tcW w:type="dxa" w:w="129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tcPr>
            <w:tcW w:type="dxa" w:w="129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</w:tr>
      <w:tr>
        <w:tc>
          <w:tcPr>
            <w:tcW w:type="dxa" w:w="28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Headcount</w:t>
            </w:r>
          </w:p>
        </w:tc>
        <w:tc>
          <w:tcPr>
            <w:tcW w:type="dxa" w:w="129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tcPr>
            <w:tcW w:type="dxa" w:w="129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tcPr>
            <w:tcW w:type="dxa" w:w="129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tcPr>
            <w:tcW w:type="dxa" w:w="129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tcPr>
            <w:tcW w:type="dxa" w:w="129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</w:tr>
    </w:tbl>
    <w:p>
      <w:pPr>
        <w:spacing w:before="240"/>
      </w:pPr>
    </w:p>
    <w:p>
      <w:pPr>
        <w:pStyle w:val="Heading2"/>
      </w:pPr>
      <w:r>
        <w:t xml:space="preserve">8.1 Key Assumptions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[Volume / unit growth assumption]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[Pricing assumption]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[Gross margin trajectory and why it improves]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[Opex scaling rule, e.g., sales headcount per Rs. X revenue]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[Working capital cycle in days]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[Capex profile]</w:t>
      </w:r>
    </w:p>
    <w:p>
      <w:pPr>
        <w:pStyle w:val="Heading2"/>
      </w:pPr>
      <w:r>
        <w:t xml:space="preserve">8.2 Sensitivities</w:t>
      </w:r>
    </w:p>
    <w:p>
      <w:pPr>
        <w:spacing w:after="120"/>
      </w:pPr>
      <w:r>
        <w:t xml:space="preserve">[Briefly describe how the headline numbers move under a downside case (slower customer ramp, lower price, higher cost). Investors respect a model that already accounts for its own fragility.]</w:t>
      </w:r>
    </w:p>
    <w:p>
      <w:r>
        <w:br w:type="page"/>
      </w:r>
    </w:p>
    <w:p>
      <w:pPr>
        <w:pStyle w:val="Heading1"/>
      </w:pPr>
      <w:r>
        <w:t xml:space="preserve">9. The Ask</w:t>
      </w:r>
    </w:p>
    <w:p>
      <w:pPr>
        <w:pStyle w:val="Heading2"/>
      </w:pPr>
      <w:r>
        <w:t xml:space="preserve">9.1 Round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Round</w:t>
            </w:r>
          </w:p>
        </w:tc>
        <w:tc>
          <w:tcPr>
            <w:tcW w:type="dxa" w:w="5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[Seed / Series A / Series B / Bridge]</w:t>
            </w:r>
          </w:p>
        </w:tc>
      </w:tr>
      <w:tr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Amount</w:t>
            </w:r>
          </w:p>
        </w:tc>
        <w:tc>
          <w:tcPr>
            <w:tcW w:type="dxa" w:w="5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[Rs. / USD]</w:t>
            </w:r>
          </w:p>
        </w:tc>
      </w:tr>
      <w:tr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Instrument</w:t>
            </w:r>
          </w:p>
        </w:tc>
        <w:tc>
          <w:tcPr>
            <w:tcW w:type="dxa" w:w="5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[Equity / SAFE / Convertible / CCPS]</w:t>
            </w:r>
          </w:p>
        </w:tc>
      </w:tr>
      <w:tr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Valuation (pre-money)</w:t>
            </w:r>
          </w:p>
        </w:tc>
        <w:tc>
          <w:tcPr>
            <w:tcW w:type="dxa" w:w="5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[Rs. / USD]</w:t>
            </w:r>
          </w:p>
        </w:tc>
      </w:tr>
      <w:tr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Lead investor target</w:t>
            </w:r>
          </w:p>
        </w:tc>
        <w:tc>
          <w:tcPr>
            <w:tcW w:type="dxa" w:w="5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</w:tr>
      <w:tr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Co-investors</w:t>
            </w:r>
          </w:p>
        </w:tc>
        <w:tc>
          <w:tcPr>
            <w:tcW w:type="dxa" w:w="5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</w:tr>
      <w:tr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Closing target</w:t>
            </w:r>
          </w:p>
        </w:tc>
        <w:tc>
          <w:tcPr>
            <w:tcW w:type="dxa" w:w="5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[Month Year]</w:t>
            </w:r>
          </w:p>
        </w:tc>
      </w:tr>
      <w:tr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Runway funded</w:t>
            </w:r>
          </w:p>
        </w:tc>
        <w:tc>
          <w:tcPr>
            <w:tcW w:type="dxa" w:w="5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[N months / to milestone X]</w:t>
            </w:r>
          </w:p>
        </w:tc>
      </w:tr>
    </w:tbl>
    <w:p>
      <w:pPr>
        <w:spacing w:before="240"/>
      </w:pPr>
    </w:p>
    <w:p>
      <w:pPr>
        <w:pStyle w:val="Heading2"/>
      </w:pPr>
      <w:r>
        <w:t xml:space="preserve">9.2 Use of Proceeds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[%] - Engineering and product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[%] - Sales and marketing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[%] - Manufacturing / capex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[%] - Working capital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[%] - General and administrative</w:t>
      </w:r>
    </w:p>
    <w:p>
      <w:pPr>
        <w:pStyle w:val="Heading2"/>
      </w:pPr>
      <w:r>
        <w:t xml:space="preserve">9.3 Milestones This Round Unlocks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[Customer / revenue milestone]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[Product milestone]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[Geographic or regulatory milestone]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[Financial milestone - e.g., positive EBITDA, FCF inflection]</w:t>
      </w:r>
    </w:p>
    <w:p>
      <w:pPr>
        <w:pStyle w:val="Heading2"/>
      </w:pPr>
      <w:r>
        <w:t xml:space="preserve">9.4 Investor Rights</w:t>
      </w:r>
    </w:p>
    <w:p>
      <w:pPr>
        <w:spacing w:after="120"/>
      </w:pPr>
      <w:r>
        <w:t xml:space="preserve">[Board seat, information rights, pro-rata, liquidation preference, anti-dilution. State your starting position; the term sheet is the negotiation.]</w:t>
      </w:r>
    </w:p>
    <w:p>
      <w:r>
        <w:br w:type="page"/>
      </w:r>
    </w:p>
    <w:p>
      <w:pPr>
        <w:pStyle w:val="Heading1"/>
      </w:pPr>
      <w:r>
        <w:t xml:space="preserve">10. Team</w:t>
      </w:r>
    </w:p>
    <w:p>
      <w:pPr>
        <w:pStyle w:val="Heading2"/>
      </w:pPr>
      <w:r>
        <w:t xml:space="preserve">10.1 Founders and Leadership</w:t>
      </w:r>
    </w:p>
    <w:p>
      <w:pPr>
        <w:spacing w:after="120"/>
      </w:pPr>
      <w:r>
        <w:rPr>
          <w:i/>
          <w:iCs/>
          <w:color w:val="595959"/>
        </w:rPr>
        <w:t xml:space="preserve">One short paragraph per person. State the role, the relevant track record (numbers if possible), and the one prior experience that makes this person uniquely qualified for this company.</w:t>
      </w:r>
    </w:p>
    <w:p>
      <w:pPr>
        <w:pStyle w:val="Heading3"/>
      </w:pPr>
      <w:r>
        <w:t xml:space="preserve">[Name] - [Role]</w:t>
      </w:r>
    </w:p>
    <w:p>
      <w:pPr>
        <w:spacing w:after="120"/>
      </w:pPr>
      <w:r>
        <w:t xml:space="preserve">[Background paragraph: prior companies, scale built, domain expertise, the one credential that matters most.]</w:t>
      </w:r>
    </w:p>
    <w:p>
      <w:pPr>
        <w:pStyle w:val="Heading3"/>
      </w:pPr>
      <w:r>
        <w:t xml:space="preserve">[Name] - [Role]</w:t>
      </w:r>
    </w:p>
    <w:p>
      <w:pPr>
        <w:spacing w:after="120"/>
      </w:pPr>
      <w:r>
        <w:t xml:space="preserve">[Background paragraph.]</w:t>
      </w:r>
    </w:p>
    <w:p>
      <w:pPr>
        <w:pStyle w:val="Heading3"/>
      </w:pPr>
      <w:r>
        <w:t xml:space="preserve">[Name] - [Role]</w:t>
      </w:r>
    </w:p>
    <w:p>
      <w:pPr>
        <w:spacing w:after="120"/>
      </w:pPr>
      <w:r>
        <w:t xml:space="preserve">[Background paragraph.]</w:t>
      </w:r>
    </w:p>
    <w:p>
      <w:pPr>
        <w:pStyle w:val="Heading2"/>
      </w:pPr>
      <w:r>
        <w:t xml:space="preserve">10.2 Advisors and Board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[Name - Role / Affiliation - what they bring]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[Name - Role / Affiliation - what they bring]</w:t>
      </w:r>
    </w:p>
    <w:p>
      <w:pPr>
        <w:pStyle w:val="Heading2"/>
      </w:pPr>
      <w:r>
        <w:t xml:space="preserve">10.3 Hiring Plan</w:t>
      </w:r>
    </w:p>
    <w:p>
      <w:pPr>
        <w:spacing w:after="120"/>
      </w:pPr>
      <w:r>
        <w:t xml:space="preserve">[Headcount today, headcount by end of round, the three roles that this funding will let you fill.]</w:t>
      </w:r>
    </w:p>
    <w:p>
      <w:r>
        <w:br w:type="page"/>
      </w:r>
    </w:p>
    <w:p>
      <w:pPr>
        <w:pStyle w:val="Heading1"/>
      </w:pPr>
      <w:r>
        <w:t xml:space="preserve">11. Risks and Mitigation</w:t>
      </w:r>
    </w:p>
    <w:p>
      <w:pPr>
        <w:spacing w:after="120"/>
      </w:pPr>
      <w:r>
        <w:rPr>
          <w:i/>
          <w:iCs/>
          <w:color w:val="595959"/>
        </w:rPr>
        <w:t xml:space="preserve">Investors will assume the risks you do not list. Listing them honestly - with a concrete mitigation - is one of the highest-leverage moves in a proposal.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4800"/>
      </w:tblGrid>
      <w:tr>
        <w:trPr>
          <w:tblHeader/>
        </w:trP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2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Likelihood / Impact</w:t>
            </w:r>
          </w:p>
        </w:tc>
        <w:tc>
          <w:tcPr>
            <w:tcW w:type="dxa" w:w="4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Market - [demand shifts / cycle turns]</w:t>
            </w:r>
          </w:p>
        </w:tc>
        <w:tc>
          <w:tcPr>
            <w:tcW w:type="dxa" w:w="2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tcPr>
            <w:tcW w:type="dxa" w:w="4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Competitive - [incumbent response]</w:t>
            </w:r>
          </w:p>
        </w:tc>
        <w:tc>
          <w:tcPr>
            <w:tcW w:type="dxa" w:w="2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tcPr>
            <w:tcW w:type="dxa" w:w="4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Technology - [execution / scaling]</w:t>
            </w:r>
          </w:p>
        </w:tc>
        <w:tc>
          <w:tcPr>
            <w:tcW w:type="dxa" w:w="2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tcPr>
            <w:tcW w:type="dxa" w:w="4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Regulatory - [policy / certification]</w:t>
            </w:r>
          </w:p>
        </w:tc>
        <w:tc>
          <w:tcPr>
            <w:tcW w:type="dxa" w:w="2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tcPr>
            <w:tcW w:type="dxa" w:w="4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Customer concentration</w:t>
            </w:r>
          </w:p>
        </w:tc>
        <w:tc>
          <w:tcPr>
            <w:tcW w:type="dxa" w:w="2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tcPr>
            <w:tcW w:type="dxa" w:w="4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Talent - [hiring / retention]</w:t>
            </w:r>
          </w:p>
        </w:tc>
        <w:tc>
          <w:tcPr>
            <w:tcW w:type="dxa" w:w="2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tcPr>
            <w:tcW w:type="dxa" w:w="4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Capital - [round timing / dilution]</w:t>
            </w:r>
          </w:p>
        </w:tc>
        <w:tc>
          <w:tcPr>
            <w:tcW w:type="dxa" w:w="2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tcPr>
            <w:tcW w:type="dxa" w:w="4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Operational - [supply chain / manufacturing]</w:t>
            </w:r>
          </w:p>
        </w:tc>
        <w:tc>
          <w:tcPr>
            <w:tcW w:type="dxa" w:w="2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tcPr>
            <w:tcW w:type="dxa" w:w="4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12. Exit Path</w:t>
      </w:r>
    </w:p>
    <w:p>
      <w:pPr>
        <w:pStyle w:val="Heading2"/>
      </w:pPr>
      <w:r>
        <w:t xml:space="preserve">12.1 Strategic Acquirers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[Acquirer 1 - why they would buy us, recent comparable deals and multiples]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[Acquirer 2 - rationale and comparables]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[Acquirer 3 - rationale and comparables]</w:t>
      </w:r>
    </w:p>
    <w:p>
      <w:pPr>
        <w:pStyle w:val="Heading2"/>
      </w:pPr>
      <w:r>
        <w:t xml:space="preserve">12.2 IPO Path</w:t>
      </w:r>
    </w:p>
    <w:p>
      <w:pPr>
        <w:spacing w:after="120"/>
      </w:pPr>
      <w:r>
        <w:t xml:space="preserve">[Realistic IPO horizon, the revenue / profitability threshold needed in the target listing market, and the comparable listed companies that frame the valuation.]</w:t>
      </w:r>
    </w:p>
    <w:p>
      <w:pPr>
        <w:pStyle w:val="Heading2"/>
      </w:pPr>
      <w:r>
        <w:t xml:space="preserve">12.3 Return Profile</w:t>
      </w:r>
    </w:p>
    <w:p>
      <w:pPr>
        <w:spacing w:after="120"/>
      </w:pPr>
      <w:r>
        <w:t xml:space="preserve">[At the proposed valuation, what multiple does this investor see at the planned exit, in both a base case and an upside case. Be explicit; this is the question they came to answer.]</w:t>
      </w:r>
    </w:p>
    <w:p>
      <w:r>
        <w:br w:type="page"/>
      </w:r>
    </w:p>
    <w:p>
      <w:pPr>
        <w:pStyle w:val="Heading1"/>
      </w:pPr>
      <w:r>
        <w:t xml:space="preserve">13. Appendix</w:t>
      </w:r>
    </w:p>
    <w:p>
      <w:pPr>
        <w:pStyle w:val="Heading2"/>
      </w:pPr>
      <w:r>
        <w:t xml:space="preserve">13.1 Detailed Financial Model</w:t>
      </w:r>
    </w:p>
    <w:p>
      <w:pPr>
        <w:spacing w:after="120"/>
      </w:pPr>
      <w:r>
        <w:t xml:space="preserve">[Pointer to the linked workbook or attached file.]</w:t>
      </w:r>
    </w:p>
    <w:p>
      <w:pPr>
        <w:pStyle w:val="Heading2"/>
      </w:pPr>
      <w:r>
        <w:t xml:space="preserve">13.2 Product Architecture</w:t>
      </w:r>
    </w:p>
    <w:p>
      <w:pPr>
        <w:spacing w:after="120"/>
      </w:pPr>
      <w:r>
        <w:t xml:space="preserve">[Diagrams and technical detail.]</w:t>
      </w:r>
    </w:p>
    <w:p>
      <w:pPr>
        <w:pStyle w:val="Heading2"/>
      </w:pPr>
      <w:r>
        <w:t xml:space="preserve">13.3 Customer Letters and References</w:t>
      </w:r>
    </w:p>
    <w:p>
      <w:pPr>
        <w:spacing w:after="120"/>
      </w:pPr>
      <w:r>
        <w:t xml:space="preserve">[Reference list and contact channel.]</w:t>
      </w:r>
    </w:p>
    <w:p>
      <w:pPr>
        <w:pStyle w:val="Heading2"/>
      </w:pPr>
      <w:r>
        <w:t xml:space="preserve">13.4 Cap Table</w:t>
      </w:r>
    </w:p>
    <w:p>
      <w:pPr>
        <w:spacing w:after="120"/>
      </w:pPr>
      <w:r>
        <w:t xml:space="preserve">[Current cap table, post-round cap table, option pool, ESOP plan.]</w:t>
      </w:r>
    </w:p>
    <w:p>
      <w:pPr>
        <w:pStyle w:val="Heading2"/>
      </w:pPr>
      <w:r>
        <w:t xml:space="preserve">13.5 Legal and Regulatory</w:t>
      </w:r>
    </w:p>
    <w:p>
      <w:pPr>
        <w:spacing w:after="120"/>
      </w:pPr>
      <w:r>
        <w:t xml:space="preserve">[Incorporation details, IP filings, key contracts, regulatory clearances held.]</w:t>
      </w:r>
    </w:p>
    <w:p>
      <w:pPr>
        <w:pStyle w:val="Heading2"/>
      </w:pPr>
      <w:r>
        <w:t xml:space="preserve">13.6 Glossary</w:t>
      </w:r>
    </w:p>
    <w:p>
      <w:pPr>
        <w:spacing w:after="120"/>
      </w:pPr>
      <w:r>
        <w:t xml:space="preserve">[Define every acronym used in the document. Assume the reader is intelligent but not from your industry.]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95959"/>
        <w:sz w:val="18"/>
        <w:szCs w:val="18"/>
      </w:rPr>
      <w:t xml:space="preserve">[Company Name]</w:t>
    </w:r>
    <w:r>
      <w:rPr>
        <w:sz w:val="18"/>
        <w:szCs w:val="18"/>
      </w:rPr>
      <w:t xml:space="preserve">	</w:t>
    </w: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227" w:sz="6" w:space="4"/>
      </w:pBdr>
      <w:jc w:val="right"/>
    </w:pPr>
    <w:r>
      <w:rPr>
        <w:color w:val="595959"/>
        <w:sz w:val="18"/>
        <w:szCs w:val="18"/>
      </w:rPr>
      <w:t xml:space="preserve">[Company Name]  -  Investment Proposal  -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A227" w:sz="12" w:space="6"/>
      </w:pBdr>
      <w:spacing w:after="200" w:before="36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Investment Proposal</dc:title>
  <dc:creator>Investment Proposal Template</dc:creator>
  <cp:lastModifiedBy>Un-named</cp:lastModifiedBy>
  <cp:revision>1</cp:revision>
  <dcterms:created xsi:type="dcterms:W3CDTF">2026-05-17T11:11:15.702Z</dcterms:created>
  <dcterms:modified xsi:type="dcterms:W3CDTF">2026-05-17T11:11:15.702Z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