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5ruvs6akjiv" w:id="0"/>
      <w:bookmarkEnd w:id="0"/>
      <w:r w:rsidDel="00000000" w:rsidR="00000000" w:rsidRPr="00000000">
        <w:rPr>
          <w:b w:val="1"/>
          <w:bCs w:val="1"/>
          <w:sz w:val="34"/>
          <w:szCs w:val="34"/>
          <w:rtl w:val="0"/>
        </w:rPr>
        <w:t xml:space="preserve">About Us</w:t>
      </w:r>
    </w:p>
    <w:p w:rsidR="00000000" w:rsidDel="00000000" w:rsidP="00000000" w:rsidRDefault="00000000" w:rsidRPr="00000000" w14:paraId="00000002">
      <w:pPr>
        <w:spacing w:after="240" w:before="240" w:lineRule="auto"/>
        <w:rPr/>
      </w:pPr>
      <w:r w:rsidDel="00000000" w:rsidR="00000000" w:rsidRPr="00000000">
        <w:rPr>
          <w:rtl w:val="0"/>
        </w:rPr>
        <w:t xml:space="preserve">We are an academic knowledge platform dedicated to making high-quality research, learning, and reference material easier to discover, access, and use. Our platform brings together proprietary publications created by our organization and legally sourced open-access materials from trusted academic repositories and publishers.</w:t>
      </w:r>
    </w:p>
    <w:p w:rsidR="00000000" w:rsidDel="00000000" w:rsidP="00000000" w:rsidRDefault="00000000" w:rsidRPr="00000000" w14:paraId="00000003">
      <w:pPr>
        <w:spacing w:after="240" w:before="240" w:lineRule="auto"/>
        <w:rPr/>
      </w:pPr>
      <w:r w:rsidDel="00000000" w:rsidR="00000000" w:rsidRPr="00000000">
        <w:rPr>
          <w:rtl w:val="0"/>
        </w:rPr>
        <w:t xml:space="preserve">Our goal is to support students, researchers, librarians, faculty members, and institutions by offering a single, organized environment where academic content can be searched, filtered, and explored efficiently. Instead of spending time across multiple disconnected sources, users can rely on our platform to find relevant material in a structured and user-friendly way.</w:t>
      </w:r>
    </w:p>
    <w:p w:rsidR="00000000" w:rsidDel="00000000" w:rsidP="00000000" w:rsidRDefault="00000000" w:rsidRPr="00000000" w14:paraId="00000004">
      <w:pPr>
        <w:spacing w:after="240" w:before="240" w:lineRule="auto"/>
        <w:rPr/>
      </w:pPr>
      <w:r w:rsidDel="00000000" w:rsidR="00000000" w:rsidRPr="00000000">
        <w:rPr>
          <w:rtl w:val="0"/>
        </w:rPr>
        <w:t xml:space="preserve">Our mission is to simplify academic discovery through:</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Structured knowledge systems that organize content by subject, format, and relevance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Verified content sources to help ensure authenticity, transparency, and trust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Advanced search and analytics tools that improve discovery, usability, and research efficiency</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Curated access to both proprietary and open-access resources in one integrated platform</w:t>
      </w:r>
    </w:p>
    <w:p w:rsidR="00000000" w:rsidDel="00000000" w:rsidP="00000000" w:rsidRDefault="00000000" w:rsidRPr="00000000" w14:paraId="00000009">
      <w:pPr>
        <w:spacing w:after="240" w:before="240" w:lineRule="auto"/>
        <w:rPr/>
      </w:pPr>
      <w:r w:rsidDel="00000000" w:rsidR="00000000" w:rsidRPr="00000000">
        <w:rPr>
          <w:rtl w:val="0"/>
        </w:rPr>
        <w:t xml:space="preserve">We work closely with institutions, researchers, educators, and knowledge professionals to deliver reliable academic resources that support teaching, learning, and research. Our focus is on creating a trustworthy and scalable academic ecosystem that combines content quality, legal compliance, and ease of access.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