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Заявка на закупку (внутренний документ)</w:t>
      </w:r>
    </w:p>
    <w:p>
      <w:r>
        <w:t>Заявка №2026-15 от 27.05.2026</w:t>
      </w:r>
    </w:p>
    <w:p>
      <w:r>
        <w:t>Цех 4, Иванов И.И.</w:t>
      </w:r>
    </w:p>
    <w:p/>
    <w:p>
      <w:r>
        <w:t>Необходимо:</w:t>
      </w:r>
    </w:p>
    <w:p>
      <w:r>
        <w:t>1) ПЭВД марки 273 или аналог LDPE — 25 тонн</w:t>
      </w:r>
    </w:p>
    <w:p>
      <w:r>
        <w:t>2) Стабилизатор аналог Irganox 1010 — 200 кг</w:t>
      </w:r>
    </w:p>
    <w:p>
      <w:r>
        <w:t>3) Краситель сажа техническая — 1 тонна</w:t>
      </w:r>
    </w:p>
    <w:p/>
    <w:p>
      <w:r>
        <w:t>Партия для производства плёнки. Качество — не ниже текущего поставщика</w:t>
      </w:r>
    </w:p>
    <w:p>
      <w:r>
        <w:t>(Сибур, документы во вложении).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