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719" w:type="pct"/>
        <w:tblInd w:w="-601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61"/>
        <w:gridCol w:w="1131"/>
        <w:gridCol w:w="1135"/>
        <w:gridCol w:w="1133"/>
        <w:gridCol w:w="1135"/>
        <w:gridCol w:w="1133"/>
        <w:gridCol w:w="1133"/>
        <w:gridCol w:w="1130"/>
        <w:gridCol w:w="1133"/>
      </w:tblGrid>
      <w:tr w:rsidR="00447791" w:rsidRPr="000D101C" w:rsidTr="009E1D3F">
        <w:tc>
          <w:tcPr>
            <w:tcW w:w="734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:rsidR="00F6284E" w:rsidRPr="000D101C" w:rsidRDefault="00F6284E" w:rsidP="009E1D3F">
            <w:pPr>
              <w:spacing w:line="276" w:lineRule="auto"/>
              <w:rPr>
                <w:sz w:val="22"/>
                <w:lang w:val="en-US"/>
              </w:rPr>
            </w:pPr>
          </w:p>
        </w:tc>
        <w:tc>
          <w:tcPr>
            <w:tcW w:w="532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6284E" w:rsidRPr="000D101C" w:rsidRDefault="00F6284E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GAGE-B</w:t>
            </w:r>
            <w:r>
              <w:rPr>
                <w:sz w:val="22"/>
                <w:lang w:val="en-US"/>
              </w:rPr>
              <w:br/>
            </w:r>
            <w:proofErr w:type="spellStart"/>
            <w:r>
              <w:rPr>
                <w:sz w:val="22"/>
                <w:lang w:val="en-US"/>
              </w:rPr>
              <w:t>Hiseq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ctg</w:t>
            </w:r>
            <w:proofErr w:type="spellEnd"/>
          </w:p>
        </w:tc>
        <w:tc>
          <w:tcPr>
            <w:tcW w:w="534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6284E" w:rsidRPr="000D101C" w:rsidRDefault="00F6284E" w:rsidP="00F6284E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Soap</w:t>
            </w:r>
            <w:r>
              <w:rPr>
                <w:sz w:val="22"/>
                <w:lang w:val="en-US"/>
              </w:rPr>
              <w:br/>
            </w:r>
            <w:proofErr w:type="spellStart"/>
            <w:r>
              <w:rPr>
                <w:sz w:val="22"/>
                <w:lang w:val="en-US"/>
              </w:rPr>
              <w:t>Hiseq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ctg</w:t>
            </w:r>
            <w:proofErr w:type="spellEnd"/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6284E" w:rsidRPr="000D101C" w:rsidRDefault="00F6284E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GAGE-B</w:t>
            </w:r>
            <w:r>
              <w:rPr>
                <w:sz w:val="22"/>
                <w:lang w:val="en-US"/>
              </w:rPr>
              <w:br/>
            </w:r>
            <w:proofErr w:type="spellStart"/>
            <w:r>
              <w:rPr>
                <w:sz w:val="22"/>
                <w:lang w:val="en-US"/>
              </w:rPr>
              <w:t>Miseq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ctg</w:t>
            </w:r>
            <w:proofErr w:type="spellEnd"/>
          </w:p>
        </w:tc>
        <w:tc>
          <w:tcPr>
            <w:tcW w:w="534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6284E" w:rsidRPr="000D101C" w:rsidRDefault="00F6284E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Soap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ctg</w:t>
            </w:r>
            <w:proofErr w:type="spellEnd"/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6284E" w:rsidRPr="000D101C" w:rsidRDefault="00F6284E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GAGE-B</w:t>
            </w:r>
            <w:r>
              <w:rPr>
                <w:sz w:val="22"/>
                <w:lang w:val="en-US"/>
              </w:rPr>
              <w:br/>
            </w:r>
            <w:proofErr w:type="spellStart"/>
            <w:r>
              <w:rPr>
                <w:sz w:val="22"/>
                <w:lang w:val="en-US"/>
              </w:rPr>
              <w:t>Hiseq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scf</w:t>
            </w:r>
            <w:proofErr w:type="spellEnd"/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6284E" w:rsidRPr="000D101C" w:rsidRDefault="00F6284E" w:rsidP="00F6284E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  <w:r>
              <w:rPr>
                <w:sz w:val="22"/>
                <w:lang w:val="en-US"/>
              </w:rPr>
              <w:t>oap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Hiseq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scf</w:t>
            </w:r>
            <w:proofErr w:type="spellEnd"/>
          </w:p>
        </w:tc>
        <w:tc>
          <w:tcPr>
            <w:tcW w:w="532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6284E" w:rsidRDefault="00F6284E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GAGE-B </w:t>
            </w:r>
            <w:proofErr w:type="spellStart"/>
            <w:r>
              <w:rPr>
                <w:sz w:val="22"/>
                <w:lang w:val="en-US"/>
              </w:rPr>
              <w:t>Miseq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scf</w:t>
            </w:r>
            <w:proofErr w:type="spellEnd"/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6284E" w:rsidRDefault="00F6284E" w:rsidP="00F6284E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</w:t>
            </w:r>
            <w:r>
              <w:rPr>
                <w:sz w:val="22"/>
                <w:lang w:val="en-US"/>
              </w:rPr>
              <w:t>oap</w:t>
            </w:r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scf</w:t>
            </w:r>
            <w:proofErr w:type="spellEnd"/>
          </w:p>
        </w:tc>
      </w:tr>
      <w:tr w:rsidR="00447791" w:rsidRPr="000D101C" w:rsidTr="009E1D3F">
        <w:tc>
          <w:tcPr>
            <w:tcW w:w="734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</w:tcPr>
          <w:p w:rsidR="00F6284E" w:rsidRPr="000D101C" w:rsidRDefault="00F6284E" w:rsidP="009E1D3F">
            <w:pPr>
              <w:spacing w:line="276" w:lineRule="auto"/>
              <w:rPr>
                <w:sz w:val="22"/>
                <w:lang w:val="en-US"/>
              </w:rPr>
            </w:pPr>
            <w:proofErr w:type="spellStart"/>
            <w:r w:rsidRPr="000D101C">
              <w:rPr>
                <w:sz w:val="22"/>
                <w:lang w:val="en-US"/>
              </w:rPr>
              <w:t>Contig</w:t>
            </w:r>
            <w:proofErr w:type="spellEnd"/>
            <w:r>
              <w:rPr>
                <w:sz w:val="22"/>
                <w:lang w:val="en-US"/>
              </w:rPr>
              <w:t xml:space="preserve"> ≥ 200</w:t>
            </w:r>
          </w:p>
        </w:tc>
        <w:tc>
          <w:tcPr>
            <w:tcW w:w="532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139</w:t>
            </w:r>
          </w:p>
        </w:tc>
        <w:tc>
          <w:tcPr>
            <w:tcW w:w="534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462</w:t>
            </w:r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244</w:t>
            </w:r>
          </w:p>
        </w:tc>
        <w:tc>
          <w:tcPr>
            <w:tcW w:w="534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439</w:t>
            </w:r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F6284E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F6284E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2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F6284E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F6284E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447791" w:rsidRPr="000D101C" w:rsidTr="009E1D3F">
        <w:tc>
          <w:tcPr>
            <w:tcW w:w="7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6284E" w:rsidRPr="000D101C" w:rsidRDefault="00F6284E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Scaffold ≥ 500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F6284E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F6284E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F6284E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F6284E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75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77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165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166</w:t>
            </w:r>
          </w:p>
        </w:tc>
      </w:tr>
      <w:tr w:rsidR="00447791" w:rsidRPr="000D101C" w:rsidTr="009E1D3F">
        <w:tc>
          <w:tcPr>
            <w:tcW w:w="7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6284E" w:rsidRPr="000D101C" w:rsidRDefault="00F6284E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N50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135 118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21 660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71 357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29 551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200 529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200 760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91 942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E9445B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92 055</w:t>
            </w:r>
          </w:p>
        </w:tc>
      </w:tr>
      <w:tr w:rsidR="00447791" w:rsidRPr="000D101C" w:rsidTr="009E1D3F">
        <w:tc>
          <w:tcPr>
            <w:tcW w:w="7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6284E" w:rsidRPr="000D101C" w:rsidRDefault="00F6284E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NA50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112 904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447791" w:rsidRPr="000D101C" w:rsidRDefault="00E9445B" w:rsidP="00447791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  <w:r w:rsidR="00447791">
              <w:rPr>
                <w:sz w:val="22"/>
                <w:lang w:val="en-US"/>
              </w:rPr>
              <w:t> </w:t>
            </w:r>
            <w:r>
              <w:rPr>
                <w:sz w:val="22"/>
                <w:lang w:val="en-US"/>
              </w:rPr>
              <w:t>657</w:t>
            </w:r>
            <w:bookmarkStart w:id="0" w:name="_GoBack"/>
            <w:bookmarkEnd w:id="0"/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71 357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29 551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181 115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181 222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91 942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E9445B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92 054</w:t>
            </w:r>
          </w:p>
        </w:tc>
      </w:tr>
      <w:tr w:rsidR="00447791" w:rsidRPr="000D101C" w:rsidTr="009E1D3F">
        <w:tc>
          <w:tcPr>
            <w:tcW w:w="7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6284E" w:rsidRPr="000D101C" w:rsidRDefault="00F6284E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# </w:t>
            </w:r>
            <w:proofErr w:type="spellStart"/>
            <w:r>
              <w:rPr>
                <w:sz w:val="22"/>
                <w:lang w:val="en-US"/>
              </w:rPr>
              <w:t>misassembly</w:t>
            </w:r>
            <w:proofErr w:type="spellEnd"/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14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</w:tr>
      <w:tr w:rsidR="00447791" w:rsidRPr="000D101C" w:rsidTr="009E1D3F">
        <w:tc>
          <w:tcPr>
            <w:tcW w:w="7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6284E" w:rsidRPr="000D101C" w:rsidRDefault="00F6284E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# local </w:t>
            </w:r>
            <w:proofErr w:type="spellStart"/>
            <w:r>
              <w:rPr>
                <w:sz w:val="22"/>
                <w:lang w:val="en-US"/>
              </w:rPr>
              <w:t>misassembly</w:t>
            </w:r>
            <w:proofErr w:type="spellEnd"/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44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0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76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81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77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111</w:t>
            </w:r>
          </w:p>
        </w:tc>
      </w:tr>
      <w:tr w:rsidR="00447791" w:rsidRPr="000D101C" w:rsidTr="009E1D3F">
        <w:tc>
          <w:tcPr>
            <w:tcW w:w="7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6284E" w:rsidRPr="000D101C" w:rsidRDefault="00F6284E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Unaligned 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</w:tr>
      <w:tr w:rsidR="00447791" w:rsidRPr="000D101C" w:rsidTr="009E1D3F">
        <w:tc>
          <w:tcPr>
            <w:tcW w:w="7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6284E" w:rsidRPr="000D101C" w:rsidRDefault="00F6284E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Genome fraction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97.295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96.488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96.940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96.230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97.305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97.517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97.050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97.068</w:t>
            </w:r>
          </w:p>
        </w:tc>
      </w:tr>
      <w:tr w:rsidR="00447791" w:rsidRPr="000D101C" w:rsidTr="009E1D3F">
        <w:tc>
          <w:tcPr>
            <w:tcW w:w="734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</w:tcPr>
          <w:p w:rsidR="00F6284E" w:rsidRDefault="00F6284E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# genes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3479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3274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3442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3336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3480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3485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6284E" w:rsidRPr="000D101C" w:rsidRDefault="00E9445B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3443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6284E" w:rsidRPr="000D101C" w:rsidRDefault="00E9445B" w:rsidP="009E1D3F">
            <w:pPr>
              <w:keepNext/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3432</w:t>
            </w:r>
          </w:p>
        </w:tc>
      </w:tr>
    </w:tbl>
    <w:p w:rsidR="00F6284E" w:rsidRDefault="00F6284E"/>
    <w:p w:rsidR="00F6284E" w:rsidRDefault="00F6284E"/>
    <w:tbl>
      <w:tblPr>
        <w:tblStyle w:val="TableGrid"/>
        <w:tblW w:w="5719" w:type="pct"/>
        <w:tblInd w:w="-601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62"/>
        <w:gridCol w:w="1130"/>
        <w:gridCol w:w="1135"/>
        <w:gridCol w:w="1133"/>
        <w:gridCol w:w="1135"/>
        <w:gridCol w:w="1133"/>
        <w:gridCol w:w="1133"/>
        <w:gridCol w:w="1130"/>
        <w:gridCol w:w="1133"/>
      </w:tblGrid>
      <w:tr w:rsidR="00F36FB1" w:rsidRPr="000D101C" w:rsidTr="00F6284E">
        <w:tc>
          <w:tcPr>
            <w:tcW w:w="735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</w:p>
        </w:tc>
        <w:tc>
          <w:tcPr>
            <w:tcW w:w="532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GAGE-B</w:t>
            </w:r>
            <w:r>
              <w:rPr>
                <w:sz w:val="22"/>
                <w:lang w:val="en-US"/>
              </w:rPr>
              <w:br/>
            </w:r>
            <w:proofErr w:type="spellStart"/>
            <w:r>
              <w:rPr>
                <w:sz w:val="22"/>
                <w:lang w:val="en-US"/>
              </w:rPr>
              <w:t>Hiseq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ctg</w:t>
            </w:r>
            <w:proofErr w:type="spellEnd"/>
          </w:p>
        </w:tc>
        <w:tc>
          <w:tcPr>
            <w:tcW w:w="534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SPAdes</w:t>
            </w:r>
            <w:proofErr w:type="spellEnd"/>
            <w:r>
              <w:rPr>
                <w:sz w:val="22"/>
                <w:lang w:val="en-US"/>
              </w:rPr>
              <w:br/>
            </w:r>
            <w:proofErr w:type="spellStart"/>
            <w:r>
              <w:rPr>
                <w:sz w:val="22"/>
                <w:lang w:val="en-US"/>
              </w:rPr>
              <w:t>Hiseq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ctg</w:t>
            </w:r>
            <w:proofErr w:type="spellEnd"/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GAGE-B</w:t>
            </w:r>
            <w:r>
              <w:rPr>
                <w:sz w:val="22"/>
                <w:lang w:val="en-US"/>
              </w:rPr>
              <w:br/>
            </w:r>
            <w:proofErr w:type="spellStart"/>
            <w:r>
              <w:rPr>
                <w:sz w:val="22"/>
                <w:lang w:val="en-US"/>
              </w:rPr>
              <w:t>Miseq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ctg</w:t>
            </w:r>
            <w:proofErr w:type="spellEnd"/>
          </w:p>
        </w:tc>
        <w:tc>
          <w:tcPr>
            <w:tcW w:w="534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SPAdes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ctg</w:t>
            </w:r>
            <w:proofErr w:type="spellEnd"/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GAGE-B</w:t>
            </w:r>
            <w:r>
              <w:rPr>
                <w:sz w:val="22"/>
                <w:lang w:val="en-US"/>
              </w:rPr>
              <w:br/>
            </w:r>
            <w:proofErr w:type="spellStart"/>
            <w:r>
              <w:rPr>
                <w:sz w:val="22"/>
                <w:lang w:val="en-US"/>
              </w:rPr>
              <w:t>Hiseq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scf</w:t>
            </w:r>
            <w:proofErr w:type="spellEnd"/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SPAdes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Hiseq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scf</w:t>
            </w:r>
            <w:proofErr w:type="spellEnd"/>
          </w:p>
        </w:tc>
        <w:tc>
          <w:tcPr>
            <w:tcW w:w="532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GAGE-B </w:t>
            </w:r>
            <w:proofErr w:type="spellStart"/>
            <w:r>
              <w:rPr>
                <w:sz w:val="22"/>
                <w:lang w:val="en-US"/>
              </w:rPr>
              <w:t>Miseq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scf</w:t>
            </w:r>
            <w:proofErr w:type="spellEnd"/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SPAdes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scf</w:t>
            </w:r>
            <w:proofErr w:type="spellEnd"/>
          </w:p>
        </w:tc>
      </w:tr>
      <w:tr w:rsidR="00F36FB1" w:rsidRPr="000D101C" w:rsidTr="00F6284E">
        <w:tc>
          <w:tcPr>
            <w:tcW w:w="735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proofErr w:type="spellStart"/>
            <w:r w:rsidRPr="000D101C">
              <w:rPr>
                <w:sz w:val="22"/>
                <w:lang w:val="en-US"/>
              </w:rPr>
              <w:t>Contig</w:t>
            </w:r>
            <w:proofErr w:type="spellEnd"/>
            <w:r>
              <w:rPr>
                <w:sz w:val="22"/>
                <w:lang w:val="en-US"/>
              </w:rPr>
              <w:t xml:space="preserve"> ≥ 200</w:t>
            </w:r>
          </w:p>
        </w:tc>
        <w:tc>
          <w:tcPr>
            <w:tcW w:w="532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205</w:t>
            </w:r>
          </w:p>
        </w:tc>
        <w:tc>
          <w:tcPr>
            <w:tcW w:w="534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158</w:t>
            </w:r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1 475</w:t>
            </w:r>
          </w:p>
        </w:tc>
        <w:tc>
          <w:tcPr>
            <w:tcW w:w="534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1 480</w:t>
            </w:r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2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F36FB1" w:rsidRPr="000D101C" w:rsidTr="00F6284E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Scaffold ≥ 500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106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106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145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147</w:t>
            </w:r>
          </w:p>
        </w:tc>
      </w:tr>
      <w:tr w:rsidR="00F36FB1" w:rsidRPr="000D101C" w:rsidTr="00F6284E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N50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83 518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137 662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262 160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262 160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98 274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225 904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262 160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262 160</w:t>
            </w:r>
          </w:p>
        </w:tc>
      </w:tr>
      <w:tr w:rsidR="00F36FB1" w:rsidRPr="000D101C" w:rsidTr="00F6284E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NA50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83 518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137 656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262 160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262 160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95 858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214 751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262 160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262 160</w:t>
            </w:r>
          </w:p>
        </w:tc>
      </w:tr>
      <w:tr w:rsidR="00F36FB1" w:rsidRPr="000D101C" w:rsidTr="00F6284E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# </w:t>
            </w:r>
            <w:proofErr w:type="spellStart"/>
            <w:r>
              <w:rPr>
                <w:sz w:val="22"/>
                <w:lang w:val="en-US"/>
              </w:rPr>
              <w:t>misassembly</w:t>
            </w:r>
            <w:proofErr w:type="spellEnd"/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21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</w:tr>
      <w:tr w:rsidR="00F36FB1" w:rsidRPr="000D101C" w:rsidTr="00F6284E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# local </w:t>
            </w:r>
            <w:proofErr w:type="spellStart"/>
            <w:r>
              <w:rPr>
                <w:sz w:val="22"/>
                <w:lang w:val="en-US"/>
              </w:rPr>
              <w:t>misassembly</w:t>
            </w:r>
            <w:proofErr w:type="spellEnd"/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11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</w:tr>
      <w:tr w:rsidR="00F36FB1" w:rsidRPr="000D101C" w:rsidTr="00F6284E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Unaligned 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</w:tr>
      <w:tr w:rsidR="00F36FB1" w:rsidRPr="000D101C" w:rsidTr="00F6284E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Genome fraction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97.439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98.611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98.643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98.752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98.209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98.753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98.648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98.752</w:t>
            </w:r>
          </w:p>
        </w:tc>
      </w:tr>
      <w:tr w:rsidR="00F36FB1" w:rsidRPr="000D101C" w:rsidTr="00F6284E">
        <w:tc>
          <w:tcPr>
            <w:tcW w:w="735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</w:tcPr>
          <w:p w:rsidR="00F36FB1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# genes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3 483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3 571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3 598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3597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3 544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3 586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3599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keepNext/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3598</w:t>
            </w:r>
          </w:p>
        </w:tc>
      </w:tr>
    </w:tbl>
    <w:p w:rsidR="00F36FB1" w:rsidRDefault="00F36FB1"/>
    <w:p w:rsidR="00F36FB1" w:rsidRDefault="00F36FB1"/>
    <w:tbl>
      <w:tblPr>
        <w:tblStyle w:val="TableGrid"/>
        <w:tblW w:w="5719" w:type="pct"/>
        <w:tblInd w:w="-601" w:type="dxa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62"/>
        <w:gridCol w:w="1130"/>
        <w:gridCol w:w="1135"/>
        <w:gridCol w:w="1133"/>
        <w:gridCol w:w="1135"/>
        <w:gridCol w:w="1133"/>
        <w:gridCol w:w="1133"/>
        <w:gridCol w:w="1130"/>
        <w:gridCol w:w="1133"/>
      </w:tblGrid>
      <w:tr w:rsidR="00F36FB1" w:rsidRPr="000D101C" w:rsidTr="00F36FB1">
        <w:tc>
          <w:tcPr>
            <w:tcW w:w="735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</w:p>
        </w:tc>
        <w:tc>
          <w:tcPr>
            <w:tcW w:w="532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GAGE-B</w:t>
            </w:r>
            <w:r>
              <w:rPr>
                <w:sz w:val="22"/>
                <w:lang w:val="en-US"/>
              </w:rPr>
              <w:br/>
            </w:r>
            <w:proofErr w:type="spellStart"/>
            <w:r>
              <w:rPr>
                <w:sz w:val="22"/>
                <w:lang w:val="en-US"/>
              </w:rPr>
              <w:t>Hiseq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ctg</w:t>
            </w:r>
            <w:proofErr w:type="spellEnd"/>
          </w:p>
        </w:tc>
        <w:tc>
          <w:tcPr>
            <w:tcW w:w="534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Velvet</w:t>
            </w:r>
            <w:r>
              <w:rPr>
                <w:sz w:val="22"/>
                <w:lang w:val="en-US"/>
              </w:rPr>
              <w:br/>
            </w:r>
            <w:proofErr w:type="spellStart"/>
            <w:r>
              <w:rPr>
                <w:sz w:val="22"/>
                <w:lang w:val="en-US"/>
              </w:rPr>
              <w:t>Hiseq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ctg</w:t>
            </w:r>
            <w:proofErr w:type="spellEnd"/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GAGE-B</w:t>
            </w:r>
            <w:r>
              <w:rPr>
                <w:sz w:val="22"/>
                <w:lang w:val="en-US"/>
              </w:rPr>
              <w:br/>
            </w:r>
            <w:proofErr w:type="spellStart"/>
            <w:r>
              <w:rPr>
                <w:sz w:val="22"/>
                <w:lang w:val="en-US"/>
              </w:rPr>
              <w:t>Miseq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ctg</w:t>
            </w:r>
            <w:proofErr w:type="spellEnd"/>
          </w:p>
        </w:tc>
        <w:tc>
          <w:tcPr>
            <w:tcW w:w="534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Velvet </w:t>
            </w:r>
            <w:proofErr w:type="spellStart"/>
            <w:r>
              <w:rPr>
                <w:sz w:val="22"/>
                <w:lang w:val="en-US"/>
              </w:rPr>
              <w:t>Miseq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ctg</w:t>
            </w:r>
            <w:proofErr w:type="spellEnd"/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GAGE-B</w:t>
            </w:r>
            <w:r>
              <w:rPr>
                <w:sz w:val="22"/>
                <w:lang w:val="en-US"/>
              </w:rPr>
              <w:br/>
            </w:r>
            <w:proofErr w:type="spellStart"/>
            <w:r>
              <w:rPr>
                <w:sz w:val="22"/>
                <w:lang w:val="en-US"/>
              </w:rPr>
              <w:t>Hiseq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scf</w:t>
            </w:r>
            <w:proofErr w:type="spellEnd"/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Velvet </w:t>
            </w:r>
            <w:proofErr w:type="spellStart"/>
            <w:r>
              <w:rPr>
                <w:sz w:val="22"/>
                <w:lang w:val="en-US"/>
              </w:rPr>
              <w:t>Hiseq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scf</w:t>
            </w:r>
            <w:proofErr w:type="spellEnd"/>
          </w:p>
        </w:tc>
        <w:tc>
          <w:tcPr>
            <w:tcW w:w="532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GAGE-B </w:t>
            </w:r>
            <w:proofErr w:type="spellStart"/>
            <w:r>
              <w:rPr>
                <w:sz w:val="22"/>
                <w:lang w:val="en-US"/>
              </w:rPr>
              <w:t>Miseq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scf</w:t>
            </w:r>
            <w:proofErr w:type="spellEnd"/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36FB1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Velvet </w:t>
            </w:r>
            <w:proofErr w:type="spellStart"/>
            <w:r>
              <w:rPr>
                <w:sz w:val="22"/>
                <w:lang w:val="en-US"/>
              </w:rPr>
              <w:t>Miseq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scf</w:t>
            </w:r>
            <w:proofErr w:type="spellEnd"/>
          </w:p>
        </w:tc>
      </w:tr>
      <w:tr w:rsidR="00F36FB1" w:rsidRPr="000D101C" w:rsidTr="00F36FB1">
        <w:tc>
          <w:tcPr>
            <w:tcW w:w="735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proofErr w:type="spellStart"/>
            <w:r w:rsidRPr="000D101C">
              <w:rPr>
                <w:sz w:val="22"/>
                <w:lang w:val="en-US"/>
              </w:rPr>
              <w:t>Contig</w:t>
            </w:r>
            <w:proofErr w:type="spellEnd"/>
            <w:r>
              <w:rPr>
                <w:sz w:val="22"/>
                <w:lang w:val="en-US"/>
              </w:rPr>
              <w:t xml:space="preserve"> ≥ 200</w:t>
            </w:r>
          </w:p>
        </w:tc>
        <w:tc>
          <w:tcPr>
            <w:tcW w:w="532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261</w:t>
            </w:r>
          </w:p>
        </w:tc>
        <w:tc>
          <w:tcPr>
            <w:tcW w:w="534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246</w:t>
            </w:r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201</w:t>
            </w:r>
          </w:p>
        </w:tc>
        <w:tc>
          <w:tcPr>
            <w:tcW w:w="534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179</w:t>
            </w:r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2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3" w:type="pct"/>
            <w:tcBorders>
              <w:top w:val="single" w:sz="12" w:space="0" w:color="BFBFBF" w:themeColor="background1" w:themeShade="BF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</w:tr>
      <w:tr w:rsidR="00F36FB1" w:rsidRPr="000D101C" w:rsidTr="00F36FB1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Scaffold ≥ 500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-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85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104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138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133</w:t>
            </w:r>
          </w:p>
        </w:tc>
      </w:tr>
      <w:tr w:rsidR="00F36FB1" w:rsidRPr="000D101C" w:rsidTr="00F36FB1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N50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40 877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46 346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92 036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105 176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172 545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163 386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109 996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105 176</w:t>
            </w:r>
          </w:p>
        </w:tc>
      </w:tr>
      <w:tr w:rsidR="00F36FB1" w:rsidRPr="000D101C" w:rsidTr="00F36FB1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NA50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40 877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42 805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67 096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105 176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171 505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163 055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75 901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105 176</w:t>
            </w:r>
          </w:p>
        </w:tc>
      </w:tr>
      <w:tr w:rsidR="00F36FB1" w:rsidRPr="000D101C" w:rsidTr="00F36FB1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# </w:t>
            </w:r>
            <w:proofErr w:type="spellStart"/>
            <w:r>
              <w:rPr>
                <w:sz w:val="22"/>
                <w:lang w:val="en-US"/>
              </w:rPr>
              <w:t>misassembly</w:t>
            </w:r>
            <w:proofErr w:type="spellEnd"/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4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14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10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22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</w:tr>
      <w:tr w:rsidR="00F36FB1" w:rsidRPr="000D101C" w:rsidTr="00F36FB1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# local </w:t>
            </w:r>
            <w:proofErr w:type="spellStart"/>
            <w:r>
              <w:rPr>
                <w:sz w:val="22"/>
                <w:lang w:val="en-US"/>
              </w:rPr>
              <w:t>misassembly</w:t>
            </w:r>
            <w:proofErr w:type="spellEnd"/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2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129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123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13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</w:tr>
      <w:tr w:rsidR="00F36FB1" w:rsidRPr="000D101C" w:rsidTr="00F36FB1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 xml:space="preserve">Unaligned 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</w:t>
            </w:r>
          </w:p>
        </w:tc>
      </w:tr>
      <w:tr w:rsidR="00F36FB1" w:rsidRPr="000D101C" w:rsidTr="00F36FB1">
        <w:tc>
          <w:tcPr>
            <w:tcW w:w="735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:rsidR="00F36FB1" w:rsidRPr="000D101C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Genome fraction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97.038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96.34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97.563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96.234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97.14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96.251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97.598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96.242</w:t>
            </w:r>
          </w:p>
        </w:tc>
      </w:tr>
      <w:tr w:rsidR="00F36FB1" w:rsidRPr="000D101C" w:rsidTr="00F36FB1">
        <w:tc>
          <w:tcPr>
            <w:tcW w:w="735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</w:tcPr>
          <w:p w:rsidR="00F36FB1" w:rsidRDefault="00F36FB1" w:rsidP="009E1D3F">
            <w:pPr>
              <w:spacing w:line="276" w:lineRule="auto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# genes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3 386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3 392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3 491</w:t>
            </w:r>
          </w:p>
        </w:tc>
        <w:tc>
          <w:tcPr>
            <w:tcW w:w="534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3 460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3 400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3 379</w:t>
            </w:r>
          </w:p>
        </w:tc>
        <w:tc>
          <w:tcPr>
            <w:tcW w:w="532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3 492</w:t>
            </w:r>
          </w:p>
        </w:tc>
        <w:tc>
          <w:tcPr>
            <w:tcW w:w="533" w:type="pct"/>
            <w:tcBorders>
              <w:top w:val="single" w:sz="4" w:space="0" w:color="F2F2F2" w:themeColor="background1" w:themeShade="F2"/>
              <w:bottom w:val="single" w:sz="12" w:space="0" w:color="BFBFBF" w:themeColor="background1" w:themeShade="BF"/>
            </w:tcBorders>
            <w:vAlign w:val="center"/>
          </w:tcPr>
          <w:p w:rsidR="00F36FB1" w:rsidRPr="000D101C" w:rsidRDefault="00F36FB1" w:rsidP="009E1D3F">
            <w:pPr>
              <w:keepNext/>
              <w:spacing w:line="276" w:lineRule="auto"/>
              <w:jc w:val="right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3 459</w:t>
            </w:r>
          </w:p>
        </w:tc>
      </w:tr>
    </w:tbl>
    <w:p w:rsidR="00B37008" w:rsidRDefault="00B37008"/>
    <w:p w:rsidR="00F36FB1" w:rsidRDefault="00F36FB1"/>
    <w:sectPr w:rsidR="00F36F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FB1"/>
    <w:rsid w:val="001E4863"/>
    <w:rsid w:val="0023259A"/>
    <w:rsid w:val="003F1E4D"/>
    <w:rsid w:val="00447791"/>
    <w:rsid w:val="004A1F9A"/>
    <w:rsid w:val="005D46A3"/>
    <w:rsid w:val="005E2F50"/>
    <w:rsid w:val="006A0518"/>
    <w:rsid w:val="006C0D98"/>
    <w:rsid w:val="009634C2"/>
    <w:rsid w:val="00B37008"/>
    <w:rsid w:val="00C70C6E"/>
    <w:rsid w:val="00D567CA"/>
    <w:rsid w:val="00E65BDB"/>
    <w:rsid w:val="00E9445B"/>
    <w:rsid w:val="00F36FB1"/>
    <w:rsid w:val="00F6284E"/>
    <w:rsid w:val="00FF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B1"/>
    <w:pPr>
      <w:spacing w:line="252" w:lineRule="auto"/>
    </w:pPr>
    <w:rPr>
      <w:rFonts w:ascii="Garamond" w:eastAsiaTheme="majorEastAsia" w:hAnsi="Garamond" w:cstheme="majorBidi"/>
      <w:color w:val="000000" w:themeColor="text1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FB1"/>
    <w:pPr>
      <w:spacing w:after="0" w:line="240" w:lineRule="auto"/>
    </w:pPr>
    <w:rPr>
      <w:rFonts w:asciiTheme="majorHAnsi" w:eastAsiaTheme="majorEastAsia" w:hAnsiTheme="majorHAnsi" w:cstheme="majorBidi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FB1"/>
    <w:pPr>
      <w:spacing w:line="252" w:lineRule="auto"/>
    </w:pPr>
    <w:rPr>
      <w:rFonts w:ascii="Garamond" w:eastAsiaTheme="majorEastAsia" w:hAnsi="Garamond" w:cstheme="majorBidi"/>
      <w:color w:val="000000" w:themeColor="text1"/>
      <w:sz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6FB1"/>
    <w:pPr>
      <w:spacing w:after="0" w:line="240" w:lineRule="auto"/>
    </w:pPr>
    <w:rPr>
      <w:rFonts w:asciiTheme="majorHAnsi" w:eastAsiaTheme="majorEastAsia" w:hAnsiTheme="majorHAnsi" w:cstheme="majorBidi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Sabba Ifzal</dc:creator>
  <cp:keywords/>
  <dc:description/>
  <cp:lastModifiedBy>Sabba Ifzal</cp:lastModifiedBy>
  <cp:revision>4</cp:revision>
  <dcterms:created xsi:type="dcterms:W3CDTF">2014-06-17T22:23:00Z</dcterms:created>
  <dcterms:modified xsi:type="dcterms:W3CDTF">2014-06-18T10:07:00Z</dcterms:modified>
</cp:coreProperties>
</file>