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1E1" w:rsidRDefault="003441E1">
      <w:r w:rsidRPr="003441E1">
        <w:t xml:space="preserve">All the read datasets used in this thesis are shown above in table 3-1. The reproducing of the GAGE-B papers results was initially started with all datasets in table 3-1. </w:t>
      </w:r>
      <w:bookmarkStart w:id="0" w:name="_GoBack"/>
      <w:r w:rsidRPr="003441E1">
        <w:t>The datasets were first assembled according to the recipe on their site with an assembler named Velvet. Out of the 8 assemblers used by the GAGE-B researchers, Velvet was chosen first because it was the most easy-to-install assembler available in regards to dependencies and student permission on the faculty-computers. After a while, realizing the amount of time and effort needed to reproduce the results fully, the focus shifted from all datasets and assemblers, to one set of MiSeq and HiSeq data assembled using all the 8 assemblers instead. The dataset that was chosen for this was the specie Vibrio cholera. The reason behind this choice was that Vibrio cholerae consisted of t</w:t>
      </w:r>
      <w:r w:rsidR="00DF19A4">
        <w:t>he smallest set of MiSeq and HiS</w:t>
      </w:r>
      <w:r w:rsidRPr="003441E1">
        <w:t>eq data, with a total of 3.5 GB compared to a total of 4.5-8 GB for the other species. The choice was based on the fact that assembling the data with multiple assemblers, interpreting the results and comparing them to the original GAGE-B results, as described in the paper, were all quite time-consuming tasks.</w:t>
      </w:r>
    </w:p>
    <w:p w:rsidR="003441E1" w:rsidRDefault="003441E1">
      <w:r w:rsidRPr="003441E1">
        <w:t>Originally, the thought behind doing the assemblies when precompiled results were available was that the results were going to be used later on in the Galaxy tool. The tool could assess the results and see if they correlated with the GAGE-B conclusion. But unfortunately, it did not go as planned since not all assemblies were carried out successfully. The task was still carried out partially, but not all results are equally relevant or informative.</w:t>
      </w:r>
      <w:bookmarkEnd w:id="0"/>
      <w:r w:rsidRPr="003441E1">
        <w:t xml:space="preserve"> </w:t>
      </w:r>
    </w:p>
    <w:p w:rsidR="003441E1" w:rsidRDefault="003441E1"/>
    <w:tbl>
      <w:tblPr>
        <w:tblStyle w:val="TableGrid"/>
        <w:tblW w:w="5719" w:type="pct"/>
        <w:tblInd w:w="-60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1562"/>
        <w:gridCol w:w="1130"/>
        <w:gridCol w:w="1135"/>
        <w:gridCol w:w="1133"/>
        <w:gridCol w:w="1135"/>
        <w:gridCol w:w="1133"/>
        <w:gridCol w:w="1133"/>
        <w:gridCol w:w="1130"/>
        <w:gridCol w:w="1133"/>
      </w:tblGrid>
      <w:tr w:rsidR="00447791" w:rsidRPr="000D101C" w:rsidTr="003441E1">
        <w:tc>
          <w:tcPr>
            <w:tcW w:w="735" w:type="pct"/>
            <w:tcBorders>
              <w:top w:val="single" w:sz="12" w:space="0" w:color="BFBFBF" w:themeColor="background1" w:themeShade="BF"/>
              <w:bottom w:val="single" w:sz="12" w:space="0" w:color="BFBFBF" w:themeColor="background1" w:themeShade="BF"/>
            </w:tcBorders>
            <w:shd w:val="clear" w:color="auto" w:fill="F2F2F2" w:themeFill="background1" w:themeFillShade="F2"/>
          </w:tcPr>
          <w:p w:rsidR="00F6284E" w:rsidRPr="000D101C" w:rsidRDefault="00F6284E" w:rsidP="009E1D3F">
            <w:pPr>
              <w:spacing w:line="276" w:lineRule="auto"/>
              <w:rPr>
                <w:sz w:val="22"/>
                <w:lang w:val="en-US"/>
              </w:rPr>
            </w:pPr>
          </w:p>
        </w:tc>
        <w:tc>
          <w:tcPr>
            <w:tcW w:w="53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Pr="000D101C" w:rsidRDefault="00F6284E" w:rsidP="009E1D3F">
            <w:pPr>
              <w:spacing w:line="276" w:lineRule="auto"/>
              <w:jc w:val="right"/>
              <w:rPr>
                <w:sz w:val="22"/>
                <w:lang w:val="en-US"/>
              </w:rPr>
            </w:pPr>
            <w:r>
              <w:rPr>
                <w:sz w:val="22"/>
                <w:lang w:val="en-US"/>
              </w:rPr>
              <w:t>GAGE-B</w:t>
            </w:r>
            <w:r>
              <w:rPr>
                <w:sz w:val="22"/>
                <w:lang w:val="en-US"/>
              </w:rPr>
              <w:br/>
              <w:t xml:space="preserve">Hiseq </w:t>
            </w:r>
            <w:proofErr w:type="spellStart"/>
            <w:r>
              <w:rPr>
                <w:sz w:val="22"/>
                <w:lang w:val="en-US"/>
              </w:rPr>
              <w:t>ctg</w:t>
            </w:r>
            <w:proofErr w:type="spellEnd"/>
          </w:p>
        </w:tc>
        <w:tc>
          <w:tcPr>
            <w:tcW w:w="53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Pr="000D101C" w:rsidRDefault="00F6284E" w:rsidP="00F6284E">
            <w:pPr>
              <w:spacing w:line="276" w:lineRule="auto"/>
              <w:jc w:val="right"/>
              <w:rPr>
                <w:sz w:val="22"/>
                <w:lang w:val="en-US"/>
              </w:rPr>
            </w:pPr>
            <w:r>
              <w:rPr>
                <w:sz w:val="22"/>
                <w:lang w:val="en-US"/>
              </w:rPr>
              <w:t>Soap</w:t>
            </w:r>
            <w:r>
              <w:rPr>
                <w:sz w:val="22"/>
                <w:lang w:val="en-US"/>
              </w:rPr>
              <w:br/>
              <w:t xml:space="preserve">Hiseq </w:t>
            </w:r>
            <w:proofErr w:type="spellStart"/>
            <w:r>
              <w:rPr>
                <w:sz w:val="22"/>
                <w:lang w:val="en-US"/>
              </w:rPr>
              <w:t>ctg</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Pr="000D101C" w:rsidRDefault="00F6284E" w:rsidP="009E1D3F">
            <w:pPr>
              <w:spacing w:line="276" w:lineRule="auto"/>
              <w:jc w:val="right"/>
              <w:rPr>
                <w:sz w:val="22"/>
                <w:lang w:val="en-US"/>
              </w:rPr>
            </w:pPr>
            <w:r>
              <w:rPr>
                <w:sz w:val="22"/>
                <w:lang w:val="en-US"/>
              </w:rPr>
              <w:t>GAGE-B</w:t>
            </w:r>
            <w:r>
              <w:rPr>
                <w:sz w:val="22"/>
                <w:lang w:val="en-US"/>
              </w:rPr>
              <w:br/>
            </w:r>
            <w:proofErr w:type="spellStart"/>
            <w:r>
              <w:rPr>
                <w:sz w:val="22"/>
                <w:lang w:val="en-US"/>
              </w:rPr>
              <w:t>Miseq</w:t>
            </w:r>
            <w:proofErr w:type="spellEnd"/>
            <w:r>
              <w:rPr>
                <w:sz w:val="22"/>
                <w:lang w:val="en-US"/>
              </w:rPr>
              <w:t xml:space="preserve"> </w:t>
            </w:r>
            <w:proofErr w:type="spellStart"/>
            <w:r>
              <w:rPr>
                <w:sz w:val="22"/>
                <w:lang w:val="en-US"/>
              </w:rPr>
              <w:t>ctg</w:t>
            </w:r>
            <w:proofErr w:type="spellEnd"/>
          </w:p>
        </w:tc>
        <w:tc>
          <w:tcPr>
            <w:tcW w:w="53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Pr="000D101C" w:rsidRDefault="00F6284E" w:rsidP="009E1D3F">
            <w:pPr>
              <w:spacing w:line="276" w:lineRule="auto"/>
              <w:jc w:val="right"/>
              <w:rPr>
                <w:sz w:val="22"/>
                <w:lang w:val="en-US"/>
              </w:rPr>
            </w:pPr>
            <w:r>
              <w:rPr>
                <w:sz w:val="22"/>
                <w:lang w:val="en-US"/>
              </w:rPr>
              <w:t xml:space="preserve">Soap </w:t>
            </w:r>
            <w:proofErr w:type="spellStart"/>
            <w:r>
              <w:rPr>
                <w:sz w:val="22"/>
                <w:lang w:val="en-US"/>
              </w:rPr>
              <w:t>Miseq</w:t>
            </w:r>
            <w:proofErr w:type="spellEnd"/>
            <w:r>
              <w:rPr>
                <w:sz w:val="22"/>
                <w:lang w:val="en-US"/>
              </w:rPr>
              <w:t xml:space="preserve"> </w:t>
            </w:r>
            <w:proofErr w:type="spellStart"/>
            <w:r>
              <w:rPr>
                <w:sz w:val="22"/>
                <w:lang w:val="en-US"/>
              </w:rPr>
              <w:t>ctg</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Pr="000D101C" w:rsidRDefault="00F6284E" w:rsidP="009E1D3F">
            <w:pPr>
              <w:spacing w:line="276" w:lineRule="auto"/>
              <w:jc w:val="right"/>
              <w:rPr>
                <w:sz w:val="22"/>
                <w:lang w:val="en-US"/>
              </w:rPr>
            </w:pPr>
            <w:r>
              <w:rPr>
                <w:sz w:val="22"/>
                <w:lang w:val="en-US"/>
              </w:rPr>
              <w:t>GAGE-B</w:t>
            </w:r>
            <w:r>
              <w:rPr>
                <w:sz w:val="22"/>
                <w:lang w:val="en-US"/>
              </w:rPr>
              <w:br/>
              <w:t xml:space="preserve">Hiseq </w:t>
            </w:r>
            <w:proofErr w:type="spellStart"/>
            <w:r>
              <w:rPr>
                <w:sz w:val="22"/>
                <w:lang w:val="en-US"/>
              </w:rPr>
              <w:t>scf</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Pr="000D101C" w:rsidRDefault="00F6284E" w:rsidP="00F6284E">
            <w:pPr>
              <w:spacing w:line="276" w:lineRule="auto"/>
              <w:jc w:val="right"/>
              <w:rPr>
                <w:sz w:val="22"/>
                <w:lang w:val="en-US"/>
              </w:rPr>
            </w:pPr>
            <w:r>
              <w:rPr>
                <w:sz w:val="22"/>
                <w:lang w:val="en-US"/>
              </w:rPr>
              <w:t xml:space="preserve">Soap Hiseq </w:t>
            </w:r>
            <w:proofErr w:type="spellStart"/>
            <w:r>
              <w:rPr>
                <w:sz w:val="22"/>
                <w:lang w:val="en-US"/>
              </w:rPr>
              <w:t>scf</w:t>
            </w:r>
            <w:proofErr w:type="spellEnd"/>
          </w:p>
        </w:tc>
        <w:tc>
          <w:tcPr>
            <w:tcW w:w="53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Default="00F6284E" w:rsidP="009E1D3F">
            <w:pPr>
              <w:spacing w:line="276" w:lineRule="auto"/>
              <w:jc w:val="right"/>
              <w:rPr>
                <w:sz w:val="22"/>
                <w:lang w:val="en-US"/>
              </w:rPr>
            </w:pPr>
            <w:r>
              <w:rPr>
                <w:sz w:val="22"/>
                <w:lang w:val="en-US"/>
              </w:rPr>
              <w:t xml:space="preserve">GAGE-B </w:t>
            </w:r>
            <w:proofErr w:type="spellStart"/>
            <w:r>
              <w:rPr>
                <w:sz w:val="22"/>
                <w:lang w:val="en-US"/>
              </w:rPr>
              <w:t>Miseq</w:t>
            </w:r>
            <w:proofErr w:type="spellEnd"/>
            <w:r>
              <w:rPr>
                <w:sz w:val="22"/>
                <w:lang w:val="en-US"/>
              </w:rPr>
              <w:t xml:space="preserve"> </w:t>
            </w:r>
            <w:proofErr w:type="spellStart"/>
            <w:r>
              <w:rPr>
                <w:sz w:val="22"/>
                <w:lang w:val="en-US"/>
              </w:rPr>
              <w:t>scf</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6284E" w:rsidRDefault="00F6284E" w:rsidP="00F6284E">
            <w:pPr>
              <w:spacing w:line="276" w:lineRule="auto"/>
              <w:jc w:val="right"/>
              <w:rPr>
                <w:sz w:val="22"/>
                <w:lang w:val="en-US"/>
              </w:rPr>
            </w:pPr>
            <w:r>
              <w:rPr>
                <w:sz w:val="22"/>
                <w:lang w:val="en-US"/>
              </w:rPr>
              <w:t xml:space="preserve">Soap </w:t>
            </w:r>
            <w:proofErr w:type="spellStart"/>
            <w:r>
              <w:rPr>
                <w:sz w:val="22"/>
                <w:lang w:val="en-US"/>
              </w:rPr>
              <w:t>Miseq</w:t>
            </w:r>
            <w:proofErr w:type="spellEnd"/>
            <w:r>
              <w:rPr>
                <w:sz w:val="22"/>
                <w:lang w:val="en-US"/>
              </w:rPr>
              <w:t xml:space="preserve"> </w:t>
            </w:r>
            <w:proofErr w:type="spellStart"/>
            <w:r>
              <w:rPr>
                <w:sz w:val="22"/>
                <w:lang w:val="en-US"/>
              </w:rPr>
              <w:t>scf</w:t>
            </w:r>
            <w:proofErr w:type="spellEnd"/>
          </w:p>
        </w:tc>
      </w:tr>
      <w:tr w:rsidR="00447791" w:rsidRPr="000D101C" w:rsidTr="003441E1">
        <w:tc>
          <w:tcPr>
            <w:tcW w:w="735" w:type="pct"/>
            <w:tcBorders>
              <w:top w:val="single" w:sz="12" w:space="0" w:color="BFBFBF" w:themeColor="background1" w:themeShade="BF"/>
              <w:bottom w:val="single" w:sz="4" w:space="0" w:color="F2F2F2" w:themeColor="background1" w:themeShade="F2"/>
            </w:tcBorders>
          </w:tcPr>
          <w:p w:rsidR="00F6284E" w:rsidRPr="000D101C" w:rsidRDefault="00F6284E" w:rsidP="009E1D3F">
            <w:pPr>
              <w:spacing w:line="276" w:lineRule="auto"/>
              <w:rPr>
                <w:sz w:val="22"/>
                <w:lang w:val="en-US"/>
              </w:rPr>
            </w:pPr>
            <w:r w:rsidRPr="000D101C">
              <w:rPr>
                <w:sz w:val="22"/>
                <w:lang w:val="en-US"/>
              </w:rPr>
              <w:t>Contig</w:t>
            </w:r>
            <w:r>
              <w:rPr>
                <w:sz w:val="22"/>
                <w:lang w:val="en-US"/>
              </w:rPr>
              <w:t xml:space="preserve"> ≥ 200</w:t>
            </w:r>
          </w:p>
        </w:tc>
        <w:tc>
          <w:tcPr>
            <w:tcW w:w="532" w:type="pct"/>
            <w:tcBorders>
              <w:top w:val="single" w:sz="12" w:space="0" w:color="BFBFBF" w:themeColor="background1" w:themeShade="BF"/>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139</w:t>
            </w:r>
          </w:p>
        </w:tc>
        <w:tc>
          <w:tcPr>
            <w:tcW w:w="534" w:type="pct"/>
            <w:tcBorders>
              <w:top w:val="single" w:sz="12" w:space="0" w:color="BFBFBF" w:themeColor="background1" w:themeShade="BF"/>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462</w:t>
            </w:r>
          </w:p>
        </w:tc>
        <w:tc>
          <w:tcPr>
            <w:tcW w:w="533" w:type="pct"/>
            <w:tcBorders>
              <w:top w:val="single" w:sz="12" w:space="0" w:color="BFBFBF" w:themeColor="background1" w:themeShade="BF"/>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244</w:t>
            </w:r>
          </w:p>
        </w:tc>
        <w:tc>
          <w:tcPr>
            <w:tcW w:w="534" w:type="pct"/>
            <w:tcBorders>
              <w:top w:val="single" w:sz="12" w:space="0" w:color="BFBFBF" w:themeColor="background1" w:themeShade="BF"/>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439</w:t>
            </w:r>
          </w:p>
        </w:tc>
        <w:tc>
          <w:tcPr>
            <w:tcW w:w="533" w:type="pct"/>
            <w:tcBorders>
              <w:top w:val="single" w:sz="12" w:space="0" w:color="BFBFBF" w:themeColor="background1" w:themeShade="BF"/>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3" w:type="pct"/>
            <w:tcBorders>
              <w:top w:val="single" w:sz="12" w:space="0" w:color="BFBFBF" w:themeColor="background1" w:themeShade="BF"/>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2" w:type="pct"/>
            <w:tcBorders>
              <w:top w:val="single" w:sz="12" w:space="0" w:color="BFBFBF" w:themeColor="background1" w:themeShade="BF"/>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3" w:type="pct"/>
            <w:tcBorders>
              <w:top w:val="single" w:sz="12" w:space="0" w:color="BFBFBF" w:themeColor="background1" w:themeShade="BF"/>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Scaffold ≥ 500</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F6284E" w:rsidP="009E1D3F">
            <w:pPr>
              <w:spacing w:line="276" w:lineRule="auto"/>
              <w:jc w:val="right"/>
              <w:rPr>
                <w:sz w:val="22"/>
                <w:lang w:val="en-US"/>
              </w:rPr>
            </w:pPr>
            <w:r>
              <w:rPr>
                <w:sz w:val="22"/>
                <w:lang w:val="en-US"/>
              </w:rPr>
              <w:t>-</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75</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77</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165</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166</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N50</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135 118</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21 660</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71 357</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29 551</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200 529</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200 760</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91 942</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E9445B">
            <w:pPr>
              <w:spacing w:line="276" w:lineRule="auto"/>
              <w:jc w:val="right"/>
              <w:rPr>
                <w:sz w:val="22"/>
                <w:lang w:val="en-US"/>
              </w:rPr>
            </w:pPr>
            <w:r>
              <w:rPr>
                <w:sz w:val="22"/>
                <w:lang w:val="en-US"/>
              </w:rPr>
              <w:t>92 055</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NA50</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112 904</w:t>
            </w:r>
          </w:p>
        </w:tc>
        <w:tc>
          <w:tcPr>
            <w:tcW w:w="534" w:type="pct"/>
            <w:tcBorders>
              <w:top w:val="single" w:sz="4" w:space="0" w:color="F2F2F2" w:themeColor="background1" w:themeShade="F2"/>
              <w:bottom w:val="single" w:sz="4" w:space="0" w:color="F2F2F2" w:themeColor="background1" w:themeShade="F2"/>
            </w:tcBorders>
            <w:vAlign w:val="center"/>
          </w:tcPr>
          <w:p w:rsidR="00447791" w:rsidRPr="000D101C" w:rsidRDefault="00E9445B" w:rsidP="00447791">
            <w:pPr>
              <w:spacing w:line="276" w:lineRule="auto"/>
              <w:jc w:val="right"/>
              <w:rPr>
                <w:sz w:val="22"/>
                <w:lang w:val="en-US"/>
              </w:rPr>
            </w:pPr>
            <w:r>
              <w:rPr>
                <w:sz w:val="22"/>
                <w:lang w:val="en-US"/>
              </w:rPr>
              <w:t>21</w:t>
            </w:r>
            <w:r w:rsidR="00447791">
              <w:rPr>
                <w:sz w:val="22"/>
                <w:lang w:val="en-US"/>
              </w:rPr>
              <w:t> </w:t>
            </w:r>
            <w:r>
              <w:rPr>
                <w:sz w:val="22"/>
                <w:lang w:val="en-US"/>
              </w:rPr>
              <w:t>657</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71 357</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29 551</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181 115</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181 222</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91 942</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E9445B">
            <w:pPr>
              <w:spacing w:line="276" w:lineRule="auto"/>
              <w:jc w:val="right"/>
              <w:rPr>
                <w:sz w:val="22"/>
                <w:lang w:val="en-US"/>
              </w:rPr>
            </w:pPr>
            <w:r>
              <w:rPr>
                <w:sz w:val="22"/>
                <w:lang w:val="en-US"/>
              </w:rPr>
              <w:t>92 054</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 misassembly</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15</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12</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15</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6</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14</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6</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 local misassembly</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50</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0</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44</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0</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76</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81</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77</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111</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 xml:space="preserve">Unaligned </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1</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2</w:t>
            </w:r>
          </w:p>
        </w:tc>
      </w:tr>
      <w:tr w:rsidR="00447791" w:rsidRPr="000D101C" w:rsidTr="003441E1">
        <w:tc>
          <w:tcPr>
            <w:tcW w:w="735" w:type="pct"/>
            <w:tcBorders>
              <w:top w:val="single" w:sz="4" w:space="0" w:color="F2F2F2" w:themeColor="background1" w:themeShade="F2"/>
              <w:bottom w:val="single" w:sz="4" w:space="0" w:color="F2F2F2" w:themeColor="background1" w:themeShade="F2"/>
            </w:tcBorders>
          </w:tcPr>
          <w:p w:rsidR="00F6284E" w:rsidRPr="000D101C" w:rsidRDefault="00F6284E" w:rsidP="009E1D3F">
            <w:pPr>
              <w:spacing w:line="276" w:lineRule="auto"/>
              <w:rPr>
                <w:sz w:val="22"/>
                <w:lang w:val="en-US"/>
              </w:rPr>
            </w:pPr>
            <w:r>
              <w:rPr>
                <w:sz w:val="22"/>
                <w:lang w:val="en-US"/>
              </w:rPr>
              <w:t>Genome fraction</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97.295</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96.488</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96.940</w:t>
            </w:r>
          </w:p>
        </w:tc>
        <w:tc>
          <w:tcPr>
            <w:tcW w:w="534"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96.230</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97.305</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97.517</w:t>
            </w:r>
          </w:p>
        </w:tc>
        <w:tc>
          <w:tcPr>
            <w:tcW w:w="532"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97.050</w:t>
            </w:r>
          </w:p>
        </w:tc>
        <w:tc>
          <w:tcPr>
            <w:tcW w:w="533" w:type="pct"/>
            <w:tcBorders>
              <w:top w:val="single" w:sz="4" w:space="0" w:color="F2F2F2" w:themeColor="background1" w:themeShade="F2"/>
              <w:bottom w:val="single" w:sz="4" w:space="0" w:color="F2F2F2" w:themeColor="background1" w:themeShade="F2"/>
            </w:tcBorders>
            <w:vAlign w:val="center"/>
          </w:tcPr>
          <w:p w:rsidR="00F6284E" w:rsidRPr="000D101C" w:rsidRDefault="00E9445B" w:rsidP="009E1D3F">
            <w:pPr>
              <w:spacing w:line="276" w:lineRule="auto"/>
              <w:jc w:val="right"/>
              <w:rPr>
                <w:sz w:val="22"/>
                <w:lang w:val="en-US"/>
              </w:rPr>
            </w:pPr>
            <w:r>
              <w:rPr>
                <w:sz w:val="22"/>
                <w:lang w:val="en-US"/>
              </w:rPr>
              <w:t>97.068</w:t>
            </w:r>
          </w:p>
        </w:tc>
      </w:tr>
      <w:tr w:rsidR="00447791" w:rsidRPr="000D101C" w:rsidTr="003441E1">
        <w:tc>
          <w:tcPr>
            <w:tcW w:w="735" w:type="pct"/>
            <w:tcBorders>
              <w:top w:val="single" w:sz="4" w:space="0" w:color="F2F2F2" w:themeColor="background1" w:themeShade="F2"/>
              <w:bottom w:val="single" w:sz="12" w:space="0" w:color="BFBFBF" w:themeColor="background1" w:themeShade="BF"/>
            </w:tcBorders>
          </w:tcPr>
          <w:p w:rsidR="00F6284E" w:rsidRDefault="00F6284E" w:rsidP="009E1D3F">
            <w:pPr>
              <w:spacing w:line="276" w:lineRule="auto"/>
              <w:rPr>
                <w:sz w:val="22"/>
                <w:lang w:val="en-US"/>
              </w:rPr>
            </w:pPr>
            <w:r>
              <w:rPr>
                <w:sz w:val="22"/>
                <w:lang w:val="en-US"/>
              </w:rPr>
              <w:t># genes</w:t>
            </w:r>
          </w:p>
        </w:tc>
        <w:tc>
          <w:tcPr>
            <w:tcW w:w="532"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3479</w:t>
            </w:r>
          </w:p>
        </w:tc>
        <w:tc>
          <w:tcPr>
            <w:tcW w:w="534"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3274</w:t>
            </w:r>
          </w:p>
        </w:tc>
        <w:tc>
          <w:tcPr>
            <w:tcW w:w="533"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3442</w:t>
            </w:r>
          </w:p>
        </w:tc>
        <w:tc>
          <w:tcPr>
            <w:tcW w:w="534"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3336</w:t>
            </w:r>
          </w:p>
        </w:tc>
        <w:tc>
          <w:tcPr>
            <w:tcW w:w="533"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3480</w:t>
            </w:r>
          </w:p>
        </w:tc>
        <w:tc>
          <w:tcPr>
            <w:tcW w:w="533"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3485</w:t>
            </w:r>
          </w:p>
        </w:tc>
        <w:tc>
          <w:tcPr>
            <w:tcW w:w="532"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spacing w:line="276" w:lineRule="auto"/>
              <w:jc w:val="right"/>
              <w:rPr>
                <w:sz w:val="22"/>
                <w:lang w:val="en-US"/>
              </w:rPr>
            </w:pPr>
            <w:r>
              <w:rPr>
                <w:sz w:val="22"/>
                <w:lang w:val="en-US"/>
              </w:rPr>
              <w:t>3443</w:t>
            </w:r>
          </w:p>
        </w:tc>
        <w:tc>
          <w:tcPr>
            <w:tcW w:w="533" w:type="pct"/>
            <w:tcBorders>
              <w:top w:val="single" w:sz="4" w:space="0" w:color="F2F2F2" w:themeColor="background1" w:themeShade="F2"/>
              <w:bottom w:val="single" w:sz="12" w:space="0" w:color="BFBFBF" w:themeColor="background1" w:themeShade="BF"/>
            </w:tcBorders>
            <w:vAlign w:val="center"/>
          </w:tcPr>
          <w:p w:rsidR="00F6284E" w:rsidRPr="000D101C" w:rsidRDefault="00E9445B" w:rsidP="009E1D3F">
            <w:pPr>
              <w:keepNext/>
              <w:spacing w:line="276" w:lineRule="auto"/>
              <w:jc w:val="right"/>
              <w:rPr>
                <w:sz w:val="22"/>
                <w:lang w:val="en-US"/>
              </w:rPr>
            </w:pPr>
            <w:r>
              <w:rPr>
                <w:sz w:val="22"/>
                <w:lang w:val="en-US"/>
              </w:rPr>
              <w:t>3432</w:t>
            </w:r>
          </w:p>
        </w:tc>
      </w:tr>
    </w:tbl>
    <w:p w:rsidR="00F6284E" w:rsidRDefault="00F6284E"/>
    <w:p w:rsidR="00F6284E" w:rsidRDefault="00F6284E"/>
    <w:tbl>
      <w:tblPr>
        <w:tblStyle w:val="TableGrid"/>
        <w:tblW w:w="5719" w:type="pct"/>
        <w:tblInd w:w="-60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1562"/>
        <w:gridCol w:w="1130"/>
        <w:gridCol w:w="1135"/>
        <w:gridCol w:w="1133"/>
        <w:gridCol w:w="1135"/>
        <w:gridCol w:w="1133"/>
        <w:gridCol w:w="1133"/>
        <w:gridCol w:w="1130"/>
        <w:gridCol w:w="1133"/>
      </w:tblGrid>
      <w:tr w:rsidR="00F36FB1" w:rsidRPr="000D101C" w:rsidTr="00F6284E">
        <w:tc>
          <w:tcPr>
            <w:tcW w:w="735" w:type="pct"/>
            <w:tcBorders>
              <w:top w:val="single" w:sz="12" w:space="0" w:color="BFBFBF" w:themeColor="background1" w:themeShade="BF"/>
              <w:bottom w:val="single" w:sz="12" w:space="0" w:color="BFBFBF" w:themeColor="background1" w:themeShade="BF"/>
            </w:tcBorders>
            <w:shd w:val="clear" w:color="auto" w:fill="F2F2F2" w:themeFill="background1" w:themeFillShade="F2"/>
          </w:tcPr>
          <w:p w:rsidR="00F36FB1" w:rsidRPr="000D101C" w:rsidRDefault="00F36FB1" w:rsidP="009E1D3F">
            <w:pPr>
              <w:spacing w:line="276" w:lineRule="auto"/>
              <w:rPr>
                <w:sz w:val="22"/>
                <w:lang w:val="en-US"/>
              </w:rPr>
            </w:pPr>
          </w:p>
        </w:tc>
        <w:tc>
          <w:tcPr>
            <w:tcW w:w="53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GAGE-B</w:t>
            </w:r>
            <w:r>
              <w:rPr>
                <w:sz w:val="22"/>
                <w:lang w:val="en-US"/>
              </w:rPr>
              <w:br/>
              <w:t xml:space="preserve">Hiseq </w:t>
            </w:r>
            <w:proofErr w:type="spellStart"/>
            <w:r>
              <w:rPr>
                <w:sz w:val="22"/>
                <w:lang w:val="en-US"/>
              </w:rPr>
              <w:t>ctg</w:t>
            </w:r>
            <w:proofErr w:type="spellEnd"/>
          </w:p>
        </w:tc>
        <w:tc>
          <w:tcPr>
            <w:tcW w:w="53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SPAdes</w:t>
            </w:r>
            <w:r>
              <w:rPr>
                <w:sz w:val="22"/>
                <w:lang w:val="en-US"/>
              </w:rPr>
              <w:br/>
              <w:t xml:space="preserve">Hiseq </w:t>
            </w:r>
            <w:proofErr w:type="spellStart"/>
            <w:r>
              <w:rPr>
                <w:sz w:val="22"/>
                <w:lang w:val="en-US"/>
              </w:rPr>
              <w:t>ctg</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GAGE-B</w:t>
            </w:r>
            <w:r>
              <w:rPr>
                <w:sz w:val="22"/>
                <w:lang w:val="en-US"/>
              </w:rPr>
              <w:br/>
            </w:r>
            <w:proofErr w:type="spellStart"/>
            <w:r>
              <w:rPr>
                <w:sz w:val="22"/>
                <w:lang w:val="en-US"/>
              </w:rPr>
              <w:t>Miseq</w:t>
            </w:r>
            <w:proofErr w:type="spellEnd"/>
            <w:r>
              <w:rPr>
                <w:sz w:val="22"/>
                <w:lang w:val="en-US"/>
              </w:rPr>
              <w:t xml:space="preserve"> </w:t>
            </w:r>
            <w:proofErr w:type="spellStart"/>
            <w:r>
              <w:rPr>
                <w:sz w:val="22"/>
                <w:lang w:val="en-US"/>
              </w:rPr>
              <w:t>ctg</w:t>
            </w:r>
            <w:proofErr w:type="spellEnd"/>
          </w:p>
        </w:tc>
        <w:tc>
          <w:tcPr>
            <w:tcW w:w="53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 xml:space="preserve">SPAdes </w:t>
            </w:r>
            <w:proofErr w:type="spellStart"/>
            <w:r>
              <w:rPr>
                <w:sz w:val="22"/>
                <w:lang w:val="en-US"/>
              </w:rPr>
              <w:t>Miseq</w:t>
            </w:r>
            <w:proofErr w:type="spellEnd"/>
            <w:r>
              <w:rPr>
                <w:sz w:val="22"/>
                <w:lang w:val="en-US"/>
              </w:rPr>
              <w:t xml:space="preserve"> </w:t>
            </w:r>
            <w:proofErr w:type="spellStart"/>
            <w:r>
              <w:rPr>
                <w:sz w:val="22"/>
                <w:lang w:val="en-US"/>
              </w:rPr>
              <w:t>ctg</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GAGE-B</w:t>
            </w:r>
            <w:r>
              <w:rPr>
                <w:sz w:val="22"/>
                <w:lang w:val="en-US"/>
              </w:rPr>
              <w:br/>
              <w:t xml:space="preserve">Hiseq </w:t>
            </w:r>
            <w:proofErr w:type="spellStart"/>
            <w:r>
              <w:rPr>
                <w:sz w:val="22"/>
                <w:lang w:val="en-US"/>
              </w:rPr>
              <w:t>scf</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 xml:space="preserve">SPAdes Hiseq </w:t>
            </w:r>
            <w:proofErr w:type="spellStart"/>
            <w:r>
              <w:rPr>
                <w:sz w:val="22"/>
                <w:lang w:val="en-US"/>
              </w:rPr>
              <w:t>scf</w:t>
            </w:r>
            <w:proofErr w:type="spellEnd"/>
          </w:p>
        </w:tc>
        <w:tc>
          <w:tcPr>
            <w:tcW w:w="53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Default="00F36FB1" w:rsidP="009E1D3F">
            <w:pPr>
              <w:spacing w:line="276" w:lineRule="auto"/>
              <w:jc w:val="right"/>
              <w:rPr>
                <w:sz w:val="22"/>
                <w:lang w:val="en-US"/>
              </w:rPr>
            </w:pPr>
            <w:r>
              <w:rPr>
                <w:sz w:val="22"/>
                <w:lang w:val="en-US"/>
              </w:rPr>
              <w:t xml:space="preserve">GAGE-B </w:t>
            </w:r>
            <w:proofErr w:type="spellStart"/>
            <w:r>
              <w:rPr>
                <w:sz w:val="22"/>
                <w:lang w:val="en-US"/>
              </w:rPr>
              <w:t>Miseq</w:t>
            </w:r>
            <w:proofErr w:type="spellEnd"/>
            <w:r>
              <w:rPr>
                <w:sz w:val="22"/>
                <w:lang w:val="en-US"/>
              </w:rPr>
              <w:t xml:space="preserve"> </w:t>
            </w:r>
            <w:proofErr w:type="spellStart"/>
            <w:r>
              <w:rPr>
                <w:sz w:val="22"/>
                <w:lang w:val="en-US"/>
              </w:rPr>
              <w:t>scf</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Default="00F36FB1" w:rsidP="009E1D3F">
            <w:pPr>
              <w:spacing w:line="276" w:lineRule="auto"/>
              <w:jc w:val="right"/>
              <w:rPr>
                <w:sz w:val="22"/>
                <w:lang w:val="en-US"/>
              </w:rPr>
            </w:pPr>
            <w:r>
              <w:rPr>
                <w:sz w:val="22"/>
                <w:lang w:val="en-US"/>
              </w:rPr>
              <w:t xml:space="preserve">SPAdes </w:t>
            </w:r>
            <w:proofErr w:type="spellStart"/>
            <w:r>
              <w:rPr>
                <w:sz w:val="22"/>
                <w:lang w:val="en-US"/>
              </w:rPr>
              <w:t>Miseq</w:t>
            </w:r>
            <w:proofErr w:type="spellEnd"/>
            <w:r>
              <w:rPr>
                <w:sz w:val="22"/>
                <w:lang w:val="en-US"/>
              </w:rPr>
              <w:t xml:space="preserve"> </w:t>
            </w:r>
            <w:proofErr w:type="spellStart"/>
            <w:r>
              <w:rPr>
                <w:sz w:val="22"/>
                <w:lang w:val="en-US"/>
              </w:rPr>
              <w:t>scf</w:t>
            </w:r>
            <w:proofErr w:type="spellEnd"/>
          </w:p>
        </w:tc>
      </w:tr>
      <w:tr w:rsidR="00F36FB1" w:rsidRPr="000D101C" w:rsidTr="00F6284E">
        <w:tc>
          <w:tcPr>
            <w:tcW w:w="735" w:type="pct"/>
            <w:tcBorders>
              <w:top w:val="single" w:sz="12" w:space="0" w:color="BFBFBF" w:themeColor="background1" w:themeShade="BF"/>
              <w:bottom w:val="single" w:sz="4" w:space="0" w:color="F2F2F2" w:themeColor="background1" w:themeShade="F2"/>
            </w:tcBorders>
          </w:tcPr>
          <w:p w:rsidR="00F36FB1" w:rsidRPr="000D101C" w:rsidRDefault="00F36FB1" w:rsidP="009E1D3F">
            <w:pPr>
              <w:spacing w:line="276" w:lineRule="auto"/>
              <w:rPr>
                <w:sz w:val="22"/>
                <w:lang w:val="en-US"/>
              </w:rPr>
            </w:pPr>
            <w:r w:rsidRPr="000D101C">
              <w:rPr>
                <w:sz w:val="22"/>
                <w:lang w:val="en-US"/>
              </w:rPr>
              <w:t>Contig</w:t>
            </w:r>
            <w:r>
              <w:rPr>
                <w:sz w:val="22"/>
                <w:lang w:val="en-US"/>
              </w:rPr>
              <w:t xml:space="preserve"> ≥ 200</w:t>
            </w:r>
          </w:p>
        </w:tc>
        <w:tc>
          <w:tcPr>
            <w:tcW w:w="532"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205</w:t>
            </w:r>
          </w:p>
        </w:tc>
        <w:tc>
          <w:tcPr>
            <w:tcW w:w="534"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158</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1 475</w:t>
            </w:r>
          </w:p>
        </w:tc>
        <w:tc>
          <w:tcPr>
            <w:tcW w:w="534"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1 480</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2"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Scaffold ≥ 500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106</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106</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145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147</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N50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83 518</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137 662</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98 274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225 904</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lastRenderedPageBreak/>
              <w:t>NA50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83 518</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137 656</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95 858</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214 751</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262 160</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 misassembly</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7</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 local misassembly</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17</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11</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 xml:space="preserve">Unaligned </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3</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57</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57</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3</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57</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57</w:t>
            </w:r>
          </w:p>
        </w:tc>
      </w:tr>
      <w:tr w:rsidR="00F36FB1" w:rsidRPr="000D101C" w:rsidTr="00F6284E">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Genome fraction</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97.439</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98.611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98.643</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98.752</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98.209</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98.753</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98.648</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98.752</w:t>
            </w:r>
          </w:p>
        </w:tc>
      </w:tr>
      <w:tr w:rsidR="00F36FB1" w:rsidRPr="000D101C" w:rsidTr="00F6284E">
        <w:tc>
          <w:tcPr>
            <w:tcW w:w="735" w:type="pct"/>
            <w:tcBorders>
              <w:top w:val="single" w:sz="4" w:space="0" w:color="F2F2F2" w:themeColor="background1" w:themeShade="F2"/>
              <w:bottom w:val="single" w:sz="12" w:space="0" w:color="BFBFBF" w:themeColor="background1" w:themeShade="BF"/>
            </w:tcBorders>
          </w:tcPr>
          <w:p w:rsidR="00F36FB1" w:rsidRDefault="00F36FB1" w:rsidP="009E1D3F">
            <w:pPr>
              <w:spacing w:line="276" w:lineRule="auto"/>
              <w:rPr>
                <w:sz w:val="22"/>
                <w:lang w:val="en-US"/>
              </w:rPr>
            </w:pPr>
            <w:r>
              <w:rPr>
                <w:sz w:val="22"/>
                <w:lang w:val="en-US"/>
              </w:rPr>
              <w:t># genes</w:t>
            </w:r>
          </w:p>
        </w:tc>
        <w:tc>
          <w:tcPr>
            <w:tcW w:w="532"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3 483</w:t>
            </w:r>
          </w:p>
        </w:tc>
        <w:tc>
          <w:tcPr>
            <w:tcW w:w="534"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3 571</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3 598</w:t>
            </w:r>
          </w:p>
        </w:tc>
        <w:tc>
          <w:tcPr>
            <w:tcW w:w="534"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3597</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3 544</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3 586</w:t>
            </w:r>
          </w:p>
        </w:tc>
        <w:tc>
          <w:tcPr>
            <w:tcW w:w="532"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3599</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keepNext/>
              <w:spacing w:line="276" w:lineRule="auto"/>
              <w:jc w:val="right"/>
              <w:rPr>
                <w:sz w:val="22"/>
                <w:lang w:val="en-US"/>
              </w:rPr>
            </w:pPr>
            <w:r>
              <w:rPr>
                <w:sz w:val="22"/>
                <w:lang w:val="en-US"/>
              </w:rPr>
              <w:t>3598</w:t>
            </w:r>
          </w:p>
        </w:tc>
      </w:tr>
    </w:tbl>
    <w:p w:rsidR="00F36FB1" w:rsidRDefault="00F36FB1"/>
    <w:p w:rsidR="00F36FB1" w:rsidRDefault="00F36FB1"/>
    <w:tbl>
      <w:tblPr>
        <w:tblStyle w:val="TableGrid"/>
        <w:tblW w:w="5719" w:type="pct"/>
        <w:tblInd w:w="-60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1562"/>
        <w:gridCol w:w="1130"/>
        <w:gridCol w:w="1135"/>
        <w:gridCol w:w="1133"/>
        <w:gridCol w:w="1135"/>
        <w:gridCol w:w="1133"/>
        <w:gridCol w:w="1133"/>
        <w:gridCol w:w="1130"/>
        <w:gridCol w:w="1133"/>
      </w:tblGrid>
      <w:tr w:rsidR="00F36FB1" w:rsidRPr="000D101C" w:rsidTr="00F36FB1">
        <w:tc>
          <w:tcPr>
            <w:tcW w:w="735" w:type="pct"/>
            <w:tcBorders>
              <w:top w:val="single" w:sz="12" w:space="0" w:color="BFBFBF" w:themeColor="background1" w:themeShade="BF"/>
              <w:bottom w:val="single" w:sz="12" w:space="0" w:color="BFBFBF" w:themeColor="background1" w:themeShade="BF"/>
            </w:tcBorders>
            <w:shd w:val="clear" w:color="auto" w:fill="F2F2F2" w:themeFill="background1" w:themeFillShade="F2"/>
          </w:tcPr>
          <w:p w:rsidR="00F36FB1" w:rsidRPr="000D101C" w:rsidRDefault="00F36FB1" w:rsidP="009E1D3F">
            <w:pPr>
              <w:spacing w:line="276" w:lineRule="auto"/>
              <w:rPr>
                <w:sz w:val="22"/>
                <w:lang w:val="en-US"/>
              </w:rPr>
            </w:pPr>
          </w:p>
        </w:tc>
        <w:tc>
          <w:tcPr>
            <w:tcW w:w="53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GAGE-B</w:t>
            </w:r>
            <w:r>
              <w:rPr>
                <w:sz w:val="22"/>
                <w:lang w:val="en-US"/>
              </w:rPr>
              <w:br/>
              <w:t xml:space="preserve">Hiseq </w:t>
            </w:r>
            <w:proofErr w:type="spellStart"/>
            <w:r>
              <w:rPr>
                <w:sz w:val="22"/>
                <w:lang w:val="en-US"/>
              </w:rPr>
              <w:t>ctg</w:t>
            </w:r>
            <w:proofErr w:type="spellEnd"/>
          </w:p>
        </w:tc>
        <w:tc>
          <w:tcPr>
            <w:tcW w:w="53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Velvet</w:t>
            </w:r>
            <w:r>
              <w:rPr>
                <w:sz w:val="22"/>
                <w:lang w:val="en-US"/>
              </w:rPr>
              <w:br/>
              <w:t xml:space="preserve">Hiseq </w:t>
            </w:r>
            <w:proofErr w:type="spellStart"/>
            <w:r>
              <w:rPr>
                <w:sz w:val="22"/>
                <w:lang w:val="en-US"/>
              </w:rPr>
              <w:t>ctg</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GAGE-B</w:t>
            </w:r>
            <w:r>
              <w:rPr>
                <w:sz w:val="22"/>
                <w:lang w:val="en-US"/>
              </w:rPr>
              <w:br/>
            </w:r>
            <w:proofErr w:type="spellStart"/>
            <w:r>
              <w:rPr>
                <w:sz w:val="22"/>
                <w:lang w:val="en-US"/>
              </w:rPr>
              <w:t>Miseq</w:t>
            </w:r>
            <w:proofErr w:type="spellEnd"/>
            <w:r>
              <w:rPr>
                <w:sz w:val="22"/>
                <w:lang w:val="en-US"/>
              </w:rPr>
              <w:t xml:space="preserve"> </w:t>
            </w:r>
            <w:proofErr w:type="spellStart"/>
            <w:r>
              <w:rPr>
                <w:sz w:val="22"/>
                <w:lang w:val="en-US"/>
              </w:rPr>
              <w:t>ctg</w:t>
            </w:r>
            <w:proofErr w:type="spellEnd"/>
          </w:p>
        </w:tc>
        <w:tc>
          <w:tcPr>
            <w:tcW w:w="53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 xml:space="preserve">Velvet </w:t>
            </w:r>
            <w:proofErr w:type="spellStart"/>
            <w:r>
              <w:rPr>
                <w:sz w:val="22"/>
                <w:lang w:val="en-US"/>
              </w:rPr>
              <w:t>Miseq</w:t>
            </w:r>
            <w:proofErr w:type="spellEnd"/>
            <w:r>
              <w:rPr>
                <w:sz w:val="22"/>
                <w:lang w:val="en-US"/>
              </w:rPr>
              <w:t xml:space="preserve"> </w:t>
            </w:r>
            <w:proofErr w:type="spellStart"/>
            <w:r>
              <w:rPr>
                <w:sz w:val="22"/>
                <w:lang w:val="en-US"/>
              </w:rPr>
              <w:t>ctg</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GAGE-B</w:t>
            </w:r>
            <w:r>
              <w:rPr>
                <w:sz w:val="22"/>
                <w:lang w:val="en-US"/>
              </w:rPr>
              <w:br/>
              <w:t xml:space="preserve">Hiseq </w:t>
            </w:r>
            <w:proofErr w:type="spellStart"/>
            <w:r>
              <w:rPr>
                <w:sz w:val="22"/>
                <w:lang w:val="en-US"/>
              </w:rPr>
              <w:t>scf</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Pr="000D101C" w:rsidRDefault="00F36FB1" w:rsidP="009E1D3F">
            <w:pPr>
              <w:spacing w:line="276" w:lineRule="auto"/>
              <w:jc w:val="right"/>
              <w:rPr>
                <w:sz w:val="22"/>
                <w:lang w:val="en-US"/>
              </w:rPr>
            </w:pPr>
            <w:r>
              <w:rPr>
                <w:sz w:val="22"/>
                <w:lang w:val="en-US"/>
              </w:rPr>
              <w:t xml:space="preserve">Velvet Hiseq </w:t>
            </w:r>
            <w:proofErr w:type="spellStart"/>
            <w:r>
              <w:rPr>
                <w:sz w:val="22"/>
                <w:lang w:val="en-US"/>
              </w:rPr>
              <w:t>scf</w:t>
            </w:r>
            <w:proofErr w:type="spellEnd"/>
          </w:p>
        </w:tc>
        <w:tc>
          <w:tcPr>
            <w:tcW w:w="53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Default="00F36FB1" w:rsidP="009E1D3F">
            <w:pPr>
              <w:spacing w:line="276" w:lineRule="auto"/>
              <w:jc w:val="right"/>
              <w:rPr>
                <w:sz w:val="22"/>
                <w:lang w:val="en-US"/>
              </w:rPr>
            </w:pPr>
            <w:r>
              <w:rPr>
                <w:sz w:val="22"/>
                <w:lang w:val="en-US"/>
              </w:rPr>
              <w:t xml:space="preserve">GAGE-B </w:t>
            </w:r>
            <w:proofErr w:type="spellStart"/>
            <w:r>
              <w:rPr>
                <w:sz w:val="22"/>
                <w:lang w:val="en-US"/>
              </w:rPr>
              <w:t>Miseq</w:t>
            </w:r>
            <w:proofErr w:type="spellEnd"/>
            <w:r>
              <w:rPr>
                <w:sz w:val="22"/>
                <w:lang w:val="en-US"/>
              </w:rPr>
              <w:t xml:space="preserve"> </w:t>
            </w:r>
            <w:proofErr w:type="spellStart"/>
            <w:r>
              <w:rPr>
                <w:sz w:val="22"/>
                <w:lang w:val="en-US"/>
              </w:rPr>
              <w:t>scf</w:t>
            </w:r>
            <w:proofErr w:type="spellEnd"/>
          </w:p>
        </w:tc>
        <w:tc>
          <w:tcPr>
            <w:tcW w:w="5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36FB1" w:rsidRDefault="00F36FB1" w:rsidP="009E1D3F">
            <w:pPr>
              <w:spacing w:line="276" w:lineRule="auto"/>
              <w:jc w:val="right"/>
              <w:rPr>
                <w:sz w:val="22"/>
                <w:lang w:val="en-US"/>
              </w:rPr>
            </w:pPr>
            <w:r>
              <w:rPr>
                <w:sz w:val="22"/>
                <w:lang w:val="en-US"/>
              </w:rPr>
              <w:t xml:space="preserve">Velvet </w:t>
            </w:r>
            <w:proofErr w:type="spellStart"/>
            <w:r>
              <w:rPr>
                <w:sz w:val="22"/>
                <w:lang w:val="en-US"/>
              </w:rPr>
              <w:t>Miseq</w:t>
            </w:r>
            <w:proofErr w:type="spellEnd"/>
            <w:r>
              <w:rPr>
                <w:sz w:val="22"/>
                <w:lang w:val="en-US"/>
              </w:rPr>
              <w:t xml:space="preserve"> </w:t>
            </w:r>
            <w:proofErr w:type="spellStart"/>
            <w:r>
              <w:rPr>
                <w:sz w:val="22"/>
                <w:lang w:val="en-US"/>
              </w:rPr>
              <w:t>scf</w:t>
            </w:r>
            <w:proofErr w:type="spellEnd"/>
          </w:p>
        </w:tc>
      </w:tr>
      <w:tr w:rsidR="00F36FB1" w:rsidRPr="000D101C" w:rsidTr="00F36FB1">
        <w:tc>
          <w:tcPr>
            <w:tcW w:w="735" w:type="pct"/>
            <w:tcBorders>
              <w:top w:val="single" w:sz="12" w:space="0" w:color="BFBFBF" w:themeColor="background1" w:themeShade="BF"/>
              <w:bottom w:val="single" w:sz="4" w:space="0" w:color="F2F2F2" w:themeColor="background1" w:themeShade="F2"/>
            </w:tcBorders>
          </w:tcPr>
          <w:p w:rsidR="00F36FB1" w:rsidRPr="000D101C" w:rsidRDefault="00F36FB1" w:rsidP="009E1D3F">
            <w:pPr>
              <w:spacing w:line="276" w:lineRule="auto"/>
              <w:rPr>
                <w:sz w:val="22"/>
                <w:lang w:val="en-US"/>
              </w:rPr>
            </w:pPr>
            <w:r w:rsidRPr="000D101C">
              <w:rPr>
                <w:sz w:val="22"/>
                <w:lang w:val="en-US"/>
              </w:rPr>
              <w:t>Contig</w:t>
            </w:r>
            <w:r>
              <w:rPr>
                <w:sz w:val="22"/>
                <w:lang w:val="en-US"/>
              </w:rPr>
              <w:t xml:space="preserve"> ≥ 200</w:t>
            </w:r>
          </w:p>
        </w:tc>
        <w:tc>
          <w:tcPr>
            <w:tcW w:w="532"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261</w:t>
            </w:r>
          </w:p>
        </w:tc>
        <w:tc>
          <w:tcPr>
            <w:tcW w:w="534"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246</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201</w:t>
            </w:r>
          </w:p>
        </w:tc>
        <w:tc>
          <w:tcPr>
            <w:tcW w:w="534"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179</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2"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12" w:space="0" w:color="BFBFBF" w:themeColor="background1" w:themeShade="BF"/>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Scaffold ≥ 500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85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104</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138</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133</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N50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40 877</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46 346</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92 036</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105 176</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172 545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163 386</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109 996</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105 176</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NA50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40 877</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42 805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67 096</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105 176</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171 505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163 055</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75 901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105 176</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 misassembly</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4</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14</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5</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10</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22</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6</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 local misassembly</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8</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2</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3</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129</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123</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13</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6</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 xml:space="preserve">Unaligned </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1</w:t>
            </w:r>
          </w:p>
        </w:tc>
      </w:tr>
      <w:tr w:rsidR="00F36FB1" w:rsidRPr="000D101C" w:rsidTr="00F36FB1">
        <w:tc>
          <w:tcPr>
            <w:tcW w:w="735" w:type="pct"/>
            <w:tcBorders>
              <w:top w:val="single" w:sz="4" w:space="0" w:color="F2F2F2" w:themeColor="background1" w:themeShade="F2"/>
              <w:bottom w:val="single" w:sz="4" w:space="0" w:color="F2F2F2" w:themeColor="background1" w:themeShade="F2"/>
            </w:tcBorders>
          </w:tcPr>
          <w:p w:rsidR="00F36FB1" w:rsidRPr="000D101C" w:rsidRDefault="00F36FB1" w:rsidP="009E1D3F">
            <w:pPr>
              <w:spacing w:line="276" w:lineRule="auto"/>
              <w:rPr>
                <w:sz w:val="22"/>
                <w:lang w:val="en-US"/>
              </w:rPr>
            </w:pPr>
            <w:r>
              <w:rPr>
                <w:sz w:val="22"/>
                <w:lang w:val="en-US"/>
              </w:rPr>
              <w:t>Genome fraction</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97.038</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96.34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97.563</w:t>
            </w:r>
          </w:p>
        </w:tc>
        <w:tc>
          <w:tcPr>
            <w:tcW w:w="534"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96.234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97.14</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96.251</w:t>
            </w:r>
          </w:p>
        </w:tc>
        <w:tc>
          <w:tcPr>
            <w:tcW w:w="532"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97.598</w:t>
            </w:r>
          </w:p>
        </w:tc>
        <w:tc>
          <w:tcPr>
            <w:tcW w:w="533" w:type="pct"/>
            <w:tcBorders>
              <w:top w:val="single" w:sz="4" w:space="0" w:color="F2F2F2" w:themeColor="background1" w:themeShade="F2"/>
              <w:bottom w:val="single" w:sz="4" w:space="0" w:color="F2F2F2" w:themeColor="background1" w:themeShade="F2"/>
            </w:tcBorders>
            <w:vAlign w:val="center"/>
          </w:tcPr>
          <w:p w:rsidR="00F36FB1" w:rsidRPr="000D101C" w:rsidRDefault="00F36FB1" w:rsidP="009E1D3F">
            <w:pPr>
              <w:spacing w:line="276" w:lineRule="auto"/>
              <w:jc w:val="right"/>
              <w:rPr>
                <w:sz w:val="22"/>
                <w:lang w:val="en-US"/>
              </w:rPr>
            </w:pPr>
            <w:r>
              <w:rPr>
                <w:sz w:val="22"/>
                <w:lang w:val="en-US"/>
              </w:rPr>
              <w:t>96.242</w:t>
            </w:r>
          </w:p>
        </w:tc>
      </w:tr>
      <w:tr w:rsidR="00F36FB1" w:rsidRPr="000D101C" w:rsidTr="00F36FB1">
        <w:tc>
          <w:tcPr>
            <w:tcW w:w="735" w:type="pct"/>
            <w:tcBorders>
              <w:top w:val="single" w:sz="4" w:space="0" w:color="F2F2F2" w:themeColor="background1" w:themeShade="F2"/>
              <w:bottom w:val="single" w:sz="12" w:space="0" w:color="BFBFBF" w:themeColor="background1" w:themeShade="BF"/>
            </w:tcBorders>
          </w:tcPr>
          <w:p w:rsidR="00F36FB1" w:rsidRDefault="00F36FB1" w:rsidP="009E1D3F">
            <w:pPr>
              <w:spacing w:line="276" w:lineRule="auto"/>
              <w:rPr>
                <w:sz w:val="22"/>
                <w:lang w:val="en-US"/>
              </w:rPr>
            </w:pPr>
            <w:r>
              <w:rPr>
                <w:sz w:val="22"/>
                <w:lang w:val="en-US"/>
              </w:rPr>
              <w:t># genes</w:t>
            </w:r>
          </w:p>
        </w:tc>
        <w:tc>
          <w:tcPr>
            <w:tcW w:w="532"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3 386</w:t>
            </w:r>
          </w:p>
        </w:tc>
        <w:tc>
          <w:tcPr>
            <w:tcW w:w="534"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3 392</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3 491</w:t>
            </w:r>
          </w:p>
        </w:tc>
        <w:tc>
          <w:tcPr>
            <w:tcW w:w="534"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3 460</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3 400</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3 379</w:t>
            </w:r>
          </w:p>
        </w:tc>
        <w:tc>
          <w:tcPr>
            <w:tcW w:w="532"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spacing w:line="276" w:lineRule="auto"/>
              <w:jc w:val="right"/>
              <w:rPr>
                <w:sz w:val="22"/>
                <w:lang w:val="en-US"/>
              </w:rPr>
            </w:pPr>
            <w:r>
              <w:rPr>
                <w:sz w:val="22"/>
                <w:lang w:val="en-US"/>
              </w:rPr>
              <w:t>3 492</w:t>
            </w:r>
          </w:p>
        </w:tc>
        <w:tc>
          <w:tcPr>
            <w:tcW w:w="533" w:type="pct"/>
            <w:tcBorders>
              <w:top w:val="single" w:sz="4" w:space="0" w:color="F2F2F2" w:themeColor="background1" w:themeShade="F2"/>
              <w:bottom w:val="single" w:sz="12" w:space="0" w:color="BFBFBF" w:themeColor="background1" w:themeShade="BF"/>
            </w:tcBorders>
            <w:vAlign w:val="center"/>
          </w:tcPr>
          <w:p w:rsidR="00F36FB1" w:rsidRPr="000D101C" w:rsidRDefault="00F36FB1" w:rsidP="009E1D3F">
            <w:pPr>
              <w:keepNext/>
              <w:spacing w:line="276" w:lineRule="auto"/>
              <w:jc w:val="right"/>
              <w:rPr>
                <w:sz w:val="22"/>
                <w:lang w:val="en-US"/>
              </w:rPr>
            </w:pPr>
            <w:r>
              <w:rPr>
                <w:sz w:val="22"/>
                <w:lang w:val="en-US"/>
              </w:rPr>
              <w:t>3 459</w:t>
            </w:r>
          </w:p>
        </w:tc>
      </w:tr>
    </w:tbl>
    <w:p w:rsidR="00B37008" w:rsidRDefault="00B37008"/>
    <w:p w:rsidR="00F36FB1" w:rsidRDefault="00F36FB1"/>
    <w:sectPr w:rsidR="00F36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B1"/>
    <w:rsid w:val="001E4863"/>
    <w:rsid w:val="0023259A"/>
    <w:rsid w:val="003441E1"/>
    <w:rsid w:val="003F1E4D"/>
    <w:rsid w:val="00447791"/>
    <w:rsid w:val="004A1F9A"/>
    <w:rsid w:val="005D46A3"/>
    <w:rsid w:val="005E2F50"/>
    <w:rsid w:val="006A0518"/>
    <w:rsid w:val="006C0D98"/>
    <w:rsid w:val="009200B8"/>
    <w:rsid w:val="009634C2"/>
    <w:rsid w:val="00B37008"/>
    <w:rsid w:val="00C70C6E"/>
    <w:rsid w:val="00D567CA"/>
    <w:rsid w:val="00DF19A4"/>
    <w:rsid w:val="00E65BDB"/>
    <w:rsid w:val="00E9445B"/>
    <w:rsid w:val="00F36FB1"/>
    <w:rsid w:val="00F6284E"/>
    <w:rsid w:val="00FF1B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B1"/>
    <w:pPr>
      <w:spacing w:line="252" w:lineRule="auto"/>
    </w:pPr>
    <w:rPr>
      <w:rFonts w:ascii="Garamond" w:eastAsiaTheme="majorEastAsia" w:hAnsi="Garamond" w:cstheme="majorBidi"/>
      <w:color w:val="000000" w:themeColor="text1"/>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FB1"/>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B1"/>
    <w:pPr>
      <w:spacing w:line="252" w:lineRule="auto"/>
    </w:pPr>
    <w:rPr>
      <w:rFonts w:ascii="Garamond" w:eastAsiaTheme="majorEastAsia" w:hAnsi="Garamond" w:cstheme="majorBidi"/>
      <w:color w:val="000000" w:themeColor="text1"/>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FB1"/>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Pages>
  <Words>537</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 Ifzal</dc:creator>
  <cp:keywords/>
  <dc:description/>
  <cp:lastModifiedBy>Sabba Ifzal</cp:lastModifiedBy>
  <cp:revision>6</cp:revision>
  <dcterms:created xsi:type="dcterms:W3CDTF">2014-06-17T22:23:00Z</dcterms:created>
  <dcterms:modified xsi:type="dcterms:W3CDTF">2014-06-30T23:23:00Z</dcterms:modified>
</cp:coreProperties>
</file>