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8A0F" w14:textId="3AA1939C" w:rsidR="005B2929" w:rsidRDefault="00B11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5C0">
        <w:rPr>
          <w:rFonts w:ascii="Times New Roman" w:hAnsi="Times New Roman" w:cs="Times New Roman"/>
          <w:b/>
          <w:bCs/>
          <w:sz w:val="28"/>
          <w:szCs w:val="28"/>
        </w:rPr>
        <w:t>Sonuç</w:t>
      </w:r>
    </w:p>
    <w:p w14:paraId="65CF650B" w14:textId="77777777" w:rsidR="00B115C0" w:rsidRDefault="00B115C0" w:rsidP="00B115C0">
      <w:pPr>
        <w:pStyle w:val="GvdeMetni"/>
        <w:spacing w:before="150"/>
        <w:ind w:left="98" w:right="453"/>
        <w:jc w:val="both"/>
      </w:pPr>
      <w:r>
        <w:t>Django'da modelleri doğru bir şekilde tanımlamak, uygulamanızın verilerini</w:t>
      </w:r>
      <w:r>
        <w:rPr>
          <w:spacing w:val="40"/>
        </w:rPr>
        <w:t xml:space="preserve"> </w:t>
      </w:r>
      <w:r>
        <w:t>etkili bir şekilde yapılandırmak için çok önemlidir. İyi tanımlanmış modeller</w:t>
      </w:r>
      <w:r>
        <w:rPr>
          <w:spacing w:val="40"/>
        </w:rPr>
        <w:t xml:space="preserve"> </w:t>
      </w:r>
      <w:r>
        <w:t xml:space="preserve">daha iyi veri manipülasyonu, bütünlük ve ölçeklenebilirlik sağlar. Django'da model oluşturma konusunda uzmanlaşmak, geliştiricilerin daha sağlam uygulamalar oluşturmasını sağlamakla kalmaz, aynı zamanda uygulamanın </w:t>
      </w:r>
      <w:proofErr w:type="spellStart"/>
      <w:r>
        <w:t>veritabanı</w:t>
      </w:r>
      <w:proofErr w:type="spellEnd"/>
      <w:r>
        <w:t xml:space="preserve"> ile etkileşimlerini optimize ederek daha sorunsuz işlemler ve gelişmiş performans sağlar.</w:t>
      </w:r>
    </w:p>
    <w:p w14:paraId="0127D719" w14:textId="77777777" w:rsidR="00B115C0" w:rsidRDefault="00B115C0" w:rsidP="00B115C0">
      <w:pPr>
        <w:pStyle w:val="GvdeMetni"/>
        <w:spacing w:before="150"/>
        <w:ind w:left="98" w:right="453"/>
        <w:jc w:val="both"/>
      </w:pPr>
    </w:p>
    <w:p w14:paraId="6BD955BC" w14:textId="3DB43E38" w:rsidR="00B115C0" w:rsidRDefault="00B115C0" w:rsidP="00B115C0">
      <w:pPr>
        <w:pStyle w:val="GvdeMetni"/>
        <w:spacing w:before="150"/>
        <w:ind w:left="98" w:right="453"/>
        <w:jc w:val="center"/>
        <w:rPr>
          <w:b/>
          <w:bCs/>
        </w:rPr>
      </w:pPr>
      <w:r w:rsidRPr="00B115C0">
        <w:rPr>
          <w:b/>
          <w:bCs/>
        </w:rPr>
        <w:t xml:space="preserve">Açıklamalı </w:t>
      </w:r>
      <w:proofErr w:type="spellStart"/>
      <w:r w:rsidR="00705DF6" w:rsidRPr="00705DF6">
        <w:rPr>
          <w:b/>
          <w:bCs/>
        </w:rPr>
        <w:t>Migrations</w:t>
      </w:r>
      <w:proofErr w:type="spellEnd"/>
    </w:p>
    <w:p w14:paraId="634E285B" w14:textId="12034E21" w:rsidR="00B115C0" w:rsidRDefault="00B115C0" w:rsidP="00B115C0">
      <w:pPr>
        <w:pStyle w:val="GvdeMetni"/>
        <w:spacing w:before="158"/>
        <w:ind w:left="98" w:right="454"/>
        <w:jc w:val="both"/>
      </w:pPr>
      <w:proofErr w:type="spellStart"/>
      <w:r>
        <w:t>Django'da</w:t>
      </w:r>
      <w:proofErr w:type="spellEnd"/>
      <w:r w:rsidR="00705DF6">
        <w:t xml:space="preserve"> </w:t>
      </w:r>
      <w:proofErr w:type="spellStart"/>
      <w:r w:rsidR="00705DF6">
        <w:t>m</w:t>
      </w:r>
      <w:r w:rsidR="00705DF6" w:rsidRPr="00705DF6">
        <w:t>igrations</w:t>
      </w:r>
      <w:proofErr w:type="spellEnd"/>
      <w:r>
        <w:t>,</w:t>
      </w:r>
      <w:r w:rsidR="00705DF6">
        <w:t xml:space="preserve"> </w:t>
      </w:r>
      <w:r>
        <w:t xml:space="preserve">uygulamanızın modelleri değiştikçe </w:t>
      </w:r>
      <w:proofErr w:type="spellStart"/>
      <w:r>
        <w:t>veritabanı</w:t>
      </w:r>
      <w:proofErr w:type="spellEnd"/>
      <w:r>
        <w:t xml:space="preserve"> şemasının sorunsuz bir şekilde geliştirilmesini sağlayan kritik araçlardır. Bu </w:t>
      </w:r>
      <w:proofErr w:type="spellStart"/>
      <w:r w:rsidR="00705DF6">
        <w:t>m</w:t>
      </w:r>
      <w:r w:rsidR="00705DF6" w:rsidRPr="00705DF6">
        <w:t>igrations</w:t>
      </w:r>
      <w:proofErr w:type="spellEnd"/>
      <w:r>
        <w:t xml:space="preserve">, alan eklemeleri veya değişiklikleri gibi model değişikliklerini eşleştirmek için </w:t>
      </w:r>
      <w:proofErr w:type="spellStart"/>
      <w:r>
        <w:t>veritabanındaki</w:t>
      </w:r>
      <w:proofErr w:type="spellEnd"/>
      <w:r>
        <w:t xml:space="preserve"> ayarlamaları otomatikleştiren Python komut </w:t>
      </w:r>
      <w:proofErr w:type="spellStart"/>
      <w:proofErr w:type="gramStart"/>
      <w:r>
        <w:t>dosyalarıdır.</w:t>
      </w:r>
      <w:r w:rsidR="002D2ADA" w:rsidRPr="002D2ADA">
        <w:t>Migrations</w:t>
      </w:r>
      <w:r w:rsidR="009A7EAF">
        <w:t>’</w:t>
      </w:r>
      <w:r w:rsidR="00E45E8A">
        <w:t>ın</w:t>
      </w:r>
      <w:proofErr w:type="spellEnd"/>
      <w:proofErr w:type="gramEnd"/>
      <w:r>
        <w:t xml:space="preserve"> nasıl çalıştığına dair sağlam bir kavrayış, </w:t>
      </w:r>
      <w:proofErr w:type="spellStart"/>
      <w:r>
        <w:t>veritabanı</w:t>
      </w:r>
      <w:proofErr w:type="spellEnd"/>
      <w:r>
        <w:t xml:space="preserve"> tutarlılığını korumak ve şema değişikliklerini veri kaybı olmadan yürütmekle görevli her </w:t>
      </w:r>
      <w:proofErr w:type="spellStart"/>
      <w:r>
        <w:t>Django</w:t>
      </w:r>
      <w:proofErr w:type="spellEnd"/>
      <w:r>
        <w:t xml:space="preserve"> geliştiricisi için gereklidir.</w:t>
      </w:r>
    </w:p>
    <w:p w14:paraId="2A1C31A6" w14:textId="5A7B28A1" w:rsidR="00B115C0" w:rsidRDefault="00705DF6" w:rsidP="00B115C0">
      <w:pPr>
        <w:pStyle w:val="GvdeMetni"/>
        <w:spacing w:before="158"/>
        <w:ind w:left="98" w:right="454"/>
        <w:jc w:val="both"/>
        <w:rPr>
          <w:b/>
          <w:bCs/>
        </w:rPr>
      </w:pPr>
      <w:proofErr w:type="spellStart"/>
      <w:r w:rsidRPr="00705DF6">
        <w:rPr>
          <w:b/>
          <w:bCs/>
        </w:rPr>
        <w:t>Migrations</w:t>
      </w:r>
      <w:proofErr w:type="spellEnd"/>
      <w:r>
        <w:rPr>
          <w:b/>
          <w:bCs/>
        </w:rPr>
        <w:t xml:space="preserve"> </w:t>
      </w:r>
      <w:r w:rsidR="00B115C0" w:rsidRPr="00B115C0">
        <w:rPr>
          <w:b/>
          <w:bCs/>
        </w:rPr>
        <w:t>Rolü</w:t>
      </w:r>
    </w:p>
    <w:p w14:paraId="4849ED4A" w14:textId="46261D5C" w:rsidR="00B115C0" w:rsidRPr="00B115C0" w:rsidRDefault="00705DF6" w:rsidP="00B115C0">
      <w:pPr>
        <w:pStyle w:val="GvdeMetni"/>
        <w:spacing w:before="158"/>
        <w:ind w:left="98" w:right="454"/>
        <w:jc w:val="both"/>
        <w:rPr>
          <w:b/>
          <w:bCs/>
        </w:rPr>
      </w:pPr>
      <w:proofErr w:type="spellStart"/>
      <w:r w:rsidRPr="00705DF6">
        <w:t>Migrations</w:t>
      </w:r>
      <w:proofErr w:type="spellEnd"/>
      <w:r>
        <w:t xml:space="preserve"> </w:t>
      </w:r>
      <w:r w:rsidR="00B115C0">
        <w:t>çok</w:t>
      </w:r>
      <w:r w:rsidR="00B115C0">
        <w:rPr>
          <w:spacing w:val="-3"/>
        </w:rPr>
        <w:t xml:space="preserve"> </w:t>
      </w:r>
      <w:r w:rsidR="00B115C0">
        <w:t>değerlidir</w:t>
      </w:r>
      <w:r w:rsidR="00B115C0">
        <w:rPr>
          <w:spacing w:val="-2"/>
        </w:rPr>
        <w:t xml:space="preserve"> çünkü</w:t>
      </w:r>
      <w:r w:rsidR="00DD23E6">
        <w:rPr>
          <w:spacing w:val="-2"/>
        </w:rPr>
        <w:t>:</w:t>
      </w:r>
    </w:p>
    <w:p w14:paraId="51B9EE46" w14:textId="77777777" w:rsidR="00B115C0" w:rsidRPr="00B115C0" w:rsidRDefault="00B115C0" w:rsidP="00B115C0">
      <w:pPr>
        <w:pStyle w:val="GvdeMetni"/>
        <w:tabs>
          <w:tab w:val="left" w:pos="1385"/>
        </w:tabs>
        <w:spacing w:before="315" w:line="271" w:lineRule="auto"/>
        <w:ind w:left="1387" w:right="454" w:hanging="383"/>
        <w:jc w:val="both"/>
      </w:pPr>
      <w:r>
        <w:rPr>
          <w:noProof/>
          <w:position w:val="3"/>
        </w:rPr>
        <w:drawing>
          <wp:inline distT="0" distB="0" distL="0" distR="0" wp14:anchorId="64D58F5F" wp14:editId="6FEA138A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Pr="00B115C0">
        <w:rPr>
          <w:b/>
        </w:rPr>
        <w:t xml:space="preserve">Katalog modeli </w:t>
      </w:r>
      <w:r w:rsidRPr="00A2565B">
        <w:rPr>
          <w:b/>
          <w:bCs/>
        </w:rPr>
        <w:t>sistematik olarak</w:t>
      </w:r>
      <w:r w:rsidRPr="00B115C0">
        <w:t xml:space="preserve"> </w:t>
      </w:r>
      <w:r w:rsidRPr="00B115C0">
        <w:rPr>
          <w:b/>
        </w:rPr>
        <w:t>değişir</w:t>
      </w:r>
      <w:r w:rsidRPr="00B115C0">
        <w:t xml:space="preserve">, değişikliklerin ve </w:t>
      </w:r>
      <w:proofErr w:type="spellStart"/>
      <w:r w:rsidRPr="00B115C0">
        <w:t>veritabanı</w:t>
      </w:r>
      <w:proofErr w:type="spellEnd"/>
      <w:r w:rsidRPr="00B115C0">
        <w:t xml:space="preserve"> şemasının zaman içindeki gelişiminin ayrıntılı bir kaydını </w:t>
      </w:r>
      <w:r w:rsidRPr="00B115C0">
        <w:rPr>
          <w:spacing w:val="-2"/>
        </w:rPr>
        <w:t>oluşturur.</w:t>
      </w:r>
    </w:p>
    <w:p w14:paraId="64F6D3DC" w14:textId="77777777" w:rsidR="00B115C0" w:rsidRPr="00B115C0" w:rsidRDefault="00B115C0" w:rsidP="00B115C0">
      <w:pPr>
        <w:pStyle w:val="GvdeMetni"/>
        <w:tabs>
          <w:tab w:val="left" w:pos="1385"/>
        </w:tabs>
        <w:spacing w:before="134"/>
        <w:ind w:left="1003"/>
        <w:jc w:val="both"/>
      </w:pPr>
      <w:r w:rsidRPr="00B115C0">
        <w:rPr>
          <w:noProof/>
          <w:position w:val="3"/>
        </w:rPr>
        <w:drawing>
          <wp:inline distT="0" distB="0" distL="0" distR="0" wp14:anchorId="01FC81C8" wp14:editId="4F0B97D1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5C0">
        <w:tab/>
      </w:r>
      <w:bookmarkStart w:id="0" w:name="_Hlk191135795"/>
      <w:proofErr w:type="gramStart"/>
      <w:r w:rsidRPr="00B115C0">
        <w:t>Mevcut</w:t>
      </w:r>
      <w:r w:rsidRPr="00B115C0">
        <w:rPr>
          <w:spacing w:val="52"/>
        </w:rPr>
        <w:t xml:space="preserve">  </w:t>
      </w:r>
      <w:r w:rsidRPr="00B115C0">
        <w:t>verileri</w:t>
      </w:r>
      <w:proofErr w:type="gramEnd"/>
      <w:r w:rsidRPr="00B115C0">
        <w:rPr>
          <w:spacing w:val="55"/>
        </w:rPr>
        <w:t xml:space="preserve">  </w:t>
      </w:r>
      <w:r w:rsidRPr="00B115C0">
        <w:t>korurken</w:t>
      </w:r>
      <w:r w:rsidRPr="00B115C0">
        <w:rPr>
          <w:spacing w:val="55"/>
        </w:rPr>
        <w:t xml:space="preserve">  </w:t>
      </w:r>
      <w:r w:rsidRPr="00B115C0">
        <w:t>model</w:t>
      </w:r>
      <w:r w:rsidRPr="00B115C0">
        <w:rPr>
          <w:spacing w:val="55"/>
        </w:rPr>
        <w:t xml:space="preserve">  </w:t>
      </w:r>
      <w:r w:rsidRPr="00B115C0">
        <w:t>değişikliklerine</w:t>
      </w:r>
      <w:r w:rsidRPr="00B115C0">
        <w:rPr>
          <w:spacing w:val="55"/>
        </w:rPr>
        <w:t xml:space="preserve">  </w:t>
      </w:r>
      <w:r w:rsidRPr="00B115C0">
        <w:t>yanıt</w:t>
      </w:r>
      <w:r w:rsidRPr="00B115C0">
        <w:rPr>
          <w:spacing w:val="55"/>
        </w:rPr>
        <w:t xml:space="preserve">  </w:t>
      </w:r>
      <w:r w:rsidRPr="00B115C0">
        <w:rPr>
          <w:spacing w:val="-2"/>
        </w:rPr>
        <w:t>olarak</w:t>
      </w:r>
      <w:bookmarkEnd w:id="0"/>
    </w:p>
    <w:p w14:paraId="6C2A965B" w14:textId="77777777" w:rsidR="00B115C0" w:rsidRPr="00B115C0" w:rsidRDefault="00B115C0" w:rsidP="00B115C0">
      <w:pPr>
        <w:pStyle w:val="Balk2"/>
        <w:spacing w:before="28"/>
        <w:ind w:left="138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proofErr w:type="gramStart"/>
      <w:r w:rsidRPr="00B115C0">
        <w:rPr>
          <w:rFonts w:ascii="Times New Roman" w:hAnsi="Times New Roman" w:cs="Times New Roman"/>
          <w:b/>
          <w:bCs/>
          <w:color w:val="auto"/>
          <w:sz w:val="28"/>
          <w:szCs w:val="28"/>
        </w:rPr>
        <w:t>veritabanı</w:t>
      </w:r>
      <w:proofErr w:type="spellEnd"/>
      <w:proofErr w:type="gramEnd"/>
      <w:r w:rsidRPr="00B115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yapısını </w:t>
      </w:r>
      <w:r w:rsidRPr="00B115C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güncelleyin.</w:t>
      </w:r>
    </w:p>
    <w:p w14:paraId="38D70F6E" w14:textId="77777777" w:rsidR="00B115C0" w:rsidRPr="00B115C0" w:rsidRDefault="00B115C0" w:rsidP="00B115C0">
      <w:pPr>
        <w:tabs>
          <w:tab w:val="left" w:pos="1385"/>
        </w:tabs>
        <w:spacing w:before="176" w:line="271" w:lineRule="auto"/>
        <w:ind w:left="1387" w:right="454" w:hanging="383"/>
        <w:jc w:val="both"/>
        <w:rPr>
          <w:rFonts w:ascii="Times New Roman" w:hAnsi="Times New Roman" w:cs="Times New Roman"/>
          <w:sz w:val="28"/>
          <w:szCs w:val="28"/>
        </w:rPr>
      </w:pPr>
      <w:r w:rsidRPr="00B115C0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 wp14:anchorId="0ACC15AE" wp14:editId="52687C24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5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15C0">
        <w:rPr>
          <w:rFonts w:ascii="Times New Roman" w:hAnsi="Times New Roman" w:cs="Times New Roman"/>
          <w:sz w:val="28"/>
          <w:szCs w:val="28"/>
        </w:rPr>
        <w:t>Veritabanı</w:t>
      </w:r>
      <w:proofErr w:type="spellEnd"/>
      <w:r w:rsidRPr="00B115C0">
        <w:rPr>
          <w:rFonts w:ascii="Times New Roman" w:hAnsi="Times New Roman" w:cs="Times New Roman"/>
          <w:sz w:val="28"/>
          <w:szCs w:val="28"/>
        </w:rPr>
        <w:t xml:space="preserve"> şeması değişikliklerini çeşitli geliştirme kurulumları arasında senkronize ederek </w:t>
      </w:r>
      <w:r w:rsidRPr="00B115C0">
        <w:rPr>
          <w:rFonts w:ascii="Times New Roman" w:hAnsi="Times New Roman" w:cs="Times New Roman"/>
          <w:b/>
          <w:sz w:val="28"/>
          <w:szCs w:val="28"/>
        </w:rPr>
        <w:t xml:space="preserve">ekip </w:t>
      </w:r>
      <w:proofErr w:type="gramStart"/>
      <w:r w:rsidRPr="00B115C0">
        <w:rPr>
          <w:rFonts w:ascii="Times New Roman" w:hAnsi="Times New Roman" w:cs="Times New Roman"/>
          <w:b/>
          <w:sz w:val="28"/>
          <w:szCs w:val="28"/>
        </w:rPr>
        <w:t>işbirliğini</w:t>
      </w:r>
      <w:proofErr w:type="gramEnd"/>
      <w:r w:rsidRPr="00B115C0">
        <w:rPr>
          <w:rFonts w:ascii="Times New Roman" w:hAnsi="Times New Roman" w:cs="Times New Roman"/>
          <w:b/>
          <w:sz w:val="28"/>
          <w:szCs w:val="28"/>
        </w:rPr>
        <w:t xml:space="preserve"> geliştirin</w:t>
      </w:r>
      <w:r w:rsidRPr="00B115C0">
        <w:rPr>
          <w:rFonts w:ascii="Times New Roman" w:hAnsi="Times New Roman" w:cs="Times New Roman"/>
          <w:sz w:val="28"/>
          <w:szCs w:val="28"/>
        </w:rPr>
        <w:t>.</w:t>
      </w:r>
    </w:p>
    <w:p w14:paraId="2D77B7DE" w14:textId="77777777" w:rsidR="00B115C0" w:rsidRDefault="00B115C0" w:rsidP="00B115C0">
      <w:pPr>
        <w:tabs>
          <w:tab w:val="left" w:pos="1385"/>
        </w:tabs>
        <w:spacing w:before="136" w:line="271" w:lineRule="auto"/>
        <w:ind w:left="1387" w:right="454" w:hanging="383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B115C0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 wp14:anchorId="0D6F594F" wp14:editId="03C1D237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5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15C0">
        <w:rPr>
          <w:rFonts w:ascii="Times New Roman" w:hAnsi="Times New Roman" w:cs="Times New Roman"/>
          <w:b/>
          <w:sz w:val="28"/>
          <w:szCs w:val="28"/>
        </w:rPr>
        <w:t>Veritabanı</w:t>
      </w:r>
      <w:proofErr w:type="spellEnd"/>
      <w:r w:rsidRPr="00B115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15C0">
        <w:rPr>
          <w:rFonts w:ascii="Times New Roman" w:hAnsi="Times New Roman" w:cs="Times New Roman"/>
          <w:b/>
          <w:sz w:val="28"/>
          <w:szCs w:val="28"/>
        </w:rPr>
        <w:t>sürümlendirmeyi</w:t>
      </w:r>
      <w:proofErr w:type="spellEnd"/>
      <w:r w:rsidRPr="00B115C0">
        <w:rPr>
          <w:rFonts w:ascii="Times New Roman" w:hAnsi="Times New Roman" w:cs="Times New Roman"/>
          <w:b/>
          <w:sz w:val="28"/>
          <w:szCs w:val="28"/>
        </w:rPr>
        <w:t xml:space="preserve"> etkinleştirerek </w:t>
      </w:r>
      <w:r w:rsidRPr="00B115C0">
        <w:rPr>
          <w:rFonts w:ascii="Times New Roman" w:hAnsi="Times New Roman" w:cs="Times New Roman"/>
          <w:sz w:val="28"/>
          <w:szCs w:val="28"/>
        </w:rPr>
        <w:t>geliştiricilerin gerektiğinde daha önceki şema sürümlerine</w:t>
      </w:r>
      <w:r w:rsidRPr="00B115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15C0">
        <w:rPr>
          <w:rFonts w:ascii="Times New Roman" w:hAnsi="Times New Roman" w:cs="Times New Roman"/>
          <w:sz w:val="28"/>
          <w:szCs w:val="28"/>
        </w:rPr>
        <w:t>geri dönmelerini</w:t>
      </w:r>
      <w:r w:rsidRPr="00B115C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B115C0">
        <w:rPr>
          <w:rFonts w:ascii="Times New Roman" w:hAnsi="Times New Roman" w:cs="Times New Roman"/>
          <w:spacing w:val="-2"/>
          <w:sz w:val="28"/>
          <w:szCs w:val="28"/>
        </w:rPr>
        <w:t>sağlayın.</w:t>
      </w:r>
    </w:p>
    <w:p w14:paraId="5EA82EAE" w14:textId="1EC22E6E" w:rsidR="00B115C0" w:rsidRDefault="00B115C0" w:rsidP="00B115C0">
      <w:pPr>
        <w:pStyle w:val="GvdeMetni"/>
        <w:spacing w:before="150"/>
        <w:ind w:right="453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FA68E2" w:rsidRPr="00FA68E2">
        <w:rPr>
          <w:b/>
          <w:bCs/>
        </w:rPr>
        <w:t>Migrations</w:t>
      </w:r>
      <w:proofErr w:type="spellEnd"/>
      <w:r w:rsidRPr="00B115C0">
        <w:rPr>
          <w:b/>
          <w:bCs/>
        </w:rPr>
        <w:t xml:space="preserve"> Oluşturma</w:t>
      </w:r>
    </w:p>
    <w:p w14:paraId="40595B75" w14:textId="3380EB89" w:rsidR="00B115C0" w:rsidRDefault="00B115C0" w:rsidP="00B115C0">
      <w:pPr>
        <w:pStyle w:val="GvdeMetni"/>
        <w:spacing w:before="135"/>
        <w:ind w:left="98" w:right="357"/>
        <w:jc w:val="both"/>
        <w:rPr>
          <w:spacing w:val="-2"/>
        </w:rPr>
      </w:pPr>
      <w:r>
        <w:rPr>
          <w:noProof/>
          <w:sz w:val="11"/>
        </w:rPr>
        <w:drawing>
          <wp:anchor distT="0" distB="0" distL="0" distR="0" simplePos="0" relativeHeight="251659264" behindDoc="1" locked="0" layoutInCell="1" allowOverlap="1" wp14:anchorId="5BE9EEA3" wp14:editId="0D74CD6E">
            <wp:simplePos x="0" y="0"/>
            <wp:positionH relativeFrom="margin">
              <wp:align>left</wp:align>
            </wp:positionH>
            <wp:positionV relativeFrom="paragraph">
              <wp:posOffset>645160</wp:posOffset>
            </wp:positionV>
            <wp:extent cx="5644250" cy="32385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Modelleri değiştirdikten sonra bir </w:t>
      </w:r>
      <w:proofErr w:type="spellStart"/>
      <w:r w:rsidR="00FA68E2">
        <w:t>m</w:t>
      </w:r>
      <w:r w:rsidR="00FA68E2" w:rsidRPr="00FA68E2">
        <w:t>igrations</w:t>
      </w:r>
      <w:proofErr w:type="spellEnd"/>
      <w:r>
        <w:t xml:space="preserve"> oluşturmak için geliştiriciler şu işlemi </w:t>
      </w:r>
      <w:r>
        <w:rPr>
          <w:spacing w:val="-2"/>
        </w:rPr>
        <w:t>gerçekleştirmelidir:</w:t>
      </w:r>
    </w:p>
    <w:p w14:paraId="44EC124B" w14:textId="3ED670C8" w:rsidR="00B115C0" w:rsidRDefault="00B115C0" w:rsidP="00B115C0">
      <w:pPr>
        <w:pStyle w:val="GvdeMetni"/>
        <w:spacing w:before="135"/>
        <w:ind w:left="98" w:right="357"/>
        <w:jc w:val="both"/>
      </w:pPr>
    </w:p>
    <w:p w14:paraId="3BBC8C74" w14:textId="6BBEA315" w:rsidR="00CE1A84" w:rsidRDefault="00CE1A84" w:rsidP="006A7E11">
      <w:pPr>
        <w:pStyle w:val="GvdeMetni"/>
        <w:spacing w:before="70"/>
        <w:ind w:right="454"/>
        <w:jc w:val="both"/>
      </w:pPr>
      <w:r>
        <w:lastRenderedPageBreak/>
        <w:t xml:space="preserve">Bu komut </w:t>
      </w:r>
      <w:proofErr w:type="spellStart"/>
      <w:r>
        <w:t>Django'dan</w:t>
      </w:r>
      <w:proofErr w:type="spellEnd"/>
      <w:r>
        <w:t xml:space="preserve"> modellerinizdeki değişiklikleri taramasını ve ilgili </w:t>
      </w:r>
      <w:proofErr w:type="spellStart"/>
      <w:r w:rsidR="00D97CE4">
        <w:t>m</w:t>
      </w:r>
      <w:r w:rsidR="00D97CE4" w:rsidRPr="00D97CE4">
        <w:t>igration</w:t>
      </w:r>
      <w:proofErr w:type="spellEnd"/>
      <w:r>
        <w:t xml:space="preserve"> dosyalarını üretmesini ister. </w:t>
      </w:r>
      <w:proofErr w:type="spellStart"/>
      <w:r>
        <w:t>Django</w:t>
      </w:r>
      <w:proofErr w:type="spellEnd"/>
      <w:r>
        <w:t xml:space="preserve"> bu dosyaları otomatik olarak adlandırır, ancak zaman zaman belirsizlikleri gidermek için ek girdi isteyebilir.</w:t>
      </w:r>
    </w:p>
    <w:p w14:paraId="7B92A27A" w14:textId="63178403" w:rsidR="00B115C0" w:rsidRDefault="00CE1A84" w:rsidP="006A7E11">
      <w:pPr>
        <w:pStyle w:val="GvdeMetni"/>
        <w:spacing w:before="150"/>
        <w:ind w:right="453"/>
        <w:rPr>
          <w:spacing w:val="-2"/>
        </w:rPr>
      </w:pPr>
      <w:r>
        <w:t>Örneğin,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rPr>
          <w:b/>
        </w:rPr>
        <w:t>Kitap</w:t>
      </w:r>
      <w:r>
        <w:rPr>
          <w:b/>
          <w:spacing w:val="-2"/>
        </w:rPr>
        <w:t xml:space="preserve"> </w:t>
      </w:r>
      <w:r>
        <w:t>modeli</w:t>
      </w:r>
      <w:r>
        <w:rPr>
          <w:spacing w:val="-3"/>
        </w:rPr>
        <w:t xml:space="preserve"> </w:t>
      </w:r>
      <w:r>
        <w:t>ek</w:t>
      </w:r>
      <w:r>
        <w:rPr>
          <w:spacing w:val="-2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alanla</w:t>
      </w:r>
      <w:r>
        <w:rPr>
          <w:spacing w:val="-6"/>
        </w:rPr>
        <w:t xml:space="preserve"> </w:t>
      </w:r>
      <w:r>
        <w:rPr>
          <w:spacing w:val="-2"/>
        </w:rPr>
        <w:t>zenginleştirilirse:</w:t>
      </w:r>
    </w:p>
    <w:p w14:paraId="0B57373D" w14:textId="331CB0CD" w:rsidR="006A7E11" w:rsidRDefault="00CE1A84" w:rsidP="006A7E11">
      <w:pPr>
        <w:pStyle w:val="GvdeMetni"/>
        <w:spacing w:before="150"/>
        <w:ind w:right="453"/>
      </w:pPr>
      <w:r>
        <w:rPr>
          <w:noProof/>
          <w:sz w:val="11"/>
        </w:rPr>
        <w:drawing>
          <wp:anchor distT="0" distB="0" distL="0" distR="0" simplePos="0" relativeHeight="251661312" behindDoc="1" locked="0" layoutInCell="1" allowOverlap="1" wp14:anchorId="2BCBE3FA" wp14:editId="35023193">
            <wp:simplePos x="0" y="0"/>
            <wp:positionH relativeFrom="page">
              <wp:posOffset>899795</wp:posOffset>
            </wp:positionH>
            <wp:positionV relativeFrom="paragraph">
              <wp:posOffset>294640</wp:posOffset>
            </wp:positionV>
            <wp:extent cx="5822792" cy="1326832"/>
            <wp:effectExtent l="0" t="0" r="0" b="0"/>
            <wp:wrapTopAndBottom/>
            <wp:docPr id="29" name="Image 29" descr="metin, ekran görüntüsü, yazı tipi içeren bir resim&#10;&#10;Yapay zeka tarafından oluşturulan içerik yanlış olabilir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92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A7E11">
        <w:rPr>
          <w:b/>
        </w:rPr>
        <w:t>makemigrations</w:t>
      </w:r>
      <w:proofErr w:type="spellEnd"/>
      <w:proofErr w:type="gramEnd"/>
      <w:r w:rsidR="006A7E11">
        <w:rPr>
          <w:b/>
          <w:spacing w:val="-6"/>
        </w:rPr>
        <w:t xml:space="preserve"> </w:t>
      </w:r>
      <w:r w:rsidR="006A7E11">
        <w:t>çalıştırıldığında,</w:t>
      </w:r>
      <w:r w:rsidR="006A7E11">
        <w:rPr>
          <w:spacing w:val="-5"/>
        </w:rPr>
        <w:t xml:space="preserve"> </w:t>
      </w:r>
      <w:proofErr w:type="spellStart"/>
      <w:r w:rsidR="006A7E11">
        <w:rPr>
          <w:b/>
        </w:rPr>
        <w:t>pages</w:t>
      </w:r>
      <w:proofErr w:type="spellEnd"/>
      <w:r w:rsidR="006A7E11">
        <w:rPr>
          <w:b/>
          <w:spacing w:val="-6"/>
        </w:rPr>
        <w:t xml:space="preserve"> </w:t>
      </w:r>
      <w:r w:rsidR="006A7E11">
        <w:t>alanını</w:t>
      </w:r>
      <w:r w:rsidR="006A7E11">
        <w:rPr>
          <w:spacing w:val="-5"/>
        </w:rPr>
        <w:t xml:space="preserve"> </w:t>
      </w:r>
      <w:r w:rsidR="006A7E11">
        <w:t>mevcut</w:t>
      </w:r>
      <w:r w:rsidR="006A7E11">
        <w:rPr>
          <w:spacing w:val="-5"/>
        </w:rPr>
        <w:t xml:space="preserve"> </w:t>
      </w:r>
      <w:r w:rsidR="006A7E11">
        <w:t>kitap</w:t>
      </w:r>
      <w:r w:rsidR="006A7E11">
        <w:rPr>
          <w:spacing w:val="-5"/>
        </w:rPr>
        <w:t xml:space="preserve"> </w:t>
      </w:r>
      <w:r w:rsidR="006A7E11">
        <w:t>tablosuna</w:t>
      </w:r>
      <w:r w:rsidR="006A7E11">
        <w:rPr>
          <w:spacing w:val="-5"/>
        </w:rPr>
        <w:t xml:space="preserve"> </w:t>
      </w:r>
      <w:r w:rsidR="006A7E11">
        <w:t xml:space="preserve">dahil etmek için komutlar içeren bir </w:t>
      </w:r>
      <w:proofErr w:type="spellStart"/>
      <w:r w:rsidR="00D97CE4">
        <w:t>m</w:t>
      </w:r>
      <w:r w:rsidR="00D97CE4" w:rsidRPr="00D97CE4">
        <w:t>igration</w:t>
      </w:r>
      <w:proofErr w:type="spellEnd"/>
      <w:r w:rsidR="006A7E11">
        <w:t xml:space="preserve"> dosyası elde edilir.</w:t>
      </w:r>
    </w:p>
    <w:p w14:paraId="6503ABA2" w14:textId="1E28E364" w:rsidR="006A7E11" w:rsidRDefault="00AD3489" w:rsidP="006A7E11">
      <w:pPr>
        <w:pStyle w:val="GvdeMetni"/>
        <w:spacing w:before="150"/>
        <w:ind w:right="453"/>
        <w:rPr>
          <w:b/>
          <w:bCs/>
        </w:rPr>
      </w:pPr>
      <w:proofErr w:type="spellStart"/>
      <w:r w:rsidRPr="00AD3489">
        <w:rPr>
          <w:b/>
          <w:bCs/>
        </w:rPr>
        <w:t>Migrations</w:t>
      </w:r>
      <w:proofErr w:type="spellEnd"/>
      <w:r w:rsidR="006A7E11" w:rsidRPr="006A7E11">
        <w:rPr>
          <w:b/>
          <w:bCs/>
        </w:rPr>
        <w:t xml:space="preserve"> Uygulanması</w:t>
      </w:r>
    </w:p>
    <w:p w14:paraId="4097CEBC" w14:textId="6DE06A32" w:rsidR="006A7E11" w:rsidRDefault="00D97CE4" w:rsidP="006A7E11">
      <w:pPr>
        <w:pStyle w:val="GvdeMetni"/>
        <w:spacing w:before="150"/>
      </w:pPr>
      <w:proofErr w:type="spellStart"/>
      <w:r w:rsidRPr="00D97CE4">
        <w:rPr>
          <w:spacing w:val="-6"/>
        </w:rPr>
        <w:t>Migrations</w:t>
      </w:r>
      <w:proofErr w:type="spellEnd"/>
      <w:r w:rsidR="006A7E11">
        <w:rPr>
          <w:spacing w:val="-6"/>
        </w:rPr>
        <w:t xml:space="preserve"> </w:t>
      </w:r>
      <w:r w:rsidR="006A7E11">
        <w:t>oluşturulduktan</w:t>
      </w:r>
      <w:r w:rsidR="006A7E11">
        <w:rPr>
          <w:spacing w:val="-5"/>
        </w:rPr>
        <w:t xml:space="preserve"> </w:t>
      </w:r>
      <w:r w:rsidR="006A7E11">
        <w:t>sonra,</w:t>
      </w:r>
      <w:r w:rsidR="006A7E11">
        <w:rPr>
          <w:spacing w:val="-6"/>
        </w:rPr>
        <w:t xml:space="preserve"> </w:t>
      </w:r>
      <w:r w:rsidR="006A7E11">
        <w:t>şema</w:t>
      </w:r>
      <w:r w:rsidR="006A7E11">
        <w:rPr>
          <w:spacing w:val="-5"/>
        </w:rPr>
        <w:t xml:space="preserve"> </w:t>
      </w:r>
      <w:r w:rsidR="006A7E11">
        <w:t>değişikliklerini</w:t>
      </w:r>
      <w:r w:rsidR="006A7E11">
        <w:rPr>
          <w:spacing w:val="-10"/>
        </w:rPr>
        <w:t xml:space="preserve"> </w:t>
      </w:r>
      <w:r w:rsidR="006A7E11">
        <w:t>yürürlüğe</w:t>
      </w:r>
      <w:r w:rsidR="006A7E11">
        <w:rPr>
          <w:spacing w:val="-5"/>
        </w:rPr>
        <w:t xml:space="preserve"> </w:t>
      </w:r>
      <w:r w:rsidR="006A7E11">
        <w:t>koymak</w:t>
      </w:r>
      <w:r w:rsidR="006A7E11">
        <w:rPr>
          <w:spacing w:val="-5"/>
        </w:rPr>
        <w:t xml:space="preserve"> </w:t>
      </w:r>
      <w:r w:rsidR="006A7E11">
        <w:rPr>
          <w:spacing w:val="-4"/>
        </w:rPr>
        <w:t>için</w:t>
      </w:r>
    </w:p>
    <w:p w14:paraId="1AE2C79C" w14:textId="468C5F8E" w:rsidR="006A7E11" w:rsidRDefault="006A7E11" w:rsidP="006A7E11">
      <w:pPr>
        <w:pStyle w:val="GvdeMetni"/>
        <w:rPr>
          <w:spacing w:val="-2"/>
        </w:rPr>
      </w:pPr>
      <w:r>
        <w:rPr>
          <w:noProof/>
          <w:sz w:val="10"/>
        </w:rPr>
        <w:drawing>
          <wp:anchor distT="0" distB="0" distL="0" distR="0" simplePos="0" relativeHeight="251663360" behindDoc="1" locked="0" layoutInCell="1" allowOverlap="1" wp14:anchorId="123D514D" wp14:editId="123AAE3E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823921" cy="324612"/>
            <wp:effectExtent l="0" t="0" r="5715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921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uygulanmaları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gerekir:</w:t>
      </w:r>
    </w:p>
    <w:p w14:paraId="7ACA9C05" w14:textId="211BF33E" w:rsidR="006A7E11" w:rsidRDefault="006A7E11" w:rsidP="006A7E11">
      <w:pPr>
        <w:pStyle w:val="GvdeMetni"/>
        <w:spacing w:before="213"/>
        <w:ind w:right="454"/>
        <w:jc w:val="both"/>
      </w:pPr>
      <w:r>
        <w:t xml:space="preserve">Bu komut, bekleyen tüm </w:t>
      </w:r>
      <w:proofErr w:type="spellStart"/>
      <w:r w:rsidR="00020316">
        <w:t>m</w:t>
      </w:r>
      <w:r w:rsidR="00020316" w:rsidRPr="00020316">
        <w:t>igrations</w:t>
      </w:r>
      <w:r w:rsidR="009A7EAF">
        <w:t>’ı</w:t>
      </w:r>
      <w:proofErr w:type="spellEnd"/>
      <w:r>
        <w:t xml:space="preserve"> yürütür, </w:t>
      </w:r>
      <w:proofErr w:type="spellStart"/>
      <w:r>
        <w:t>veritabanı</w:t>
      </w:r>
      <w:proofErr w:type="spellEnd"/>
      <w:r>
        <w:t xml:space="preserve"> şemasını buna göre günceller ve verilerin bütünlüğünün korunmasını sağlar. Ayrıca manuel şema değişikliklerini entegre etmek için de kullanılır.</w:t>
      </w:r>
    </w:p>
    <w:p w14:paraId="64C0495F" w14:textId="6FF14637" w:rsidR="00A36C37" w:rsidRDefault="00C53EF2" w:rsidP="006A7E11">
      <w:pPr>
        <w:pStyle w:val="GvdeMetni"/>
        <w:spacing w:before="213"/>
        <w:ind w:right="454"/>
        <w:jc w:val="both"/>
        <w:rPr>
          <w:b/>
          <w:bCs/>
        </w:rPr>
      </w:pPr>
      <w:proofErr w:type="spellStart"/>
      <w:r w:rsidRPr="00C53EF2">
        <w:rPr>
          <w:b/>
          <w:bCs/>
        </w:rPr>
        <w:t>Migrations</w:t>
      </w:r>
      <w:proofErr w:type="spellEnd"/>
      <w:r w:rsidR="00A36C37" w:rsidRPr="00A36C37">
        <w:rPr>
          <w:b/>
          <w:bCs/>
        </w:rPr>
        <w:t xml:space="preserve"> Bağımlılıkları Yönetme</w:t>
      </w:r>
    </w:p>
    <w:p w14:paraId="448DC624" w14:textId="55112D34" w:rsidR="00A36C37" w:rsidRDefault="00060CC7" w:rsidP="00A36C37">
      <w:pPr>
        <w:pStyle w:val="GvdeMetni"/>
        <w:spacing w:before="150"/>
        <w:ind w:right="454"/>
        <w:jc w:val="both"/>
      </w:pPr>
      <w:proofErr w:type="spellStart"/>
      <w:r w:rsidRPr="00060CC7">
        <w:t>Migrations</w:t>
      </w:r>
      <w:proofErr w:type="spellEnd"/>
      <w:r w:rsidR="00A36C37">
        <w:t xml:space="preserve">, </w:t>
      </w:r>
      <w:proofErr w:type="spellStart"/>
      <w:r w:rsidR="00A36C37">
        <w:t>veritabanı</w:t>
      </w:r>
      <w:proofErr w:type="spellEnd"/>
      <w:r w:rsidR="00A36C37">
        <w:t xml:space="preserve"> bütünlüğünü korumak için çok önemli olan </w:t>
      </w:r>
      <w:proofErr w:type="spellStart"/>
      <w:r w:rsidR="005B0E6F" w:rsidRPr="005B0E6F">
        <w:t>migrations</w:t>
      </w:r>
      <w:proofErr w:type="spellEnd"/>
      <w:r w:rsidR="00A36C37">
        <w:t xml:space="preserve"> uygulanması için gerekli sırayı detaylandıran bağımlılıklar içerir. Bu sıralama, geçişlerin farklı geliştiriciler tarafından bağımsız olarak oluşturulabildiği ekip ortamlarında özellikle kritiktir.</w:t>
      </w:r>
    </w:p>
    <w:p w14:paraId="7C1C1051" w14:textId="69A31041" w:rsidR="00A36C37" w:rsidRDefault="005436F5" w:rsidP="00A36C37">
      <w:pPr>
        <w:pStyle w:val="GvdeMetni"/>
        <w:spacing w:before="150"/>
        <w:ind w:right="454"/>
        <w:jc w:val="both"/>
        <w:rPr>
          <w:b/>
          <w:bCs/>
        </w:rPr>
      </w:pPr>
      <w:proofErr w:type="spellStart"/>
      <w:r w:rsidRPr="005436F5">
        <w:rPr>
          <w:b/>
          <w:bCs/>
        </w:rPr>
        <w:t>Migrations</w:t>
      </w:r>
      <w:proofErr w:type="spellEnd"/>
      <w:r w:rsidR="00060CC7">
        <w:rPr>
          <w:b/>
          <w:bCs/>
        </w:rPr>
        <w:t xml:space="preserve"> </w:t>
      </w:r>
      <w:r w:rsidR="00A36C37" w:rsidRPr="00A36C37">
        <w:rPr>
          <w:b/>
          <w:bCs/>
        </w:rPr>
        <w:t>Tersine Çevrilmesi</w:t>
      </w:r>
    </w:p>
    <w:p w14:paraId="594BF533" w14:textId="1E706686" w:rsidR="00A36C37" w:rsidRDefault="00A36C37" w:rsidP="00A36C37">
      <w:pPr>
        <w:pStyle w:val="GvdeMetni"/>
        <w:spacing w:before="150"/>
        <w:jc w:val="both"/>
      </w:pPr>
      <w:proofErr w:type="spellStart"/>
      <w:proofErr w:type="gramStart"/>
      <w:r>
        <w:t>Django'nun</w:t>
      </w:r>
      <w:proofErr w:type="spellEnd"/>
      <w:r>
        <w:rPr>
          <w:spacing w:val="53"/>
        </w:rPr>
        <w:t xml:space="preserve">  </w:t>
      </w:r>
      <w:r>
        <w:t>güçlü</w:t>
      </w:r>
      <w:proofErr w:type="gramEnd"/>
      <w:r>
        <w:rPr>
          <w:spacing w:val="53"/>
        </w:rPr>
        <w:t xml:space="preserve">  </w:t>
      </w:r>
      <w:proofErr w:type="spellStart"/>
      <w:r w:rsidR="006F50A7">
        <w:t>migration</w:t>
      </w:r>
      <w:proofErr w:type="spellEnd"/>
      <w:r>
        <w:rPr>
          <w:spacing w:val="53"/>
        </w:rPr>
        <w:t xml:space="preserve">  </w:t>
      </w:r>
      <w:r>
        <w:t>özelliklerinden</w:t>
      </w:r>
      <w:r>
        <w:rPr>
          <w:spacing w:val="54"/>
        </w:rPr>
        <w:t xml:space="preserve">  </w:t>
      </w:r>
      <w:r>
        <w:t>biri,</w:t>
      </w:r>
      <w:r>
        <w:rPr>
          <w:spacing w:val="53"/>
        </w:rPr>
        <w:t xml:space="preserve">  </w:t>
      </w:r>
      <w:r>
        <w:t>sorunlara</w:t>
      </w:r>
      <w:r>
        <w:rPr>
          <w:spacing w:val="53"/>
        </w:rPr>
        <w:t xml:space="preserve">  </w:t>
      </w:r>
      <w:r>
        <w:t>neden</w:t>
      </w:r>
      <w:r>
        <w:rPr>
          <w:spacing w:val="54"/>
        </w:rPr>
        <w:t xml:space="preserve">  </w:t>
      </w:r>
      <w:r>
        <w:rPr>
          <w:spacing w:val="-4"/>
        </w:rPr>
        <w:t>olan</w:t>
      </w:r>
    </w:p>
    <w:p w14:paraId="520A8D74" w14:textId="6635B290" w:rsidR="00A36C37" w:rsidRDefault="00A36C37" w:rsidP="00A36C37">
      <w:pPr>
        <w:pStyle w:val="GvdeMetni"/>
        <w:jc w:val="both"/>
        <w:rPr>
          <w:spacing w:val="-2"/>
        </w:rPr>
      </w:pPr>
      <w:r>
        <w:rPr>
          <w:noProof/>
          <w:sz w:val="10"/>
        </w:rPr>
        <w:drawing>
          <wp:anchor distT="0" distB="0" distL="0" distR="0" simplePos="0" relativeHeight="251665408" behindDoc="1" locked="0" layoutInCell="1" allowOverlap="1" wp14:anchorId="178CB73E" wp14:editId="7A5B8149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5670216" cy="335184"/>
            <wp:effectExtent l="0" t="0" r="0" b="8255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16" cy="33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F50A7">
        <w:rPr>
          <w:spacing w:val="-3"/>
        </w:rPr>
        <w:t>m</w:t>
      </w:r>
      <w:r w:rsidR="006F50A7" w:rsidRPr="006F50A7">
        <w:rPr>
          <w:spacing w:val="-3"/>
        </w:rPr>
        <w:t>igrations</w:t>
      </w:r>
      <w:r w:rsidR="005B0E6F">
        <w:rPr>
          <w:spacing w:val="-3"/>
        </w:rPr>
        <w:t>’ı</w:t>
      </w:r>
      <w:proofErr w:type="spellEnd"/>
      <w:proofErr w:type="gramEnd"/>
      <w:r>
        <w:rPr>
          <w:spacing w:val="-3"/>
        </w:rPr>
        <w:t xml:space="preserve"> </w:t>
      </w:r>
      <w:r>
        <w:t>tersine çevirme</w:t>
      </w:r>
      <w:r>
        <w:rPr>
          <w:spacing w:val="-1"/>
        </w:rPr>
        <w:t xml:space="preserve"> </w:t>
      </w:r>
      <w:r>
        <w:t>yeteneğidir. Bu</w:t>
      </w:r>
      <w:r>
        <w:rPr>
          <w:spacing w:val="-1"/>
        </w:rPr>
        <w:t xml:space="preserve"> </w:t>
      </w:r>
      <w:r>
        <w:t xml:space="preserve">şu şekilde </w:t>
      </w:r>
      <w:r>
        <w:rPr>
          <w:spacing w:val="-2"/>
        </w:rPr>
        <w:t>yapılabilir:</w:t>
      </w:r>
    </w:p>
    <w:p w14:paraId="2EC3CC0D" w14:textId="5E51911E" w:rsidR="00A36C37" w:rsidRDefault="00A36C37" w:rsidP="00A36C37">
      <w:pPr>
        <w:pStyle w:val="GvdeMetni"/>
        <w:ind w:left="98"/>
        <w:jc w:val="both"/>
      </w:pPr>
    </w:p>
    <w:p w14:paraId="7846DD57" w14:textId="77777777" w:rsidR="00A36C37" w:rsidRPr="00A36C37" w:rsidRDefault="00A36C37" w:rsidP="00A36C37">
      <w:pPr>
        <w:pStyle w:val="GvdeMetni"/>
        <w:spacing w:before="150"/>
        <w:ind w:left="98" w:right="454"/>
        <w:jc w:val="both"/>
      </w:pPr>
    </w:p>
    <w:p w14:paraId="5DE1640C" w14:textId="77777777" w:rsidR="00AC65D6" w:rsidRDefault="00AC65D6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bookmarkStart w:id="1" w:name="_Hlk191137154"/>
    </w:p>
    <w:p w14:paraId="494F08AF" w14:textId="6169A131" w:rsidR="00A36C37" w:rsidRDefault="00A36C37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>
        <w:rPr>
          <w:noProof/>
          <w:sz w:val="11"/>
        </w:rPr>
        <w:lastRenderedPageBreak/>
        <w:drawing>
          <wp:anchor distT="0" distB="0" distL="0" distR="0" simplePos="0" relativeHeight="251667456" behindDoc="1" locked="0" layoutInCell="1" allowOverlap="1" wp14:anchorId="19FED1A7" wp14:editId="6E9E95D4">
            <wp:simplePos x="0" y="0"/>
            <wp:positionH relativeFrom="margin">
              <wp:align>left</wp:align>
            </wp:positionH>
            <wp:positionV relativeFrom="paragraph">
              <wp:posOffset>589280</wp:posOffset>
            </wp:positionV>
            <wp:extent cx="5779668" cy="360045"/>
            <wp:effectExtent l="0" t="0" r="0" b="1905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66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Bu,</w:t>
      </w:r>
      <w:r w:rsidRPr="00A36C37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proofErr w:type="spellStart"/>
      <w:r w:rsidR="00527C51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>m</w:t>
      </w:r>
      <w:r w:rsidR="00527C51" w:rsidRPr="00527C51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>igrations</w:t>
      </w:r>
      <w:proofErr w:type="spellEnd"/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proofErr w:type="spellStart"/>
      <w:r w:rsidRPr="00A36C37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previous_migration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'</w:t>
      </w:r>
      <w:r w:rsidRPr="00A36C37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</w:t>
      </w:r>
      <w:proofErr w:type="spellEnd"/>
      <w:r w:rsidRPr="00A36C37">
        <w:rPr>
          <w:rFonts w:ascii="Times New Roman" w:eastAsia="Times New Roman" w:hAnsi="Times New Roman" w:cs="Times New Roman"/>
          <w:b/>
          <w:spacing w:val="-3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geri</w:t>
      </w:r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döndürür.</w:t>
      </w:r>
      <w:r w:rsidRPr="00A36C37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Belirli</w:t>
      </w:r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bir</w:t>
      </w:r>
      <w:r w:rsidRPr="00A36C37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uygulama</w:t>
      </w:r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14:ligatures w14:val="none"/>
        </w:rPr>
        <w:t>için</w:t>
      </w:r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>tüm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="0037554C">
        <w:rPr>
          <w:rFonts w:ascii="Times New Roman" w:eastAsia="Times New Roman" w:hAnsi="Times New Roman" w:cs="Times New Roman"/>
          <w:kern w:val="0"/>
          <w:sz w:val="28"/>
          <w14:ligatures w14:val="none"/>
        </w:rPr>
        <w:t>m</w:t>
      </w:r>
      <w:r w:rsidR="0037554C" w:rsidRPr="0037554C">
        <w:rPr>
          <w:rFonts w:ascii="Times New Roman" w:eastAsia="Times New Roman" w:hAnsi="Times New Roman" w:cs="Times New Roman"/>
          <w:kern w:val="0"/>
          <w:sz w:val="28"/>
          <w14:ligatures w14:val="none"/>
        </w:rPr>
        <w:t>igrations</w:t>
      </w:r>
      <w:proofErr w:type="spellEnd"/>
      <w:r w:rsidRPr="00A36C37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geri almak</w:t>
      </w:r>
      <w:r w:rsidRPr="00A36C37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için komut</w:t>
      </w:r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36C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şöyle </w:t>
      </w:r>
      <w:r w:rsidRPr="00A36C37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olacaktır:</w:t>
      </w:r>
      <w:bookmarkEnd w:id="1"/>
    </w:p>
    <w:p w14:paraId="3854E5FA" w14:textId="77777777" w:rsidR="00A36C37" w:rsidRDefault="00A36C37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720C435C" w14:textId="52F1A276" w:rsidR="00A36C37" w:rsidRDefault="00A36C37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A36C37">
        <w:rPr>
          <w:rFonts w:ascii="Times New Roman" w:hAnsi="Times New Roman" w:cs="Times New Roman"/>
          <w:sz w:val="28"/>
          <w:szCs w:val="28"/>
        </w:rPr>
        <w:t>Bu,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söz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konusu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uygulamayla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ilişkili</w:t>
      </w:r>
      <w:r w:rsidRPr="00A36C3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tüm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tabloları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A36C37">
        <w:rPr>
          <w:rFonts w:ascii="Times New Roman" w:hAnsi="Times New Roman" w:cs="Times New Roman"/>
          <w:sz w:val="28"/>
          <w:szCs w:val="28"/>
        </w:rPr>
        <w:t>veritabanından</w:t>
      </w:r>
      <w:proofErr w:type="spellEnd"/>
      <w:r w:rsidRPr="00A36C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etkili</w:t>
      </w:r>
      <w:r w:rsidRPr="00A36C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>bir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6C37">
        <w:rPr>
          <w:rFonts w:ascii="Times New Roman" w:hAnsi="Times New Roman" w:cs="Times New Roman"/>
          <w:sz w:val="28"/>
          <w:szCs w:val="28"/>
        </w:rPr>
        <w:t xml:space="preserve">şekilde </w:t>
      </w:r>
      <w:r w:rsidRPr="00A36C37">
        <w:rPr>
          <w:rFonts w:ascii="Times New Roman" w:hAnsi="Times New Roman" w:cs="Times New Roman"/>
          <w:spacing w:val="-2"/>
          <w:sz w:val="28"/>
          <w:szCs w:val="28"/>
        </w:rPr>
        <w:t>kaldırır.</w:t>
      </w:r>
    </w:p>
    <w:p w14:paraId="5165EA84" w14:textId="77777777" w:rsidR="00AC65D6" w:rsidRDefault="00AC65D6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0BB248E9" w14:textId="4B8724D1" w:rsidR="00AC65D6" w:rsidRDefault="00AC65D6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C65D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En İyi </w:t>
      </w:r>
      <w:r w:rsidR="00176E69" w:rsidRPr="00176E69">
        <w:rPr>
          <w:rFonts w:ascii="Times New Roman" w:hAnsi="Times New Roman" w:cs="Times New Roman"/>
          <w:b/>
          <w:bCs/>
          <w:spacing w:val="-2"/>
          <w:sz w:val="28"/>
          <w:szCs w:val="28"/>
        </w:rPr>
        <w:t>Migration</w:t>
      </w:r>
      <w:r w:rsidR="0082046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AC65D6">
        <w:rPr>
          <w:rFonts w:ascii="Times New Roman" w:hAnsi="Times New Roman" w:cs="Times New Roman"/>
          <w:b/>
          <w:bCs/>
          <w:spacing w:val="-2"/>
          <w:sz w:val="28"/>
          <w:szCs w:val="28"/>
        </w:rPr>
        <w:t>Uygulamaları</w:t>
      </w:r>
    </w:p>
    <w:p w14:paraId="70DE9863" w14:textId="77777777" w:rsidR="00AC65D6" w:rsidRDefault="00AC65D6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7278171D" w14:textId="600AEDA2" w:rsidR="00AC65D6" w:rsidRDefault="00AC65D6" w:rsidP="0053638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024D">
        <w:rPr>
          <w:rFonts w:ascii="Times New Roman" w:hAnsi="Times New Roman" w:cs="Times New Roman"/>
          <w:sz w:val="28"/>
          <w:szCs w:val="28"/>
        </w:rPr>
        <w:t xml:space="preserve">Tüm ortamları senkronize tutmak için geliştirme sırasında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 xml:space="preserve">tutarlı bir şekilde </w:t>
      </w:r>
      <w:proofErr w:type="spellStart"/>
      <w:r w:rsidR="00176E6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176E69" w:rsidRPr="00176E69">
        <w:rPr>
          <w:rFonts w:ascii="Times New Roman" w:hAnsi="Times New Roman" w:cs="Times New Roman"/>
          <w:b/>
          <w:bCs/>
          <w:sz w:val="28"/>
          <w:szCs w:val="28"/>
        </w:rPr>
        <w:t>igration</w:t>
      </w:r>
      <w:proofErr w:type="spellEnd"/>
      <w:r w:rsidR="00176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>oluşturun ve uygulayın.</w:t>
      </w:r>
    </w:p>
    <w:p w14:paraId="041BA02F" w14:textId="0EFDFFC2" w:rsidR="00AC65D6" w:rsidRDefault="00AC65D6" w:rsidP="0053638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024D">
        <w:rPr>
          <w:rFonts w:ascii="Times New Roman" w:hAnsi="Times New Roman" w:cs="Times New Roman"/>
          <w:sz w:val="28"/>
          <w:szCs w:val="28"/>
        </w:rPr>
        <w:t xml:space="preserve">Amaçlanan işlevlerini netleştirmek için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 xml:space="preserve">manuel </w:t>
      </w:r>
      <w:proofErr w:type="spellStart"/>
      <w:r w:rsidR="00176E6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176E69" w:rsidRPr="00176E69">
        <w:rPr>
          <w:rFonts w:ascii="Times New Roman" w:hAnsi="Times New Roman" w:cs="Times New Roman"/>
          <w:b/>
          <w:bCs/>
          <w:sz w:val="28"/>
          <w:szCs w:val="28"/>
        </w:rPr>
        <w:t>igration</w:t>
      </w:r>
      <w:r w:rsidR="00176E6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82046F">
        <w:rPr>
          <w:rFonts w:ascii="Times New Roman" w:hAnsi="Times New Roman" w:cs="Times New Roman"/>
          <w:b/>
          <w:bCs/>
          <w:sz w:val="28"/>
          <w:szCs w:val="28"/>
        </w:rPr>
        <w:t>’a</w:t>
      </w:r>
      <w:proofErr w:type="spellEnd"/>
      <w:r w:rsidR="00176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>açıklayıcı isimler atayın.</w:t>
      </w:r>
    </w:p>
    <w:p w14:paraId="32DCED3D" w14:textId="42BE182A" w:rsidR="00AC65D6" w:rsidRDefault="00AC65D6" w:rsidP="0053638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024D">
        <w:rPr>
          <w:rFonts w:ascii="Times New Roman" w:hAnsi="Times New Roman" w:cs="Times New Roman"/>
          <w:sz w:val="28"/>
          <w:szCs w:val="28"/>
        </w:rPr>
        <w:t xml:space="preserve">Olası sorunları önlemek için dağıtımdan önce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 xml:space="preserve">üretim benzeri bir </w:t>
      </w:r>
      <w:proofErr w:type="spellStart"/>
      <w:r w:rsidRPr="002D024D">
        <w:rPr>
          <w:rFonts w:ascii="Times New Roman" w:hAnsi="Times New Roman" w:cs="Times New Roman"/>
          <w:b/>
          <w:bCs/>
          <w:sz w:val="28"/>
          <w:szCs w:val="28"/>
        </w:rPr>
        <w:t>veritabanına</w:t>
      </w:r>
      <w:proofErr w:type="spellEnd"/>
      <w:r w:rsidRPr="002D024D">
        <w:rPr>
          <w:rFonts w:ascii="Times New Roman" w:hAnsi="Times New Roman" w:cs="Times New Roman"/>
          <w:b/>
          <w:bCs/>
          <w:sz w:val="28"/>
          <w:szCs w:val="28"/>
        </w:rPr>
        <w:t xml:space="preserve"> karşı </w:t>
      </w:r>
      <w:proofErr w:type="spellStart"/>
      <w:r w:rsidR="003A356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A3560" w:rsidRPr="003A3560">
        <w:rPr>
          <w:rFonts w:ascii="Times New Roman" w:hAnsi="Times New Roman" w:cs="Times New Roman"/>
          <w:b/>
          <w:bCs/>
          <w:sz w:val="28"/>
          <w:szCs w:val="28"/>
        </w:rPr>
        <w:t>igration</w:t>
      </w:r>
      <w:r w:rsidR="003A356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83A47">
        <w:rPr>
          <w:rFonts w:ascii="Times New Roman" w:hAnsi="Times New Roman" w:cs="Times New Roman"/>
          <w:b/>
          <w:bCs/>
          <w:sz w:val="28"/>
          <w:szCs w:val="28"/>
        </w:rPr>
        <w:t>’ı</w:t>
      </w:r>
      <w:proofErr w:type="spellEnd"/>
      <w:r w:rsidR="003A35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>kapsamlı bir şekilde test edin.</w:t>
      </w:r>
    </w:p>
    <w:p w14:paraId="6085FF8C" w14:textId="4FBA9CD1" w:rsidR="00AC65D6" w:rsidRPr="00BF460B" w:rsidRDefault="00AC65D6" w:rsidP="0053638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024D">
        <w:rPr>
          <w:rFonts w:ascii="Times New Roman" w:hAnsi="Times New Roman" w:cs="Times New Roman"/>
          <w:sz w:val="28"/>
          <w:szCs w:val="28"/>
        </w:rPr>
        <w:t xml:space="preserve">Çevresel tutarlılığı sağlamak için model değişiklikleri </w:t>
      </w:r>
      <w:proofErr w:type="gramStart"/>
      <w:r w:rsidRPr="002D024D">
        <w:rPr>
          <w:rFonts w:ascii="Times New Roman" w:hAnsi="Times New Roman" w:cs="Times New Roman"/>
          <w:sz w:val="28"/>
          <w:szCs w:val="28"/>
        </w:rPr>
        <w:t>ile birlikte</w:t>
      </w:r>
      <w:proofErr w:type="gramEnd"/>
      <w:r w:rsidRPr="002D024D">
        <w:rPr>
          <w:rFonts w:ascii="Times New Roman" w:hAnsi="Times New Roman" w:cs="Times New Roman"/>
          <w:sz w:val="28"/>
          <w:szCs w:val="28"/>
        </w:rPr>
        <w:t xml:space="preserve">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 xml:space="preserve">sürüm kontrolünde </w:t>
      </w:r>
      <w:proofErr w:type="spellStart"/>
      <w:r w:rsidR="008B0853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B0853" w:rsidRPr="008B0853">
        <w:rPr>
          <w:rFonts w:ascii="Times New Roman" w:hAnsi="Times New Roman" w:cs="Times New Roman"/>
          <w:b/>
          <w:bCs/>
          <w:sz w:val="28"/>
          <w:szCs w:val="28"/>
        </w:rPr>
        <w:t>igration</w:t>
      </w:r>
      <w:r w:rsidR="008B085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84FBF">
        <w:rPr>
          <w:rFonts w:ascii="Times New Roman" w:hAnsi="Times New Roman" w:cs="Times New Roman"/>
          <w:b/>
          <w:bCs/>
          <w:sz w:val="28"/>
          <w:szCs w:val="28"/>
        </w:rPr>
        <w:t>’ın</w:t>
      </w:r>
      <w:proofErr w:type="spellEnd"/>
      <w:r w:rsidR="008B0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024D">
        <w:rPr>
          <w:rFonts w:ascii="Times New Roman" w:hAnsi="Times New Roman" w:cs="Times New Roman"/>
          <w:b/>
          <w:bCs/>
          <w:sz w:val="28"/>
          <w:szCs w:val="28"/>
        </w:rPr>
        <w:t>izlenmesi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B0824B" w14:textId="77777777" w:rsidR="00BF460B" w:rsidRDefault="00BF460B" w:rsidP="00BF460B">
      <w:pPr>
        <w:rPr>
          <w:rFonts w:ascii="Times New Roman" w:hAnsi="Times New Roman" w:cs="Times New Roman"/>
          <w:sz w:val="28"/>
          <w:szCs w:val="28"/>
        </w:rPr>
      </w:pPr>
    </w:p>
    <w:p w14:paraId="5729747C" w14:textId="6F4E1A81" w:rsidR="00BF460B" w:rsidRDefault="00BF460B" w:rsidP="00BF4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60B">
        <w:rPr>
          <w:rFonts w:ascii="Times New Roman" w:hAnsi="Times New Roman" w:cs="Times New Roman"/>
          <w:b/>
          <w:bCs/>
          <w:sz w:val="28"/>
          <w:szCs w:val="28"/>
        </w:rPr>
        <w:t>Sonuç</w:t>
      </w:r>
    </w:p>
    <w:p w14:paraId="6C391417" w14:textId="40ACB3F6" w:rsidR="00BF460B" w:rsidRDefault="009F2070" w:rsidP="00BF460B">
      <w:pPr>
        <w:pStyle w:val="GvdeMetni"/>
        <w:spacing w:before="150"/>
        <w:ind w:left="98" w:right="452"/>
        <w:jc w:val="both"/>
      </w:pPr>
      <w:proofErr w:type="spellStart"/>
      <w:r w:rsidRPr="009F2070">
        <w:t>Migration</w:t>
      </w:r>
      <w:r>
        <w:t>s</w:t>
      </w:r>
      <w:proofErr w:type="spellEnd"/>
      <w:r w:rsidR="00BF460B">
        <w:t xml:space="preserve">, </w:t>
      </w:r>
      <w:proofErr w:type="spellStart"/>
      <w:r w:rsidR="00BF460B">
        <w:t>Django</w:t>
      </w:r>
      <w:proofErr w:type="spellEnd"/>
      <w:r w:rsidR="00BF460B">
        <w:t xml:space="preserve"> </w:t>
      </w:r>
      <w:proofErr w:type="spellStart"/>
      <w:r w:rsidR="00BF460B">
        <w:t>veritabanı</w:t>
      </w:r>
      <w:proofErr w:type="spellEnd"/>
      <w:r w:rsidR="00BF460B">
        <w:t xml:space="preserve"> şemalarını yönetmek için vazgeçilmezdir ve gelişen uygulama modellerine uygun olarak güvenli ve verimli şema değişiklikleri için bir mekanizma sağlar. Yalnızca gelişimsel çevikliği kolaylaştırmakla kalmaz, aynı zamanda veri bütünlüğünü korur, </w:t>
      </w:r>
      <w:proofErr w:type="gramStart"/>
      <w:r w:rsidR="00BF460B">
        <w:t>işbirliğine</w:t>
      </w:r>
      <w:proofErr w:type="gramEnd"/>
      <w:r w:rsidR="00BF460B">
        <w:t xml:space="preserve"> dayalı geliştirmeyi geliştirir ve </w:t>
      </w:r>
      <w:proofErr w:type="spellStart"/>
      <w:r w:rsidR="00BF460B">
        <w:t>veritabanı</w:t>
      </w:r>
      <w:proofErr w:type="spellEnd"/>
      <w:r w:rsidR="00BF460B">
        <w:t xml:space="preserve"> sürüm kontrolünü destekler. </w:t>
      </w:r>
      <w:proofErr w:type="spellStart"/>
      <w:r w:rsidR="00EE7871" w:rsidRPr="00EE7871">
        <w:t>Migration</w:t>
      </w:r>
      <w:r w:rsidR="00EE7871">
        <w:t>s</w:t>
      </w:r>
      <w:proofErr w:type="spellEnd"/>
      <w:r w:rsidR="00EE7871">
        <w:t xml:space="preserve"> </w:t>
      </w:r>
      <w:r w:rsidR="00BF460B">
        <w:t>etkili bir şekilde</w:t>
      </w:r>
      <w:r w:rsidR="00BF460B">
        <w:rPr>
          <w:spacing w:val="40"/>
        </w:rPr>
        <w:t xml:space="preserve"> </w:t>
      </w:r>
      <w:r w:rsidR="00BF460B">
        <w:t xml:space="preserve">yararlanmak, geliştiricilerin </w:t>
      </w:r>
      <w:proofErr w:type="spellStart"/>
      <w:r w:rsidR="00BF460B">
        <w:t>Django</w:t>
      </w:r>
      <w:proofErr w:type="spellEnd"/>
      <w:r w:rsidR="00BF460B">
        <w:t xml:space="preserve"> uygulamalarının sağlamlığını ve ölçeklenebilirliğini korumalarına olanak tanıyarak yeni iş gereksinimlerine sorunsuz ve sürekli adaptasyon sağlar.</w:t>
      </w:r>
    </w:p>
    <w:p w14:paraId="510948C2" w14:textId="77777777" w:rsidR="00BF460B" w:rsidRPr="00BF460B" w:rsidRDefault="00BF460B" w:rsidP="00BF46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AA0A0" w14:textId="0FA97527" w:rsidR="00AC65D6" w:rsidRDefault="00AC65D6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C65D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</w:p>
    <w:p w14:paraId="27934736" w14:textId="77777777" w:rsidR="00AC65D6" w:rsidRPr="00AC65D6" w:rsidRDefault="00AC65D6" w:rsidP="00A36C37">
      <w:pPr>
        <w:widowControl w:val="0"/>
        <w:autoSpaceDE w:val="0"/>
        <w:autoSpaceDN w:val="0"/>
        <w:spacing w:before="70" w:after="0" w:line="240" w:lineRule="auto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</w:p>
    <w:p w14:paraId="5D883691" w14:textId="77777777" w:rsidR="00A36C37" w:rsidRDefault="00A36C37" w:rsidP="006A7E11">
      <w:pPr>
        <w:pStyle w:val="GvdeMetni"/>
        <w:spacing w:before="213"/>
        <w:ind w:right="454"/>
        <w:jc w:val="both"/>
      </w:pPr>
    </w:p>
    <w:p w14:paraId="488EBB3D" w14:textId="49D076A9" w:rsidR="006A7E11" w:rsidRPr="006A7E11" w:rsidRDefault="006A7E11" w:rsidP="006A7E11">
      <w:pPr>
        <w:pStyle w:val="GvdeMetni"/>
        <w:spacing w:before="150"/>
        <w:ind w:right="453"/>
        <w:rPr>
          <w:b/>
          <w:bCs/>
        </w:rPr>
      </w:pPr>
    </w:p>
    <w:p w14:paraId="0A9BF9A0" w14:textId="77777777" w:rsidR="00B115C0" w:rsidRPr="00B115C0" w:rsidRDefault="00B115C0" w:rsidP="00B115C0">
      <w:pPr>
        <w:pStyle w:val="GvdeMetni"/>
        <w:spacing w:before="150"/>
        <w:ind w:left="98" w:right="453"/>
      </w:pPr>
    </w:p>
    <w:p w14:paraId="11626010" w14:textId="77777777" w:rsidR="00B115C0" w:rsidRPr="00B115C0" w:rsidRDefault="00B115C0">
      <w:pPr>
        <w:rPr>
          <w:rFonts w:ascii="Times New Roman" w:hAnsi="Times New Roman" w:cs="Times New Roman"/>
          <w:sz w:val="28"/>
          <w:szCs w:val="28"/>
        </w:rPr>
      </w:pPr>
    </w:p>
    <w:sectPr w:rsidR="00B115C0" w:rsidRPr="00B1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C1959" w14:textId="77777777" w:rsidR="002E7E8B" w:rsidRDefault="002E7E8B" w:rsidP="00A36C37">
      <w:pPr>
        <w:spacing w:after="0" w:line="240" w:lineRule="auto"/>
      </w:pPr>
      <w:r>
        <w:separator/>
      </w:r>
    </w:p>
  </w:endnote>
  <w:endnote w:type="continuationSeparator" w:id="0">
    <w:p w14:paraId="718066FF" w14:textId="77777777" w:rsidR="002E7E8B" w:rsidRDefault="002E7E8B" w:rsidP="00A3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8FEB6" w14:textId="77777777" w:rsidR="002E7E8B" w:rsidRDefault="002E7E8B" w:rsidP="00A36C37">
      <w:pPr>
        <w:spacing w:after="0" w:line="240" w:lineRule="auto"/>
      </w:pPr>
      <w:r>
        <w:separator/>
      </w:r>
    </w:p>
  </w:footnote>
  <w:footnote w:type="continuationSeparator" w:id="0">
    <w:p w14:paraId="3C8D95FB" w14:textId="77777777" w:rsidR="002E7E8B" w:rsidRDefault="002E7E8B" w:rsidP="00A3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27603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7" o:spid="_x0000_i1025" type="#_x0000_t75" style="width:3pt;height:3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9006011" wp14:editId="1E725EE5">
            <wp:extent cx="38099" cy="38099"/>
            <wp:effectExtent l="0" t="0" r="0" b="0"/>
            <wp:docPr id="8237535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DD0022"/>
    <w:multiLevelType w:val="hybridMultilevel"/>
    <w:tmpl w:val="A378CFC0"/>
    <w:lvl w:ilvl="0" w:tplc="E1BC95E0">
      <w:numFmt w:val="bullet"/>
      <w:lvlText w:val="•"/>
      <w:lvlJc w:val="left"/>
      <w:pPr>
        <w:tabs>
          <w:tab w:val="num" w:pos="720"/>
        </w:tabs>
        <w:ind w:left="720" w:hanging="323"/>
      </w:pPr>
      <w:rPr>
        <w:rFonts w:hint="default"/>
        <w:lang w:val="tr-T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7386E"/>
    <w:multiLevelType w:val="hybridMultilevel"/>
    <w:tmpl w:val="D644B180"/>
    <w:lvl w:ilvl="0" w:tplc="FDC03332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lang w:val="tr-TR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C7D87"/>
    <w:multiLevelType w:val="hybridMultilevel"/>
    <w:tmpl w:val="D0BC33DA"/>
    <w:lvl w:ilvl="0" w:tplc="3B3AAC26">
      <w:numFmt w:val="bullet"/>
      <w:lvlText w:val="•"/>
      <w:lvlJc w:val="left"/>
      <w:pPr>
        <w:ind w:left="720" w:hanging="360"/>
      </w:pPr>
      <w:rPr>
        <w:rFonts w:hint="default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446">
    <w:abstractNumId w:val="2"/>
  </w:num>
  <w:num w:numId="2" w16cid:durableId="110901340">
    <w:abstractNumId w:val="1"/>
  </w:num>
  <w:num w:numId="3" w16cid:durableId="143976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3"/>
    <w:rsid w:val="00020316"/>
    <w:rsid w:val="00060CC7"/>
    <w:rsid w:val="00071E1F"/>
    <w:rsid w:val="001407CF"/>
    <w:rsid w:val="00176E69"/>
    <w:rsid w:val="00234D09"/>
    <w:rsid w:val="002D2ADA"/>
    <w:rsid w:val="002E7E8B"/>
    <w:rsid w:val="0037554C"/>
    <w:rsid w:val="00383A47"/>
    <w:rsid w:val="00384FBF"/>
    <w:rsid w:val="003A3560"/>
    <w:rsid w:val="00427D52"/>
    <w:rsid w:val="00527C51"/>
    <w:rsid w:val="00536389"/>
    <w:rsid w:val="005436F5"/>
    <w:rsid w:val="005B0E6F"/>
    <w:rsid w:val="005B2929"/>
    <w:rsid w:val="006A7E11"/>
    <w:rsid w:val="006F50A7"/>
    <w:rsid w:val="00705DF6"/>
    <w:rsid w:val="007A4E25"/>
    <w:rsid w:val="0082046F"/>
    <w:rsid w:val="008B0853"/>
    <w:rsid w:val="009A7EAF"/>
    <w:rsid w:val="009F2070"/>
    <w:rsid w:val="00A2565B"/>
    <w:rsid w:val="00A36C37"/>
    <w:rsid w:val="00AC0602"/>
    <w:rsid w:val="00AC65D6"/>
    <w:rsid w:val="00AD3489"/>
    <w:rsid w:val="00B115C0"/>
    <w:rsid w:val="00B94BD8"/>
    <w:rsid w:val="00BF460B"/>
    <w:rsid w:val="00C53EF2"/>
    <w:rsid w:val="00CE1A84"/>
    <w:rsid w:val="00D00D28"/>
    <w:rsid w:val="00D407A7"/>
    <w:rsid w:val="00D91845"/>
    <w:rsid w:val="00D97CE4"/>
    <w:rsid w:val="00DD23E6"/>
    <w:rsid w:val="00E45E8A"/>
    <w:rsid w:val="00E6168B"/>
    <w:rsid w:val="00EE7871"/>
    <w:rsid w:val="00EF0536"/>
    <w:rsid w:val="00F702B3"/>
    <w:rsid w:val="00FA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ED19"/>
  <w15:chartTrackingRefBased/>
  <w15:docId w15:val="{4D51AD63-286D-434F-9838-B747908F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0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0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0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70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0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02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02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02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02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02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02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02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02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02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0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02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02B3"/>
    <w:rPr>
      <w:b/>
      <w:bCs/>
      <w:smallCaps/>
      <w:color w:val="0F4761" w:themeColor="accent1" w:themeShade="BF"/>
      <w:spacing w:val="5"/>
    </w:rPr>
  </w:style>
  <w:style w:type="paragraph" w:styleId="GvdeMetni">
    <w:name w:val="Body Text"/>
    <w:basedOn w:val="Normal"/>
    <w:link w:val="GvdeMetniChar"/>
    <w:uiPriority w:val="1"/>
    <w:qFormat/>
    <w:rsid w:val="00B115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B115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A36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36C37"/>
  </w:style>
  <w:style w:type="paragraph" w:styleId="AltBilgi">
    <w:name w:val="footer"/>
    <w:basedOn w:val="Normal"/>
    <w:link w:val="AltBilgiChar"/>
    <w:uiPriority w:val="99"/>
    <w:unhideWhenUsed/>
    <w:rsid w:val="00A36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3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EMİRHAN ALEMDAROĞLU</dc:creator>
  <cp:keywords/>
  <dc:description/>
  <cp:lastModifiedBy>EMİRHAN ALEMDAROĞLU</cp:lastModifiedBy>
  <cp:revision>44</cp:revision>
  <dcterms:created xsi:type="dcterms:W3CDTF">2025-02-22T14:00:00Z</dcterms:created>
  <dcterms:modified xsi:type="dcterms:W3CDTF">2025-02-23T11:39:00Z</dcterms:modified>
</cp:coreProperties>
</file>