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P="46DD9093" w14:paraId="63093F79" w14:textId="47318F22">
      <w:pPr>
        <w:rPr>
          <w:b w:val="1"/>
          <w:bCs w:val="1"/>
          <w:sz w:val="32"/>
          <w:szCs w:val="32"/>
          <w:lang w:val="en-US"/>
        </w:rPr>
      </w:pPr>
      <w:r w:rsidRPr="46DD9093" w:rsidR="46DD9093">
        <w:rPr>
          <w:b w:val="1"/>
          <w:bCs w:val="1"/>
          <w:sz w:val="32"/>
          <w:szCs w:val="32"/>
          <w:lang w:val="en-US"/>
        </w:rPr>
        <w:t>Web2_</w:t>
      </w:r>
      <w:r w:rsidRPr="46DD9093" w:rsidR="46DD9093">
        <w:rPr>
          <w:b w:val="1"/>
          <w:bCs w:val="1"/>
          <w:sz w:val="32"/>
          <w:szCs w:val="32"/>
          <w:lang w:val="en-US"/>
        </w:rPr>
        <w:t>9.unite</w:t>
      </w:r>
      <w:r w:rsidRPr="46DD9093" w:rsidR="46DD9093">
        <w:rPr>
          <w:b w:val="1"/>
          <w:bCs w:val="1"/>
          <w:sz w:val="32"/>
          <w:szCs w:val="32"/>
          <w:lang w:val="en-US"/>
        </w:rPr>
        <w:t>_sorula</w:t>
      </w:r>
      <w:r w:rsidRPr="46DD9093" w:rsidR="29F9738C">
        <w:rPr>
          <w:b w:val="1"/>
          <w:bCs w:val="1"/>
          <w:sz w:val="32"/>
          <w:szCs w:val="32"/>
          <w:lang w:val="en-US"/>
        </w:rPr>
        <w:t>r</w:t>
      </w:r>
    </w:p>
    <w:p w:rsidP="46DD9093" w14:paraId="3408E1F8" w14:textId="10DB6442">
      <w:pPr>
        <w:rPr>
          <w:b w:val="1"/>
          <w:bCs w:val="1"/>
          <w:sz w:val="32"/>
          <w:szCs w:val="32"/>
          <w:lang w:val="en-US"/>
        </w:rPr>
      </w:pPr>
    </w:p>
    <w:p w:rsidP="46DD9093" w14:paraId="25404DCD" w14:textId="352FB63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46DD9093" w:rsidR="29F973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  <w:t>Soru 1)</w:t>
      </w:r>
    </w:p>
    <w:p w:rsidP="46DD9093" w14:paraId="672697D2" w14:textId="1027E8FE">
      <w:pPr>
        <w:pStyle w:val="2"/>
        <w:spacing w:before="70"/>
        <w:rPr>
          <w:rFonts w:ascii="Calibri" w:hAnsi="Calibri" w:eastAsia="Calibri" w:cs="Calibri" w:asciiTheme="minorAscii" w:hAnsiTheme="minorAscii" w:eastAsiaTheme="minorAscii" w:cstheme="minorAscii"/>
          <w:spacing w:val="-2"/>
          <w:lang w:val="en-US"/>
        </w:rPr>
      </w:pPr>
      <w:r w:rsidRPr="46DD9093" w:rsidR="46DD9093">
        <w:rPr>
          <w:rFonts w:ascii="Calibri" w:hAnsi="Calibri" w:eastAsia="Calibri" w:cs="Calibri" w:asciiTheme="minorAscii" w:hAnsiTheme="minorAscii" w:eastAsiaTheme="minorAscii" w:cstheme="minorAscii"/>
        </w:rPr>
        <w:t>Django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10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</w:rPr>
        <w:t>Sinyallerini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13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</w:rPr>
        <w:t>Kullanırken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10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</w:rPr>
        <w:t>Önerilen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10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2"/>
        </w:rPr>
        <w:t>Uygulamalar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2"/>
          <w:lang w:val="en-US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2"/>
          <w:lang w:val="en-US"/>
        </w:rPr>
        <w:t xml:space="preserve">nelerdir?Açıklayın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2"/>
          <w:lang w:val="en-US"/>
        </w:rPr>
        <w:t xml:space="preserve">?</w:t>
      </w:r>
    </w:p>
    <w:p w:rsidP="46DD9093" w14:paraId="41147B56">
      <w:pPr>
        <w:pStyle w:val="2"/>
        <w:spacing w:before="70"/>
        <w:rPr>
          <w:rFonts w:ascii="Calibri" w:hAnsi="Calibri" w:eastAsia="Calibri" w:cs="Calibri" w:asciiTheme="minorAscii" w:hAnsiTheme="minorAscii" w:eastAsiaTheme="minorAscii" w:cstheme="minorAscii"/>
          <w:spacing w:val="-2"/>
          <w:lang w:val="en-US"/>
        </w:rPr>
      </w:pPr>
    </w:p>
    <w:p w:rsidP="46DD9093" w14:paraId="5FF81F13">
      <w:pPr>
        <w:pStyle w:val="5"/>
        <w:numPr>
          <w:ilvl w:val="0"/>
          <w:numId w:val="1"/>
        </w:numPr>
        <w:tabs>
          <w:tab w:val="left" w:pos="433"/>
        </w:tabs>
        <w:spacing w:before="89" w:after="0" w:line="240" w:lineRule="auto"/>
        <w:ind w:left="433" w:right="1534" w:hanging="335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Seçici Kullanım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Uygulama akışında netlik ve sadeliği korumak için sinyalleri mantıklı bir şekilde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kullanı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P="46DD9093" w14:paraId="46BA8DE3">
      <w:pPr>
        <w:pStyle w:val="5"/>
        <w:numPr>
          <w:ilvl w:val="0"/>
          <w:numId w:val="1"/>
        </w:numPr>
        <w:tabs>
          <w:tab w:val="left" w:pos="433"/>
        </w:tabs>
        <w:spacing w:before="150" w:after="0" w:line="240" w:lineRule="auto"/>
        <w:ind w:left="433" w:right="1535" w:hanging="335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Alıcıları Optimize Edin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Yanıt döngüsünün yavaşlamasını önlemek için alıcı işlevlerinin yalın olmasını ve hızlı bir şekilde yürütülmesini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-2"/>
          <w:sz w:val="28"/>
          <w:szCs w:val="28"/>
        </w:rPr>
        <w:t>sağlayın.</w:t>
      </w:r>
    </w:p>
    <w:p w:rsidP="46DD9093" w14:paraId="1B6D8822">
      <w:pPr>
        <w:pStyle w:val="5"/>
        <w:numPr>
          <w:ilvl w:val="0"/>
          <w:numId w:val="1"/>
        </w:numPr>
        <w:tabs>
          <w:tab w:val="left" w:pos="433"/>
        </w:tabs>
        <w:spacing w:before="150" w:after="0" w:line="240" w:lineRule="auto"/>
        <w:ind w:left="433" w:right="1535" w:hanging="335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Boşluğu Sağlayın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Alıcıları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idempotent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olacak şekilde tasarlayın;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pacing w:val="40"/>
          <w:sz w:val="28"/>
          <w:szCs w:val="28"/>
        </w:rPr>
        <w:t xml:space="preserve"> 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aynı işlem aynı koşullar altında birden çok kez yürütüldüğünde tutarlı sonuçlar vermelidir.</w:t>
      </w:r>
    </w:p>
    <w:p w:rsidP="46DD9093" w14:paraId="3BFF13A6">
      <w:pPr>
        <w:pStyle w:val="5"/>
        <w:numPr>
          <w:ilvl w:val="0"/>
          <w:numId w:val="1"/>
        </w:numPr>
        <w:tabs>
          <w:tab w:val="left" w:pos="433"/>
        </w:tabs>
        <w:spacing w:before="150" w:after="0" w:line="240" w:lineRule="auto"/>
        <w:ind w:left="433" w:right="1534" w:hanging="335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Ayrıntılı Günlük Kaydı</w:t>
      </w:r>
      <w:r w:rsidRPr="46DD9093" w:rsidR="46DD90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 Hata ayıklama ve sinyal güdümlü eylemlerin davranışını izlemeye yardımcı olmak için alıcılar içinde ayrıntılı günlük kaydı uygulayın.</w:t>
      </w:r>
    </w:p>
    <w:p w:rsidR="46DD9093" w:rsidP="46DD9093" w:rsidRDefault="46DD9093" w14:paraId="55FCCE8A" w14:textId="44181BD9">
      <w:pPr>
        <w:pStyle w:val="5"/>
        <w:tabs>
          <w:tab w:val="left" w:leader="none" w:pos="433"/>
        </w:tabs>
        <w:spacing w:before="150" w:after="0" w:line="240" w:lineRule="auto"/>
        <w:ind w:left="98" w:right="1534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</w:pPr>
    </w:p>
    <w:p w:rsidR="0163F12F" w:rsidP="46DD9093" w:rsidRDefault="0163F12F" w14:paraId="6A6BD1A3" w14:textId="1B10DFE7">
      <w:pPr>
        <w:pStyle w:val="5"/>
        <w:tabs>
          <w:tab w:val="left" w:leader="none" w:pos="433"/>
        </w:tabs>
        <w:spacing w:before="150" w:after="0" w:line="240" w:lineRule="auto"/>
        <w:ind w:left="98" w:right="1534" w:hanging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</w:pP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Soru</w:t>
      </w:r>
      <w:r w:rsidRPr="46DD9093" w:rsidR="68B0C4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46DD9093" w:rsidR="62DC61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2</w:t>
      </w:r>
      <w:r w:rsidRPr="46DD9093" w:rsidR="6C21D2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>)</w:t>
      </w:r>
      <w:r>
        <w:br/>
      </w: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  <w:t>Django sinyallerinin temel unsurlarından biri olan "Gönderici" ne işe yarar?</w:t>
      </w:r>
    </w:p>
    <w:p w:rsidR="0163F12F" w:rsidP="46DD9093" w:rsidRDefault="0163F12F" w14:paraId="25AD72ED" w14:textId="5D49B0A9">
      <w:pPr>
        <w:tabs>
          <w:tab w:val="left" w:leader="none" w:pos="433"/>
        </w:tabs>
        <w:spacing w:before="150" w:after="0" w:line="240" w:lineRule="auto"/>
        <w:ind w:left="98" w:right="1534" w:hanging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</w:pP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tr-TR"/>
        </w:rPr>
        <w:t xml:space="preserve">      Cevap:</w:t>
      </w:r>
      <w:r>
        <w:br/>
      </w: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  <w:t xml:space="preserve">     Gönderici, sinyali tetikleyen bileşendir ve genellikle bir         model veya bir </w:t>
      </w: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  <w:t>Django</w:t>
      </w:r>
      <w:r w:rsidRPr="46DD9093" w:rsidR="0163F12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  <w:t xml:space="preserve"> alt sistemi olarak görev yapar.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tr-TR"/>
        </w:rPr>
        <w:t xml:space="preserve"> </w:t>
      </w:r>
    </w:p>
    <w:p w:rsidR="46DD9093" w:rsidP="46DD9093" w:rsidRDefault="46DD9093" w14:paraId="281A85DC" w14:textId="05E7C625">
      <w:pPr>
        <w:pStyle w:val="2"/>
        <w:spacing w:before="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</w:p>
    <w:p w:rsidR="295BA935" w:rsidP="46DD9093" w:rsidRDefault="295BA935" w14:paraId="57DB4CCA" w14:textId="5482FEA7">
      <w:pPr>
        <w:pStyle w:val="2"/>
        <w:spacing w:before="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46DD9093" w:rsidR="295BA93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Soru </w:t>
      </w:r>
      <w:r w:rsidRPr="46DD9093" w:rsidR="42D9250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3</w:t>
      </w:r>
      <w:r w:rsidRPr="46DD9093" w:rsidR="295BA93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)</w:t>
      </w:r>
    </w:p>
    <w:p w:rsidR="0B8D0404" w:rsidP="46DD9093" w:rsidRDefault="0B8D0404" w14:paraId="110321AB" w14:textId="401FE797">
      <w:pPr>
        <w:pStyle w:val="2"/>
        <w:spacing w:before="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 toplama işlemleri neden önemlidir ve nasıl uygulanır?</w:t>
      </w:r>
    </w:p>
    <w:p w:rsidR="681A6328" w:rsidP="46DD9093" w:rsidRDefault="681A6328" w14:paraId="0B534085" w14:textId="5B526259">
      <w:pPr>
        <w:pStyle w:val="5"/>
        <w:spacing w:before="0" w:beforeAutospacing="off" w:after="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46DD9093" w:rsidR="681A63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 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Cevap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: Veri toplama işlemleri, büyük veri kümesini anlamlı özetler haline dönüştürmek için kritik öneme sahiptir. SQL'de GROUP BY ifadesi 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ile birlikte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toplamalar gerçekleştirilir. Python'da ise 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Pandas</w:t>
      </w:r>
      <w:r w:rsidRPr="46DD9093" w:rsidR="0B8D0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kütüphanesi kullanılarak veri toplama işlemleri kolaylaştırılır. Bu işlemler, veri analizi ve raporlama süreçlerinin etkinliğini artırır</w:t>
      </w:r>
    </w:p>
    <w:p w:rsidR="46DD9093" w:rsidP="46DD9093" w:rsidRDefault="46DD9093" w14:paraId="40CE133F" w14:textId="4740988C">
      <w:pPr>
        <w:tabs>
          <w:tab w:val="left" w:leader="none" w:pos="433"/>
        </w:tabs>
        <w:spacing w:before="150" w:after="0" w:line="240" w:lineRule="auto"/>
        <w:ind w:left="98" w:right="1534" w:hanging="0"/>
        <w:jc w:val="both"/>
        <w:rPr>
          <w:noProof w:val="0"/>
          <w:color w:val="auto"/>
          <w:sz w:val="28"/>
          <w:szCs w:val="28"/>
          <w:lang w:val="tr-TR"/>
        </w:rPr>
      </w:pPr>
    </w:p>
    <w:p w14:paraId="06638243">
      <w:pPr>
        <w:pStyle w:val="2"/>
        <w:spacing w:before="70"/>
        <w:rPr>
          <w:rFonts w:hint="default"/>
          <w:spacing w:val="-2"/>
          <w:lang w:val="en-US"/>
        </w:rPr>
      </w:pPr>
      <w:bookmarkStart w:name="_GoBack" w:id="0"/>
      <w:bookmarkEnd w:id="0"/>
    </w:p>
    <w:p w14:paraId="528EF34F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">
    <w:nsid w:val="5d61b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34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tr-TR" w:eastAsia="en-US" w:bidi="ar-SA"/>
      </w:rPr>
    </w:lvl>
    <w:lvl w:ilvl="1" w:tentative="0">
      <w:start w:val="0"/>
      <w:numFmt w:val="bullet"/>
      <w:lvlText w:val="•"/>
      <w:lvlJc w:val="left"/>
      <w:pPr>
        <w:ind w:left="1383" w:hanging="335"/>
      </w:pPr>
      <w:rPr>
        <w:rFonts w:hint="default"/>
        <w:lang w:val="tr-TR" w:eastAsia="en-US" w:bidi="ar-SA"/>
      </w:rPr>
    </w:lvl>
    <w:lvl w:ilvl="2" w:tentative="0">
      <w:start w:val="0"/>
      <w:numFmt w:val="bullet"/>
      <w:lvlText w:val="•"/>
      <w:lvlJc w:val="left"/>
      <w:pPr>
        <w:ind w:left="2326" w:hanging="335"/>
      </w:pPr>
      <w:rPr>
        <w:rFonts w:hint="default"/>
        <w:lang w:val="tr-TR" w:eastAsia="en-US" w:bidi="ar-SA"/>
      </w:rPr>
    </w:lvl>
    <w:lvl w:ilvl="3" w:tentative="0">
      <w:start w:val="0"/>
      <w:numFmt w:val="bullet"/>
      <w:lvlText w:val="•"/>
      <w:lvlJc w:val="left"/>
      <w:pPr>
        <w:ind w:left="3269" w:hanging="335"/>
      </w:pPr>
      <w:rPr>
        <w:rFonts w:hint="default"/>
        <w:lang w:val="tr-TR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335"/>
      </w:pPr>
      <w:rPr>
        <w:rFonts w:hint="default"/>
        <w:lang w:val="tr-TR" w:eastAsia="en-US" w:bidi="ar-SA"/>
      </w:rPr>
    </w:lvl>
    <w:lvl w:ilvl="5" w:tentative="0">
      <w:start w:val="0"/>
      <w:numFmt w:val="bullet"/>
      <w:lvlText w:val="•"/>
      <w:lvlJc w:val="left"/>
      <w:pPr>
        <w:ind w:left="5155" w:hanging="335"/>
      </w:pPr>
      <w:rPr>
        <w:rFonts w:hint="default"/>
        <w:lang w:val="tr-TR" w:eastAsia="en-US" w:bidi="ar-SA"/>
      </w:rPr>
    </w:lvl>
    <w:lvl w:ilvl="6" w:tentative="0">
      <w:start w:val="0"/>
      <w:numFmt w:val="bullet"/>
      <w:lvlText w:val="•"/>
      <w:lvlJc w:val="left"/>
      <w:pPr>
        <w:ind w:left="6098" w:hanging="335"/>
      </w:pPr>
      <w:rPr>
        <w:rFonts w:hint="default"/>
        <w:lang w:val="tr-TR" w:eastAsia="en-US" w:bidi="ar-SA"/>
      </w:rPr>
    </w:lvl>
    <w:lvl w:ilvl="7" w:tentative="0">
      <w:start w:val="0"/>
      <w:numFmt w:val="bullet"/>
      <w:lvlText w:val="•"/>
      <w:lvlJc w:val="left"/>
      <w:pPr>
        <w:ind w:left="7041" w:hanging="335"/>
      </w:pPr>
      <w:rPr>
        <w:rFonts w:hint="default"/>
        <w:lang w:val="tr-TR" w:eastAsia="en-US" w:bidi="ar-SA"/>
      </w:rPr>
    </w:lvl>
    <w:lvl w:ilvl="8" w:tentative="0">
      <w:start w:val="0"/>
      <w:numFmt w:val="bullet"/>
      <w:lvlText w:val="•"/>
      <w:lvlJc w:val="left"/>
      <w:pPr>
        <w:ind w:left="7984" w:hanging="335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A74D2"/>
    <w:rsid w:val="0163F12F"/>
    <w:rsid w:val="0B8D0404"/>
    <w:rsid w:val="24BBDD00"/>
    <w:rsid w:val="295BA935"/>
    <w:rsid w:val="29F9738C"/>
    <w:rsid w:val="2B8A74D2"/>
    <w:rsid w:val="2CCC8F61"/>
    <w:rsid w:val="2CCC8F61"/>
    <w:rsid w:val="32DC319C"/>
    <w:rsid w:val="33A3414B"/>
    <w:rsid w:val="42D9250B"/>
    <w:rsid w:val="46DD9093"/>
    <w:rsid w:val="4C238DFF"/>
    <w:rsid w:val="628E5A23"/>
    <w:rsid w:val="62DC61A1"/>
    <w:rsid w:val="681A6328"/>
    <w:rsid w:val="68B0C4E1"/>
    <w:rsid w:val="6C21D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1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qFormat/>
    <w:uiPriority w:val="1"/>
    <w:pPr>
      <w:spacing w:before="150"/>
      <w:ind w:left="9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tr-TR" w:eastAsia="en-US" w:bidi="ar-SA"/>
    </w:rPr>
  </w:style>
  <w:style w:type="character" w:styleId="3" w:default="1">
    <w:name w:val="Default Paragraph Font"/>
    <w:semiHidden/>
    <w:qFormat/>
    <w:uiPriority w:val="0"/>
  </w:style>
  <w:style w:type="table" w:styleId="4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1"/>
    <w:pPr>
      <w:spacing w:before="150"/>
      <w:ind w:left="433" w:hanging="335"/>
      <w:jc w:val="both"/>
    </w:pPr>
    <w:rPr>
      <w:rFonts w:ascii="Times New Roman" w:hAnsi="Times New Roman" w:eastAsia="Times New Roman" w:cs="Times New Roman"/>
      <w:lang w:val="tr-T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2025-02-25T23:57:00.0000000Z</dcterms:created>
  <dc:creator>furka</dc:creator>
  <lastModifiedBy>ELİF TOHUMCU</lastModifiedBy>
  <dcterms:modified xsi:type="dcterms:W3CDTF">2025-03-04T07:37:43.2243165Z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7F645FE74CE74E1983C07E0A33A842B8_11</vt:lpwstr>
  </property>
</Properties>
</file>