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7100B7" w14:textId="77777777" w:rsidR="00BF5A53" w:rsidRDefault="00BF5A53" w:rsidP="00BF5A53">
      <w:pPr>
        <w:spacing w:after="0"/>
        <w:jc w:val="center"/>
        <w:rPr>
          <w:b/>
          <w:u w:val="single"/>
        </w:rPr>
      </w:pPr>
      <w:r>
        <w:rPr>
          <w:b/>
          <w:u w:val="single"/>
        </w:rPr>
        <w:t>IN THE SUPERIOR COURT OF JUDICATURE</w:t>
      </w:r>
    </w:p>
    <w:p w14:paraId="4B352FC4" w14:textId="77777777" w:rsidR="00BF5A53" w:rsidRDefault="00BF5A53" w:rsidP="00BF5A53">
      <w:pPr>
        <w:spacing w:after="0"/>
        <w:jc w:val="center"/>
        <w:rPr>
          <w:b/>
          <w:u w:val="single"/>
        </w:rPr>
      </w:pPr>
      <w:r>
        <w:rPr>
          <w:b/>
          <w:u w:val="single"/>
        </w:rPr>
        <w:t>IN THE HIGH COURT OF JUSTICE</w:t>
      </w:r>
    </w:p>
    <w:p w14:paraId="52765063" w14:textId="77777777" w:rsidR="00BF5A53" w:rsidRDefault="00BF5A53" w:rsidP="00BF5A53">
      <w:pPr>
        <w:spacing w:after="0"/>
        <w:jc w:val="center"/>
        <w:rPr>
          <w:b/>
          <w:u w:val="single"/>
        </w:rPr>
      </w:pPr>
      <w:r>
        <w:rPr>
          <w:b/>
          <w:u w:val="single"/>
        </w:rPr>
        <w:t>ACCRA-AD 2020</w:t>
      </w:r>
    </w:p>
    <w:p w14:paraId="1FF6CC2B" w14:textId="77777777" w:rsidR="00BF5A53" w:rsidRDefault="00BF5A53" w:rsidP="00BF5A53">
      <w:pPr>
        <w:spacing w:after="0"/>
      </w:pPr>
      <w:r>
        <w:tab/>
      </w:r>
      <w:r>
        <w:tab/>
      </w:r>
      <w:r>
        <w:tab/>
      </w:r>
      <w:r>
        <w:tab/>
      </w:r>
      <w:r>
        <w:tab/>
      </w:r>
      <w:r>
        <w:tab/>
      </w:r>
      <w:r>
        <w:tab/>
      </w:r>
      <w:r>
        <w:tab/>
      </w:r>
      <w:r>
        <w:tab/>
        <w:t>SUIT NO: OCC/17/12</w:t>
      </w:r>
    </w:p>
    <w:p w14:paraId="5A035E2B" w14:textId="77777777" w:rsidR="00BF5A53" w:rsidRDefault="00BF5A53" w:rsidP="00BF5A53">
      <w:pPr>
        <w:pStyle w:val="ListParagraph"/>
        <w:numPr>
          <w:ilvl w:val="0"/>
          <w:numId w:val="1"/>
        </w:numPr>
        <w:spacing w:after="0"/>
      </w:pPr>
      <w:r>
        <w:t>MIKE KAKSON AGBEMASHIOR</w:t>
      </w:r>
      <w:r w:rsidR="001010E0">
        <w:tab/>
      </w:r>
      <w:r w:rsidR="001010E0">
        <w:tab/>
      </w:r>
      <w:r>
        <w:t>PLAINTIFFS</w:t>
      </w:r>
      <w:r w:rsidR="001010E0">
        <w:t>/APPLICANTS</w:t>
      </w:r>
    </w:p>
    <w:p w14:paraId="4E407B93" w14:textId="77777777" w:rsidR="00BF5A53" w:rsidRDefault="00BF5A53" w:rsidP="00BF5A53">
      <w:pPr>
        <w:pStyle w:val="ListParagraph"/>
        <w:numPr>
          <w:ilvl w:val="0"/>
          <w:numId w:val="1"/>
        </w:numPr>
        <w:spacing w:after="0"/>
      </w:pPr>
      <w:r>
        <w:t>GEORGE TYKHONOV</w:t>
      </w:r>
    </w:p>
    <w:p w14:paraId="1AD19C15" w14:textId="77777777" w:rsidR="00BF5A53" w:rsidRDefault="00BF5A53" w:rsidP="00BF5A53">
      <w:pPr>
        <w:pStyle w:val="ListParagraph"/>
        <w:numPr>
          <w:ilvl w:val="0"/>
          <w:numId w:val="1"/>
        </w:numPr>
        <w:spacing w:after="0"/>
      </w:pPr>
      <w:r>
        <w:t>YURY SHELKOV</w:t>
      </w:r>
    </w:p>
    <w:p w14:paraId="765D97C2" w14:textId="77777777" w:rsidR="00BF5A53" w:rsidRDefault="00BF5A53" w:rsidP="00BF5A53">
      <w:pPr>
        <w:spacing w:after="0"/>
      </w:pPr>
    </w:p>
    <w:p w14:paraId="7F93EE46" w14:textId="77777777" w:rsidR="00BF5A53" w:rsidRDefault="00BF5A53" w:rsidP="00BF5A53">
      <w:pPr>
        <w:spacing w:after="0"/>
      </w:pPr>
      <w:r>
        <w:t>VRS.</w:t>
      </w:r>
    </w:p>
    <w:p w14:paraId="6928FCEC" w14:textId="77777777" w:rsidR="00BF5A53" w:rsidRDefault="00BF5A53" w:rsidP="00BF5A53">
      <w:pPr>
        <w:pStyle w:val="ListParagraph"/>
        <w:numPr>
          <w:ilvl w:val="0"/>
          <w:numId w:val="2"/>
        </w:numPr>
        <w:spacing w:after="0"/>
      </w:pPr>
      <w:r>
        <w:t>ECOBANK GHANA LTD</w:t>
      </w:r>
      <w:r w:rsidR="001010E0">
        <w:t xml:space="preserve"> </w:t>
      </w:r>
      <w:r>
        <w:t xml:space="preserve"> </w:t>
      </w:r>
      <w:r w:rsidR="001010E0">
        <w:t xml:space="preserve">                  </w:t>
      </w:r>
      <w:r>
        <w:t>1</w:t>
      </w:r>
      <w:r w:rsidRPr="006E752D">
        <w:rPr>
          <w:vertAlign w:val="superscript"/>
        </w:rPr>
        <w:t>ST</w:t>
      </w:r>
      <w:r>
        <w:t>/DEFENDANT/</w:t>
      </w:r>
      <w:r w:rsidR="001010E0">
        <w:t>RESPONDENT</w:t>
      </w:r>
      <w:bookmarkStart w:id="0" w:name="_GoBack"/>
      <w:bookmarkEnd w:id="0"/>
    </w:p>
    <w:p w14:paraId="647BCF8F" w14:textId="77777777" w:rsidR="00BF5A53" w:rsidRDefault="00BF5A53" w:rsidP="00BF5A53">
      <w:pPr>
        <w:pStyle w:val="ListParagraph"/>
        <w:numPr>
          <w:ilvl w:val="0"/>
          <w:numId w:val="2"/>
        </w:numPr>
        <w:spacing w:after="0"/>
      </w:pPr>
      <w:r>
        <w:t>ALFRED KOFI ASIHENE</w:t>
      </w:r>
    </w:p>
    <w:p w14:paraId="7CD69B61" w14:textId="77777777" w:rsidR="00BF5A53" w:rsidRDefault="00BF5A53" w:rsidP="00BF5A53">
      <w:pPr>
        <w:pStyle w:val="ListParagraph"/>
        <w:numPr>
          <w:ilvl w:val="0"/>
          <w:numId w:val="2"/>
        </w:numPr>
        <w:spacing w:after="0"/>
      </w:pPr>
      <w:r>
        <w:t>GODFRED KPLORM ATI</w:t>
      </w:r>
    </w:p>
    <w:p w14:paraId="5013D0CC" w14:textId="77777777" w:rsidR="00BF5A53" w:rsidRDefault="00BF5A53" w:rsidP="00BF5A53">
      <w:pPr>
        <w:pStyle w:val="ListParagraph"/>
        <w:numPr>
          <w:ilvl w:val="0"/>
          <w:numId w:val="2"/>
        </w:numPr>
        <w:spacing w:after="0"/>
      </w:pPr>
      <w:r>
        <w:t xml:space="preserve">YURY-M PLASTIC PRODUCTS LTD    </w:t>
      </w:r>
      <w:r w:rsidR="001010E0">
        <w:tab/>
      </w:r>
      <w:r w:rsidR="001010E0">
        <w:tab/>
      </w:r>
      <w:r w:rsidR="001010E0">
        <w:tab/>
      </w:r>
      <w:r>
        <w:t>4</w:t>
      </w:r>
      <w:r w:rsidRPr="006E752D">
        <w:rPr>
          <w:vertAlign w:val="superscript"/>
        </w:rPr>
        <w:t>TH</w:t>
      </w:r>
      <w:r>
        <w:t xml:space="preserve"> DEFE</w:t>
      </w:r>
      <w:r w:rsidR="00145136">
        <w:t>N</w:t>
      </w:r>
      <w:r>
        <w:t>DANT</w:t>
      </w:r>
    </w:p>
    <w:p w14:paraId="233E05FE" w14:textId="77777777" w:rsidR="00BF5A53" w:rsidRDefault="00BF5A53" w:rsidP="00BF5A53">
      <w:pPr>
        <w:pBdr>
          <w:top w:val="single" w:sz="12" w:space="1" w:color="auto"/>
          <w:bottom w:val="single" w:sz="12" w:space="1" w:color="auto"/>
        </w:pBdr>
        <w:spacing w:after="0"/>
        <w:jc w:val="center"/>
        <w:rPr>
          <w:b/>
        </w:rPr>
      </w:pPr>
      <w:r>
        <w:rPr>
          <w:b/>
        </w:rPr>
        <w:t>SUPPLEMENTARY AFFIDAVIT IN OPPOSITION TO MOTION ON NOTICE TO DISMISS APPLICATION FOR STAY OF EXECUTION</w:t>
      </w:r>
    </w:p>
    <w:p w14:paraId="1D78999F" w14:textId="77777777" w:rsidR="00BF5A53" w:rsidRPr="00A7501C" w:rsidRDefault="00BF5A53" w:rsidP="00BF5A53">
      <w:pPr>
        <w:numPr>
          <w:ilvl w:val="3"/>
          <w:numId w:val="3"/>
        </w:numPr>
        <w:spacing w:before="240" w:after="240" w:line="276" w:lineRule="auto"/>
        <w:jc w:val="both"/>
      </w:pPr>
      <w:r>
        <w:t xml:space="preserve">I </w:t>
      </w:r>
      <w:r w:rsidR="004E64B2">
        <w:t>Pauline Quartey of Ridge,</w:t>
      </w:r>
      <w:r w:rsidRPr="00A7501C">
        <w:t xml:space="preserve"> Accra make oath and say as follows:</w:t>
      </w:r>
    </w:p>
    <w:p w14:paraId="36AA3304" w14:textId="77777777" w:rsidR="00BF5A53" w:rsidRPr="00A7501C" w:rsidRDefault="00BF5A53" w:rsidP="00BF5A53">
      <w:pPr>
        <w:numPr>
          <w:ilvl w:val="3"/>
          <w:numId w:val="3"/>
        </w:numPr>
        <w:spacing w:after="240" w:line="276" w:lineRule="auto"/>
        <w:jc w:val="both"/>
      </w:pPr>
      <w:r w:rsidRPr="00A7501C">
        <w:t>That I am the deponent herein.</w:t>
      </w:r>
    </w:p>
    <w:p w14:paraId="3A73FA85" w14:textId="77777777" w:rsidR="00BF5A53" w:rsidRDefault="00BF5A53" w:rsidP="00BF5A53">
      <w:pPr>
        <w:numPr>
          <w:ilvl w:val="3"/>
          <w:numId w:val="3"/>
        </w:numPr>
        <w:spacing w:after="240" w:line="276" w:lineRule="auto"/>
        <w:jc w:val="both"/>
      </w:pPr>
      <w:r w:rsidRPr="00A7501C">
        <w:t xml:space="preserve">That I am a </w:t>
      </w:r>
      <w:r w:rsidR="008645D5">
        <w:t xml:space="preserve">Senior </w:t>
      </w:r>
      <w:r w:rsidRPr="00A7501C">
        <w:t>Legal Officer with the</w:t>
      </w:r>
      <w:r>
        <w:t xml:space="preserve"> 1</w:t>
      </w:r>
      <w:r w:rsidRPr="00EE0763">
        <w:rPr>
          <w:vertAlign w:val="superscript"/>
        </w:rPr>
        <w:t>st</w:t>
      </w:r>
      <w:r>
        <w:t xml:space="preserve"> </w:t>
      </w:r>
      <w:r w:rsidRPr="00A7501C">
        <w:t>Defendant/</w:t>
      </w:r>
      <w:r w:rsidR="00B06D7B">
        <w:t>Respondent</w:t>
      </w:r>
      <w:r w:rsidRPr="00A7501C">
        <w:t xml:space="preserve"> (hereinafter called the </w:t>
      </w:r>
      <w:r w:rsidR="00B06D7B">
        <w:t>Bank</w:t>
      </w:r>
      <w:r w:rsidRPr="00A7501C">
        <w:t>) and have its authority to depose to this affidavit, the facts of which have come to my knowledge in the course of performing my duties.</w:t>
      </w:r>
    </w:p>
    <w:p w14:paraId="0E5E8089" w14:textId="77777777" w:rsidR="00BF5A53" w:rsidRDefault="00BF5A53" w:rsidP="00BF5A53">
      <w:pPr>
        <w:numPr>
          <w:ilvl w:val="3"/>
          <w:numId w:val="3"/>
        </w:numPr>
        <w:spacing w:after="240" w:line="276" w:lineRule="auto"/>
        <w:jc w:val="both"/>
      </w:pPr>
      <w:r w:rsidRPr="00A7501C">
        <w:t>That at the hearing of this application, Counsel shall seek leave of this Honourable Court to refer to processes so far filed in this suit.</w:t>
      </w:r>
    </w:p>
    <w:p w14:paraId="5A75AE6E" w14:textId="77777777" w:rsidR="00BF5A53" w:rsidRPr="00D5561D" w:rsidRDefault="00BF5A53" w:rsidP="00BF5A53">
      <w:pPr>
        <w:numPr>
          <w:ilvl w:val="3"/>
          <w:numId w:val="3"/>
        </w:numPr>
        <w:spacing w:after="240" w:line="288" w:lineRule="auto"/>
        <w:jc w:val="both"/>
      </w:pPr>
      <w:r w:rsidRPr="00D5561D">
        <w:t>That on the 17</w:t>
      </w:r>
      <w:r w:rsidRPr="00D5561D">
        <w:rPr>
          <w:vertAlign w:val="superscript"/>
        </w:rPr>
        <w:t>th</w:t>
      </w:r>
      <w:r w:rsidRPr="00D5561D">
        <w:t xml:space="preserve"> of August, 2020 the </w:t>
      </w:r>
      <w:r w:rsidR="00B06D7B">
        <w:t>Bank</w:t>
      </w:r>
      <w:r w:rsidRPr="00D5561D">
        <w:t xml:space="preserve"> filed an </w:t>
      </w:r>
      <w:r w:rsidR="00B06D7B">
        <w:t>Affidavit in opposition to the Motion to D</w:t>
      </w:r>
      <w:r w:rsidRPr="00D5561D">
        <w:t xml:space="preserve">ismiss the </w:t>
      </w:r>
      <w:r w:rsidR="00B06D7B">
        <w:t>Bank’s M</w:t>
      </w:r>
      <w:r w:rsidRPr="00D5561D">
        <w:t xml:space="preserve">otion for </w:t>
      </w:r>
      <w:r w:rsidR="00B06D7B">
        <w:t>S</w:t>
      </w:r>
      <w:r w:rsidRPr="00D5561D">
        <w:t xml:space="preserve">tay of </w:t>
      </w:r>
      <w:r w:rsidR="00B06D7B">
        <w:t>E</w:t>
      </w:r>
      <w:r w:rsidRPr="00D5561D">
        <w:t xml:space="preserve">xecution filed on the </w:t>
      </w:r>
      <w:r w:rsidR="00D5561D" w:rsidRPr="00D5561D">
        <w:t>20</w:t>
      </w:r>
      <w:r w:rsidR="00D5561D" w:rsidRPr="00D5561D">
        <w:rPr>
          <w:vertAlign w:val="superscript"/>
        </w:rPr>
        <w:t>th</w:t>
      </w:r>
      <w:r w:rsidR="00D5561D" w:rsidRPr="00D5561D">
        <w:t xml:space="preserve"> </w:t>
      </w:r>
      <w:r w:rsidRPr="00D5561D">
        <w:t>of July, 2020</w:t>
      </w:r>
      <w:r w:rsidR="0038703A">
        <w:t xml:space="preserve">, which said </w:t>
      </w:r>
      <w:r w:rsidR="00B06D7B">
        <w:t>Motion to Dismiss</w:t>
      </w:r>
      <w:r w:rsidR="0038703A">
        <w:t xml:space="preserve"> is being opposed on many grounds including the ground of fraud</w:t>
      </w:r>
      <w:r w:rsidRPr="00D5561D">
        <w:t>.</w:t>
      </w:r>
    </w:p>
    <w:p w14:paraId="6FB1A7AC" w14:textId="77777777" w:rsidR="00BF5A53" w:rsidRDefault="00BF5A53" w:rsidP="00BF5A53">
      <w:pPr>
        <w:numPr>
          <w:ilvl w:val="3"/>
          <w:numId w:val="3"/>
        </w:numPr>
        <w:spacing w:after="240" w:line="288" w:lineRule="auto"/>
        <w:jc w:val="both"/>
      </w:pPr>
      <w:r>
        <w:t xml:space="preserve">That there </w:t>
      </w:r>
      <w:r w:rsidR="00183A1B">
        <w:t xml:space="preserve">is the need to depose to certain material facts </w:t>
      </w:r>
      <w:r w:rsidR="0038703A">
        <w:t xml:space="preserve">including those of fraud </w:t>
      </w:r>
      <w:r w:rsidR="00183A1B">
        <w:t xml:space="preserve">which were inadvertently omitted from the </w:t>
      </w:r>
      <w:r w:rsidR="00B06D7B">
        <w:t xml:space="preserve">Bank’s </w:t>
      </w:r>
      <w:r w:rsidR="00183A1B">
        <w:t>Affidavit in opposition, hence this Supplementary Affidavit.</w:t>
      </w:r>
    </w:p>
    <w:p w14:paraId="0D7A590A" w14:textId="77777777" w:rsidR="003B60CF" w:rsidRDefault="00BF5A53" w:rsidP="0038703A">
      <w:pPr>
        <w:numPr>
          <w:ilvl w:val="3"/>
          <w:numId w:val="3"/>
        </w:numPr>
        <w:spacing w:after="240" w:line="288" w:lineRule="auto"/>
        <w:jc w:val="both"/>
      </w:pPr>
      <w:r>
        <w:t xml:space="preserve">That </w:t>
      </w:r>
      <w:r w:rsidR="00183A1B">
        <w:t xml:space="preserve">I am advised and believe same to be true that the Plaintiffs’ </w:t>
      </w:r>
      <w:r w:rsidR="00B06D7B">
        <w:t>Motion to D</w:t>
      </w:r>
      <w:r w:rsidR="00183A1B">
        <w:t xml:space="preserve">ismiss a pending application which is yet to be heard and determined by this </w:t>
      </w:r>
      <w:r w:rsidR="00183A1B">
        <w:lastRenderedPageBreak/>
        <w:t xml:space="preserve">Honourable Court, is </w:t>
      </w:r>
      <w:r w:rsidR="0038703A">
        <w:t xml:space="preserve">not being opposed only because it is </w:t>
      </w:r>
      <w:r w:rsidR="00183A1B">
        <w:t xml:space="preserve">unknown to the rules of procedure, and </w:t>
      </w:r>
      <w:r w:rsidR="0038703A">
        <w:t xml:space="preserve">unmeritorious but also is the product of fraud and </w:t>
      </w:r>
      <w:r w:rsidR="00183A1B">
        <w:t xml:space="preserve">will at the hearing of this application, set this </w:t>
      </w:r>
      <w:r w:rsidR="0038703A">
        <w:t xml:space="preserve">fraud </w:t>
      </w:r>
      <w:r w:rsidR="00183A1B">
        <w:t>down as a preliminary legal objection.</w:t>
      </w:r>
    </w:p>
    <w:p w14:paraId="29B6894F" w14:textId="49013880" w:rsidR="00B04AFC" w:rsidRDefault="00B04AFC" w:rsidP="00B04AFC">
      <w:pPr>
        <w:numPr>
          <w:ilvl w:val="3"/>
          <w:numId w:val="3"/>
        </w:numPr>
        <w:spacing w:after="240" w:line="288" w:lineRule="auto"/>
        <w:jc w:val="both"/>
      </w:pPr>
      <w:r w:rsidRPr="00F724E4">
        <w:t xml:space="preserve">That the Motion to Dismiss </w:t>
      </w:r>
      <w:r w:rsidR="00CB22D3">
        <w:t xml:space="preserve">the Application for Stay of Execution </w:t>
      </w:r>
      <w:r w:rsidRPr="00F724E4">
        <w:t xml:space="preserve">was filed by </w:t>
      </w:r>
      <w:r w:rsidR="00CB22D3">
        <w:t xml:space="preserve">Tassah </w:t>
      </w:r>
      <w:r w:rsidRPr="00F724E4">
        <w:t>Tapha Tassa</w:t>
      </w:r>
      <w:r w:rsidR="008645D5">
        <w:t>h</w:t>
      </w:r>
      <w:r w:rsidRPr="00F724E4">
        <w:t xml:space="preserve"> Esq. who purports to be belonging to the Chambers Butu Law Center, which he knows to be false; a misrepresentation that the said </w:t>
      </w:r>
      <w:r w:rsidR="00CB22D3">
        <w:t xml:space="preserve">Tassah </w:t>
      </w:r>
      <w:r w:rsidRPr="00F724E4">
        <w:t>Tapha Tassa</w:t>
      </w:r>
      <w:r w:rsidR="00CB22D3">
        <w:t>h</w:t>
      </w:r>
      <w:r w:rsidRPr="00F724E4">
        <w:t xml:space="preserve"> Esq. has perpetrated since 2019 and that a search report from the General Legal Council reveals that he does not belong</w:t>
      </w:r>
      <w:r>
        <w:t xml:space="preserve"> to the said law firm and </w:t>
      </w:r>
      <w:r w:rsidRPr="00671A4B">
        <w:rPr>
          <w:b/>
        </w:rPr>
        <w:t>a copy is hereby attached as</w:t>
      </w:r>
      <w:r>
        <w:t xml:space="preserve"> </w:t>
      </w:r>
      <w:r w:rsidRPr="003B60CF">
        <w:rPr>
          <w:b/>
        </w:rPr>
        <w:t>Exh</w:t>
      </w:r>
      <w:r>
        <w:rPr>
          <w:b/>
        </w:rPr>
        <w:t>ibit</w:t>
      </w:r>
      <w:r w:rsidRPr="003B60CF">
        <w:rPr>
          <w:b/>
        </w:rPr>
        <w:t xml:space="preserve"> EGL 1</w:t>
      </w:r>
      <w:r>
        <w:t>.</w:t>
      </w:r>
    </w:p>
    <w:p w14:paraId="5ABE69C6" w14:textId="77777777" w:rsidR="00F26F34" w:rsidRDefault="00B04AFC" w:rsidP="00F26F34">
      <w:pPr>
        <w:numPr>
          <w:ilvl w:val="3"/>
          <w:numId w:val="3"/>
        </w:numPr>
        <w:spacing w:after="240" w:line="288" w:lineRule="auto"/>
        <w:jc w:val="both"/>
      </w:pPr>
      <w:r w:rsidRPr="00F26F34">
        <w:t>That I am advised and believe same to be true that the Plaintiff’s Motion to Dismiss the Bank’s Motion for Stay of Execution is incompetent, unmeritorious and a fraudulent attempt by the Plaintiffs and their Solicitor to conceal the fraudulent and void process filed in this suit</w:t>
      </w:r>
      <w:r>
        <w:t>.</w:t>
      </w:r>
    </w:p>
    <w:p w14:paraId="55ECB51C" w14:textId="1AB818A1" w:rsidR="00B04AFC" w:rsidRPr="00F26F34" w:rsidRDefault="00B04AFC" w:rsidP="00F26F34">
      <w:pPr>
        <w:numPr>
          <w:ilvl w:val="3"/>
          <w:numId w:val="3"/>
        </w:numPr>
        <w:spacing w:after="240" w:line="288" w:lineRule="auto"/>
        <w:jc w:val="both"/>
      </w:pPr>
      <w:r w:rsidRPr="00F26F34">
        <w:t>That the fraud related to this application does not stop here, as I am informed that the Lawyer Michele Gunubu of Capital Law Partners has not been in the country since 2019 and was not the signatory of the Motion to Renew the Writ of Fifa which was filed with the BP number 2607 of Tapha Tassa</w:t>
      </w:r>
      <w:r w:rsidR="008645D5">
        <w:t>h</w:t>
      </w:r>
      <w:r w:rsidRPr="00F26F34">
        <w:t xml:space="preserve"> Esq., a matter that would require Police investigation.</w:t>
      </w:r>
      <w:r w:rsidR="00936D54">
        <w:t xml:space="preserve"> (</w:t>
      </w:r>
      <w:r w:rsidR="00936D54" w:rsidRPr="00671A4B">
        <w:rPr>
          <w:b/>
        </w:rPr>
        <w:t>Attached and marked Exhibit EGL 2</w:t>
      </w:r>
      <w:r w:rsidR="00FB24FD" w:rsidRPr="00671A4B">
        <w:rPr>
          <w:b/>
        </w:rPr>
        <w:t xml:space="preserve"> </w:t>
      </w:r>
      <w:r w:rsidR="00936D54" w:rsidRPr="00671A4B">
        <w:rPr>
          <w:b/>
        </w:rPr>
        <w:t xml:space="preserve">is a copy of the Search Result showing </w:t>
      </w:r>
      <w:r w:rsidR="00CB22D3">
        <w:rPr>
          <w:b/>
        </w:rPr>
        <w:t xml:space="preserve">Tassah </w:t>
      </w:r>
      <w:r w:rsidR="00B620BE" w:rsidRPr="00671A4B">
        <w:rPr>
          <w:b/>
        </w:rPr>
        <w:t xml:space="preserve">Tapha </w:t>
      </w:r>
      <w:r w:rsidR="00936D54" w:rsidRPr="00671A4B">
        <w:rPr>
          <w:b/>
        </w:rPr>
        <w:t>Tassa</w:t>
      </w:r>
      <w:r w:rsidR="00CB22D3">
        <w:rPr>
          <w:b/>
        </w:rPr>
        <w:t>h</w:t>
      </w:r>
      <w:r w:rsidR="00936D54" w:rsidRPr="00671A4B">
        <w:rPr>
          <w:b/>
        </w:rPr>
        <w:t>’s BP No</w:t>
      </w:r>
      <w:r w:rsidR="00936D54" w:rsidRPr="00671A4B">
        <w:t>.)</w:t>
      </w:r>
    </w:p>
    <w:p w14:paraId="74ECC763" w14:textId="2D0604EF" w:rsidR="00BF5A53" w:rsidRDefault="00BF5A53" w:rsidP="0038703A">
      <w:pPr>
        <w:numPr>
          <w:ilvl w:val="3"/>
          <w:numId w:val="3"/>
        </w:numPr>
        <w:spacing w:after="240" w:line="288" w:lineRule="auto"/>
        <w:jc w:val="both"/>
      </w:pPr>
      <w:r>
        <w:t>That I am advised and believe same to be true that by the dictates of Order 43 r 11 of the High Court (Civil Procedure) Rules, 2004,</w:t>
      </w:r>
      <w:r w:rsidR="00C83F77">
        <w:t xml:space="preserve"> </w:t>
      </w:r>
      <w:r w:rsidR="00CB22D3">
        <w:t>(C.I. 47)</w:t>
      </w:r>
      <w:r>
        <w:t xml:space="preserve"> an applicant may apply for stay of execution of the judgment or order </w:t>
      </w:r>
      <w:r w:rsidRPr="003B60CF">
        <w:rPr>
          <w:b/>
        </w:rPr>
        <w:t>or apply for such appropriate relief</w:t>
      </w:r>
      <w:r>
        <w:t xml:space="preserve"> upon the grounds of </w:t>
      </w:r>
      <w:r w:rsidRPr="003B60CF">
        <w:rPr>
          <w:b/>
        </w:rPr>
        <w:t>matters which have occurred after the date of the grant of judgment</w:t>
      </w:r>
      <w:r w:rsidR="00E14AD3">
        <w:t xml:space="preserve"> or order.</w:t>
      </w:r>
    </w:p>
    <w:p w14:paraId="3AAA2776" w14:textId="77777777" w:rsidR="005B1941" w:rsidRDefault="005B1941" w:rsidP="005B1941">
      <w:pPr>
        <w:numPr>
          <w:ilvl w:val="3"/>
          <w:numId w:val="3"/>
        </w:numPr>
        <w:spacing w:after="240" w:line="288" w:lineRule="auto"/>
        <w:jc w:val="both"/>
      </w:pPr>
      <w:r>
        <w:t xml:space="preserve">That no such application for </w:t>
      </w:r>
      <w:r w:rsidRPr="009F5EBB">
        <w:rPr>
          <w:b/>
        </w:rPr>
        <w:t>appropriate relief</w:t>
      </w:r>
      <w:r>
        <w:t xml:space="preserve"> upon the grounds of </w:t>
      </w:r>
      <w:r w:rsidRPr="009F5EBB">
        <w:rPr>
          <w:b/>
        </w:rPr>
        <w:t>matters which have occurred after the date of the grant of judgment</w:t>
      </w:r>
      <w:r>
        <w:t xml:space="preserve"> or order has ever been made by the </w:t>
      </w:r>
      <w:r w:rsidR="00B04AFC">
        <w:t>Bank</w:t>
      </w:r>
      <w:r>
        <w:t xml:space="preserve"> until now.</w:t>
      </w:r>
    </w:p>
    <w:p w14:paraId="2CB8B582" w14:textId="77777777" w:rsidR="00BF5A53" w:rsidRDefault="00BF5A53" w:rsidP="00BF5A53">
      <w:pPr>
        <w:numPr>
          <w:ilvl w:val="3"/>
          <w:numId w:val="3"/>
        </w:numPr>
        <w:spacing w:after="240" w:line="288" w:lineRule="auto"/>
        <w:jc w:val="both"/>
      </w:pPr>
      <w:r>
        <w:t xml:space="preserve">That I am advised and believe same to be true that new matters have arisen </w:t>
      </w:r>
      <w:r w:rsidR="0038703A">
        <w:t>after</w:t>
      </w:r>
      <w:r>
        <w:t xml:space="preserve"> the date that the judgment was given,</w:t>
      </w:r>
      <w:r w:rsidR="0038703A">
        <w:t xml:space="preserve"> which borders on fraud </w:t>
      </w:r>
      <w:r>
        <w:t xml:space="preserve">making the </w:t>
      </w:r>
      <w:r>
        <w:lastRenderedPageBreak/>
        <w:t xml:space="preserve">application for </w:t>
      </w:r>
      <w:r w:rsidR="0038703A">
        <w:t xml:space="preserve">the reliefs sought by </w:t>
      </w:r>
      <w:r w:rsidR="00F94F30">
        <w:t xml:space="preserve">the </w:t>
      </w:r>
      <w:r w:rsidR="00B04AFC">
        <w:t>Bank</w:t>
      </w:r>
      <w:r w:rsidR="0038703A">
        <w:t xml:space="preserve"> </w:t>
      </w:r>
      <w:r w:rsidR="006A5F1C">
        <w:t>well-grounded</w:t>
      </w:r>
      <w:r w:rsidR="0038703A">
        <w:t xml:space="preserve"> as well as the preliminary legal objection to be raised herein</w:t>
      </w:r>
      <w:r w:rsidR="001010E0">
        <w:t>.</w:t>
      </w:r>
    </w:p>
    <w:p w14:paraId="4517F552" w14:textId="105F2D93" w:rsidR="0038703A" w:rsidRDefault="00DB2337" w:rsidP="00BF5A53">
      <w:pPr>
        <w:numPr>
          <w:ilvl w:val="3"/>
          <w:numId w:val="3"/>
        </w:numPr>
        <w:spacing w:after="240" w:line="288" w:lineRule="auto"/>
        <w:jc w:val="both"/>
      </w:pPr>
      <w:r>
        <w:t xml:space="preserve">That the execution founded on a Renewed Writ of Fifa which was a nullity by reason of the fact that </w:t>
      </w:r>
      <w:r w:rsidR="00B620BE">
        <w:t xml:space="preserve">same had expired and </w:t>
      </w:r>
      <w:r>
        <w:t>the Solicitor who applied for the renewal of the Writ of Fi</w:t>
      </w:r>
      <w:r w:rsidR="009B144A">
        <w:t>.</w:t>
      </w:r>
      <w:r>
        <w:t>fa, Michele Gunubu Esq</w:t>
      </w:r>
      <w:r w:rsidR="00F94F30">
        <w:t>.</w:t>
      </w:r>
      <w:r>
        <w:t xml:space="preserve"> was not licensed to practice </w:t>
      </w:r>
      <w:r w:rsidR="009B144A">
        <w:t xml:space="preserve">as a lawyer </w:t>
      </w:r>
      <w:r>
        <w:t>in 2020 when the Motion for Renewal was filed</w:t>
      </w:r>
      <w:r w:rsidR="005B7185">
        <w:t>,</w:t>
      </w:r>
      <w:r>
        <w:t xml:space="preserve"> as disclosed by a search report from the General Legal Council</w:t>
      </w:r>
      <w:r w:rsidR="005B7185">
        <w:t>, which</w:t>
      </w:r>
      <w:r>
        <w:t xml:space="preserve"> made the whole process a nullity. </w:t>
      </w:r>
      <w:r w:rsidR="00B620BE">
        <w:rPr>
          <w:b/>
        </w:rPr>
        <w:t>Copies</w:t>
      </w:r>
      <w:r w:rsidRPr="003B60CF">
        <w:rPr>
          <w:b/>
        </w:rPr>
        <w:t xml:space="preserve"> of the </w:t>
      </w:r>
      <w:r w:rsidR="00B620BE">
        <w:rPr>
          <w:b/>
        </w:rPr>
        <w:t xml:space="preserve">Writ of Fifa, Motion to renew as well as the </w:t>
      </w:r>
      <w:r w:rsidRPr="003B60CF">
        <w:rPr>
          <w:b/>
        </w:rPr>
        <w:t xml:space="preserve">search report </w:t>
      </w:r>
      <w:r w:rsidR="00B620BE">
        <w:rPr>
          <w:b/>
        </w:rPr>
        <w:t>are</w:t>
      </w:r>
      <w:r w:rsidR="00936D54">
        <w:rPr>
          <w:b/>
        </w:rPr>
        <w:t xml:space="preserve"> attached hereto as </w:t>
      </w:r>
      <w:r w:rsidR="00936D54" w:rsidRPr="00706795">
        <w:rPr>
          <w:b/>
        </w:rPr>
        <w:t>Exhibit</w:t>
      </w:r>
      <w:r w:rsidR="00B620BE">
        <w:rPr>
          <w:b/>
        </w:rPr>
        <w:t>s</w:t>
      </w:r>
      <w:r w:rsidR="00936D54" w:rsidRPr="00706795">
        <w:rPr>
          <w:b/>
        </w:rPr>
        <w:t xml:space="preserve"> EGL3</w:t>
      </w:r>
      <w:r w:rsidR="00B620BE">
        <w:rPr>
          <w:b/>
        </w:rPr>
        <w:t>, EGL4 and EGL 5 respectively.</w:t>
      </w:r>
      <w:r w:rsidRPr="003B60CF">
        <w:rPr>
          <w:b/>
        </w:rPr>
        <w:t xml:space="preserve"> </w:t>
      </w:r>
      <w:r>
        <w:t xml:space="preserve">   </w:t>
      </w:r>
    </w:p>
    <w:p w14:paraId="432B345D" w14:textId="279238EA" w:rsidR="00BF5A53" w:rsidRDefault="00BF5A53" w:rsidP="00BF5A53">
      <w:pPr>
        <w:numPr>
          <w:ilvl w:val="3"/>
          <w:numId w:val="3"/>
        </w:numPr>
        <w:spacing w:after="240" w:line="288" w:lineRule="auto"/>
        <w:jc w:val="both"/>
      </w:pPr>
      <w:r>
        <w:t xml:space="preserve">That I am advised and believe same to be true that the </w:t>
      </w:r>
      <w:r w:rsidR="00B04AFC">
        <w:t>Bank</w:t>
      </w:r>
      <w:r>
        <w:t xml:space="preserve"> is not indebted to the Plaintiffs </w:t>
      </w:r>
      <w:r w:rsidR="00FA7AD4">
        <w:t xml:space="preserve">whose lawyer is </w:t>
      </w:r>
      <w:r w:rsidR="009B144A">
        <w:t xml:space="preserve">Tassah </w:t>
      </w:r>
      <w:r w:rsidR="00FA7AD4" w:rsidRPr="005B7185">
        <w:t>Ta</w:t>
      </w:r>
      <w:r w:rsidR="005B7185" w:rsidRPr="005B7185">
        <w:t>pha</w:t>
      </w:r>
      <w:r w:rsidR="00FA7AD4" w:rsidRPr="005B7185">
        <w:t xml:space="preserve"> Ta</w:t>
      </w:r>
      <w:r w:rsidR="005B7185" w:rsidRPr="005B7185">
        <w:t>ssa</w:t>
      </w:r>
      <w:r w:rsidR="008645D5">
        <w:t>h</w:t>
      </w:r>
      <w:r w:rsidR="00DB2337" w:rsidRPr="005B7185">
        <w:t xml:space="preserve"> Esq</w:t>
      </w:r>
      <w:r w:rsidR="005B7185">
        <w:t>.</w:t>
      </w:r>
      <w:r w:rsidR="00DB2337">
        <w:t xml:space="preserve"> as </w:t>
      </w:r>
      <w:r w:rsidR="00C83F77">
        <w:t xml:space="preserve">the amount of </w:t>
      </w:r>
      <w:r w:rsidR="00DB2337">
        <w:t xml:space="preserve"> GHC130,000.00 </w:t>
      </w:r>
      <w:r w:rsidR="005D188E">
        <w:t>awarded in favour of the Plaintiffs on the 17</w:t>
      </w:r>
      <w:r w:rsidR="005D188E" w:rsidRPr="003B60CF">
        <w:rPr>
          <w:vertAlign w:val="superscript"/>
        </w:rPr>
        <w:t>th</w:t>
      </w:r>
      <w:r w:rsidR="005D188E">
        <w:t xml:space="preserve"> of June 2019 </w:t>
      </w:r>
      <w:r w:rsidR="00C83F77">
        <w:t xml:space="preserve">was paid </w:t>
      </w:r>
      <w:r w:rsidR="005D188E">
        <w:t>into his personal Account at First Atlantic Bank</w:t>
      </w:r>
      <w:r w:rsidR="005B7185">
        <w:t>,</w:t>
      </w:r>
      <w:r w:rsidR="00DB2337">
        <w:t xml:space="preserve"> </w:t>
      </w:r>
      <w:r>
        <w:t xml:space="preserve">nor </w:t>
      </w:r>
      <w:r w:rsidR="005D188E">
        <w:t>indebted</w:t>
      </w:r>
      <w:r w:rsidR="006A5F1C">
        <w:t xml:space="preserve"> to</w:t>
      </w:r>
      <w:r w:rsidR="005D188E">
        <w:t xml:space="preserve"> </w:t>
      </w:r>
      <w:r>
        <w:t>the 4</w:t>
      </w:r>
      <w:r w:rsidRPr="00CB2FB8">
        <w:rPr>
          <w:vertAlign w:val="superscript"/>
        </w:rPr>
        <w:t>th</w:t>
      </w:r>
      <w:r>
        <w:t xml:space="preserve"> Defendant</w:t>
      </w:r>
      <w:r w:rsidR="001010E0">
        <w:t xml:space="preserve"> </w:t>
      </w:r>
      <w:r>
        <w:t>at all</w:t>
      </w:r>
      <w:r w:rsidR="005B7185">
        <w:t>,</w:t>
      </w:r>
      <w:r w:rsidR="005D188E">
        <w:t xml:space="preserve"> </w:t>
      </w:r>
      <w:r w:rsidR="005B7185">
        <w:t>since the</w:t>
      </w:r>
      <w:r w:rsidR="005D188E">
        <w:t xml:space="preserve"> award of GH</w:t>
      </w:r>
      <w:r w:rsidR="005B7185">
        <w:t xml:space="preserve">C </w:t>
      </w:r>
      <w:r w:rsidR="005D188E">
        <w:t>4m</w:t>
      </w:r>
      <w:r w:rsidR="00C83F77">
        <w:t>illion</w:t>
      </w:r>
      <w:r w:rsidR="005D188E">
        <w:t xml:space="preserve"> granted to it was stated in the said judgment that it be used to </w:t>
      </w:r>
      <w:r w:rsidR="00B04AFC">
        <w:t>pay off</w:t>
      </w:r>
      <w:r w:rsidR="005D188E">
        <w:t xml:space="preserve"> the indebtedness of the 4</w:t>
      </w:r>
      <w:r w:rsidR="005D188E" w:rsidRPr="003B60CF">
        <w:rPr>
          <w:vertAlign w:val="superscript"/>
        </w:rPr>
        <w:t>th</w:t>
      </w:r>
      <w:r w:rsidR="005D188E">
        <w:t xml:space="preserve"> Defendant owed</w:t>
      </w:r>
      <w:r w:rsidR="005B7185">
        <w:t>,</w:t>
      </w:r>
      <w:r w:rsidR="005D188E">
        <w:t xml:space="preserve"> which as at December 2015 when the sai</w:t>
      </w:r>
      <w:r w:rsidR="005B7185">
        <w:t>d award was given to it owed GHC</w:t>
      </w:r>
      <w:r w:rsidR="005D188E">
        <w:t>8.2m</w:t>
      </w:r>
      <w:r w:rsidR="00C83F77">
        <w:t>illion</w:t>
      </w:r>
      <w:r w:rsidR="005D188E">
        <w:t xml:space="preserve"> as judgment debt</w:t>
      </w:r>
      <w:r>
        <w:t>.</w:t>
      </w:r>
    </w:p>
    <w:p w14:paraId="6B84AB00" w14:textId="2BDD5DA4" w:rsidR="00BF5A53" w:rsidRPr="00A3406D" w:rsidRDefault="00BF5A53" w:rsidP="00BF5A53">
      <w:pPr>
        <w:numPr>
          <w:ilvl w:val="3"/>
          <w:numId w:val="3"/>
        </w:numPr>
        <w:spacing w:after="240" w:line="288" w:lineRule="auto"/>
        <w:jc w:val="both"/>
        <w:rPr>
          <w:b/>
        </w:rPr>
      </w:pPr>
      <w:r>
        <w:t>That by a Judgment dated</w:t>
      </w:r>
      <w:r w:rsidR="001010E0">
        <w:t xml:space="preserve"> 15th December, 2015,</w:t>
      </w:r>
      <w:r>
        <w:t xml:space="preserve"> delivered by Torkonoo J</w:t>
      </w:r>
      <w:r w:rsidR="001010E0">
        <w:t>.A</w:t>
      </w:r>
      <w:r>
        <w:t xml:space="preserve">, (as she then was), the </w:t>
      </w:r>
      <w:r w:rsidR="006C58A9">
        <w:t>Bank</w:t>
      </w:r>
      <w:r>
        <w:t xml:space="preserve"> was ordered to pay an amount of GHC 130,000.00 in total to the Plaintiffs herein </w:t>
      </w:r>
      <w:r w:rsidR="005D188E">
        <w:t>and gave the award of GH</w:t>
      </w:r>
      <w:r w:rsidR="006A5F1C">
        <w:t>C</w:t>
      </w:r>
      <w:r w:rsidR="005D188E">
        <w:t>4</w:t>
      </w:r>
      <w:r w:rsidR="006B24C8">
        <w:t xml:space="preserve"> </w:t>
      </w:r>
      <w:r w:rsidR="006A5F1C">
        <w:t>m</w:t>
      </w:r>
      <w:r w:rsidR="006B24C8">
        <w:t>illion</w:t>
      </w:r>
      <w:r w:rsidR="005D188E">
        <w:t xml:space="preserve"> to the 4</w:t>
      </w:r>
      <w:r w:rsidR="005D188E" w:rsidRPr="003B60CF">
        <w:rPr>
          <w:vertAlign w:val="superscript"/>
        </w:rPr>
        <w:t>th</w:t>
      </w:r>
      <w:r w:rsidR="005D188E">
        <w:t xml:space="preserve"> Defendant, which said award was stated to be used to </w:t>
      </w:r>
      <w:r w:rsidR="006C58A9">
        <w:t>pay off</w:t>
      </w:r>
      <w:r w:rsidR="005D188E">
        <w:t xml:space="preserve"> its debt with </w:t>
      </w:r>
      <w:r w:rsidR="006C58A9">
        <w:t>the Bank</w:t>
      </w:r>
      <w:r w:rsidR="005B7185">
        <w:t>.</w:t>
      </w:r>
      <w:r w:rsidR="00124772">
        <w:t xml:space="preserve"> </w:t>
      </w:r>
      <w:r w:rsidR="00124772" w:rsidRPr="00124772">
        <w:rPr>
          <w:b/>
        </w:rPr>
        <w:t xml:space="preserve">Attached and marked </w:t>
      </w:r>
      <w:r w:rsidR="00124772" w:rsidRPr="00706795">
        <w:rPr>
          <w:b/>
        </w:rPr>
        <w:t xml:space="preserve">Exhibit </w:t>
      </w:r>
      <w:r w:rsidR="00B620BE">
        <w:rPr>
          <w:b/>
        </w:rPr>
        <w:t>EGL 6</w:t>
      </w:r>
      <w:r w:rsidR="00124772" w:rsidRPr="00124772">
        <w:rPr>
          <w:b/>
        </w:rPr>
        <w:t xml:space="preserve"> is a copy of the Judgment</w:t>
      </w:r>
      <w:r w:rsidR="005D188E">
        <w:rPr>
          <w:b/>
        </w:rPr>
        <w:t xml:space="preserve"> </w:t>
      </w:r>
      <w:r w:rsidR="005D188E" w:rsidRPr="00A3406D">
        <w:rPr>
          <w:b/>
        </w:rPr>
        <w:t xml:space="preserve">with the highlighted portion </w:t>
      </w:r>
      <w:r w:rsidR="006C58A9">
        <w:rPr>
          <w:b/>
        </w:rPr>
        <w:t xml:space="preserve">at page 42, </w:t>
      </w:r>
      <w:r w:rsidR="005D188E" w:rsidRPr="00A3406D">
        <w:rPr>
          <w:b/>
        </w:rPr>
        <w:t>relating to the GHC4</w:t>
      </w:r>
      <w:r w:rsidR="006B24C8">
        <w:rPr>
          <w:b/>
        </w:rPr>
        <w:t xml:space="preserve"> </w:t>
      </w:r>
      <w:r w:rsidR="005D188E" w:rsidRPr="00A3406D">
        <w:rPr>
          <w:b/>
        </w:rPr>
        <w:t>m</w:t>
      </w:r>
      <w:r w:rsidR="006B24C8">
        <w:rPr>
          <w:b/>
        </w:rPr>
        <w:t>illion</w:t>
      </w:r>
      <w:r w:rsidR="005D188E" w:rsidRPr="00A3406D">
        <w:rPr>
          <w:b/>
        </w:rPr>
        <w:t xml:space="preserve"> award</w:t>
      </w:r>
      <w:r w:rsidR="00124772" w:rsidRPr="00A3406D">
        <w:rPr>
          <w:b/>
        </w:rPr>
        <w:t>.</w:t>
      </w:r>
    </w:p>
    <w:p w14:paraId="5BA10952" w14:textId="13168DCB" w:rsidR="00BF5A53" w:rsidRDefault="00BF5A53" w:rsidP="00BF5A53">
      <w:pPr>
        <w:numPr>
          <w:ilvl w:val="3"/>
          <w:numId w:val="3"/>
        </w:numPr>
        <w:spacing w:after="240" w:line="288" w:lineRule="auto"/>
        <w:jc w:val="both"/>
      </w:pPr>
      <w:r>
        <w:t>That on the 30</w:t>
      </w:r>
      <w:r w:rsidRPr="00C860E8">
        <w:rPr>
          <w:vertAlign w:val="superscript"/>
        </w:rPr>
        <w:t>th</w:t>
      </w:r>
      <w:r>
        <w:t xml:space="preserve"> of January, 2019, the Plaintiffs, through their Solicitor</w:t>
      </w:r>
      <w:r w:rsidR="006B24C8">
        <w:t xml:space="preserve"> Tassah</w:t>
      </w:r>
      <w:r>
        <w:t xml:space="preserve"> </w:t>
      </w:r>
      <w:r w:rsidR="005B7185">
        <w:t>Taph</w:t>
      </w:r>
      <w:r w:rsidR="00FA7AD4">
        <w:t xml:space="preserve">a </w:t>
      </w:r>
      <w:r w:rsidR="005B7185" w:rsidRPr="005B7185">
        <w:t>Tass</w:t>
      </w:r>
      <w:r w:rsidR="00FA7AD4" w:rsidRPr="005B7185">
        <w:t>a</w:t>
      </w:r>
      <w:r w:rsidR="008645D5">
        <w:t>h</w:t>
      </w:r>
      <w:r w:rsidR="00FA7AD4" w:rsidRPr="005B7185">
        <w:t xml:space="preserve"> Esq</w:t>
      </w:r>
      <w:r w:rsidR="005B7185">
        <w:t>.</w:t>
      </w:r>
      <w:r w:rsidR="00FA7AD4">
        <w:t xml:space="preserve"> </w:t>
      </w:r>
      <w:r>
        <w:t xml:space="preserve">filed an Entry of Judgment against the Applicant for the payment of the sum of GHC 130,000.00 in accordance with the terms of </w:t>
      </w:r>
      <w:r w:rsidR="001010E0">
        <w:t>the judgment</w:t>
      </w:r>
      <w:r>
        <w:t xml:space="preserve">. </w:t>
      </w:r>
      <w:r w:rsidRPr="00124772">
        <w:rPr>
          <w:b/>
        </w:rPr>
        <w:t xml:space="preserve">Attached </w:t>
      </w:r>
      <w:r w:rsidR="001010E0" w:rsidRPr="00124772">
        <w:rPr>
          <w:b/>
        </w:rPr>
        <w:t xml:space="preserve">and marked </w:t>
      </w:r>
      <w:r w:rsidR="001010E0" w:rsidRPr="00706795">
        <w:rPr>
          <w:b/>
        </w:rPr>
        <w:t xml:space="preserve">Exhibit </w:t>
      </w:r>
      <w:r w:rsidR="00936D54" w:rsidRPr="00706795">
        <w:rPr>
          <w:b/>
        </w:rPr>
        <w:t xml:space="preserve">EGL </w:t>
      </w:r>
      <w:r w:rsidR="00B620BE">
        <w:rPr>
          <w:b/>
        </w:rPr>
        <w:t>7</w:t>
      </w:r>
      <w:r w:rsidR="001010E0" w:rsidRPr="00124772">
        <w:rPr>
          <w:b/>
        </w:rPr>
        <w:t xml:space="preserve"> </w:t>
      </w:r>
      <w:r w:rsidRPr="00124772">
        <w:rPr>
          <w:b/>
        </w:rPr>
        <w:t>is a copy of the</w:t>
      </w:r>
      <w:r w:rsidR="001010E0" w:rsidRPr="00124772">
        <w:rPr>
          <w:b/>
        </w:rPr>
        <w:t xml:space="preserve"> Entry of Judgment dated 30</w:t>
      </w:r>
      <w:r w:rsidR="001010E0" w:rsidRPr="00124772">
        <w:rPr>
          <w:b/>
          <w:vertAlign w:val="superscript"/>
        </w:rPr>
        <w:t>th</w:t>
      </w:r>
      <w:r w:rsidR="001010E0" w:rsidRPr="00124772">
        <w:rPr>
          <w:b/>
        </w:rPr>
        <w:t xml:space="preserve"> January, 2019</w:t>
      </w:r>
      <w:r w:rsidR="001010E0">
        <w:t>.</w:t>
      </w:r>
    </w:p>
    <w:p w14:paraId="4BEF8566" w14:textId="77777777" w:rsidR="00BF5A53" w:rsidRDefault="00BF5A53" w:rsidP="00BF5A53">
      <w:pPr>
        <w:numPr>
          <w:ilvl w:val="3"/>
          <w:numId w:val="3"/>
        </w:numPr>
        <w:spacing w:after="240" w:line="288" w:lineRule="auto"/>
        <w:jc w:val="both"/>
      </w:pPr>
      <w:r>
        <w:t xml:space="preserve">That the </w:t>
      </w:r>
      <w:r w:rsidR="006C58A9">
        <w:t>Bank</w:t>
      </w:r>
      <w:r>
        <w:t xml:space="preserve"> settled the amount of GHC 130,000.00 to the Plaintiffs through their Solicitor</w:t>
      </w:r>
      <w:r w:rsidR="001010E0">
        <w:t xml:space="preserve"> herein</w:t>
      </w:r>
      <w:r>
        <w:t xml:space="preserve">, </w:t>
      </w:r>
      <w:r w:rsidR="005E71D0" w:rsidRPr="005E71D0">
        <w:t>Tassa</w:t>
      </w:r>
      <w:r w:rsidR="008645D5">
        <w:t>h</w:t>
      </w:r>
      <w:r w:rsidR="005E71D0" w:rsidRPr="005E71D0">
        <w:t xml:space="preserve"> Taph</w:t>
      </w:r>
      <w:r w:rsidRPr="005E71D0">
        <w:t>a Tassa</w:t>
      </w:r>
      <w:r w:rsidR="008645D5">
        <w:t>h</w:t>
      </w:r>
      <w:r>
        <w:t xml:space="preserve"> Esq., who received same in his </w:t>
      </w:r>
      <w:r>
        <w:lastRenderedPageBreak/>
        <w:t xml:space="preserve">personal account. </w:t>
      </w:r>
      <w:r w:rsidRPr="00124772">
        <w:rPr>
          <w:b/>
        </w:rPr>
        <w:t xml:space="preserve">Attached is evidence of transfer of the amount of GHC 130,000.00 to the Plaintiffs, as received into the account of their Solicitor marked as </w:t>
      </w:r>
      <w:r w:rsidRPr="00706795">
        <w:rPr>
          <w:b/>
        </w:rPr>
        <w:t>Exhibit</w:t>
      </w:r>
      <w:r w:rsidR="001010E0" w:rsidRPr="00706795">
        <w:rPr>
          <w:b/>
        </w:rPr>
        <w:t xml:space="preserve"> </w:t>
      </w:r>
      <w:r w:rsidR="00B620BE">
        <w:rPr>
          <w:b/>
        </w:rPr>
        <w:t>EGL8</w:t>
      </w:r>
      <w:r w:rsidRPr="00124772">
        <w:rPr>
          <w:b/>
        </w:rPr>
        <w:t xml:space="preserve">. </w:t>
      </w:r>
    </w:p>
    <w:p w14:paraId="3EDD8880" w14:textId="77777777" w:rsidR="00BF5A53" w:rsidRDefault="00BF5A53" w:rsidP="00BF5A53">
      <w:pPr>
        <w:numPr>
          <w:ilvl w:val="3"/>
          <w:numId w:val="3"/>
        </w:numPr>
        <w:spacing w:after="240" w:line="288" w:lineRule="auto"/>
        <w:jc w:val="both"/>
      </w:pPr>
      <w:r>
        <w:t xml:space="preserve">That by the payment of the amount of GHC 130,000.00 in accordance with Exhibit </w:t>
      </w:r>
      <w:r w:rsidR="00FA7AD4">
        <w:t>EGL3</w:t>
      </w:r>
      <w:r>
        <w:t xml:space="preserve">, the judgment debt payable to the </w:t>
      </w:r>
      <w:r w:rsidR="00FA7AD4">
        <w:t>P</w:t>
      </w:r>
      <w:r w:rsidR="008F0F45">
        <w:t xml:space="preserve">laintiffs had been satisfied as far back as June, 2019 </w:t>
      </w:r>
      <w:r>
        <w:t>and there was no longer any outstanding debt over which the Plaintiffs should purport to enforce or execute.</w:t>
      </w:r>
    </w:p>
    <w:p w14:paraId="53CA664C" w14:textId="665E246F" w:rsidR="00E25F39" w:rsidRDefault="00BF5A53" w:rsidP="00E25F39">
      <w:pPr>
        <w:numPr>
          <w:ilvl w:val="3"/>
          <w:numId w:val="3"/>
        </w:numPr>
        <w:spacing w:after="240" w:line="288" w:lineRule="auto"/>
        <w:jc w:val="both"/>
      </w:pPr>
      <w:r>
        <w:t xml:space="preserve">That </w:t>
      </w:r>
      <w:r w:rsidR="001010E0">
        <w:t>this notwithstanding, Ta</w:t>
      </w:r>
      <w:r w:rsidR="00B14658">
        <w:t>ss</w:t>
      </w:r>
      <w:r w:rsidR="001010E0">
        <w:t>a</w:t>
      </w:r>
      <w:r w:rsidR="008645D5">
        <w:t>h</w:t>
      </w:r>
      <w:r w:rsidR="001010E0">
        <w:t xml:space="preserve"> Ta</w:t>
      </w:r>
      <w:r w:rsidR="00B14658">
        <w:t>ph</w:t>
      </w:r>
      <w:r w:rsidR="001010E0">
        <w:t>a</w:t>
      </w:r>
      <w:r w:rsidR="006B24C8">
        <w:t xml:space="preserve"> Tassah</w:t>
      </w:r>
      <w:r w:rsidR="001010E0">
        <w:t xml:space="preserve"> Esq. on the 11</w:t>
      </w:r>
      <w:r w:rsidR="001010E0" w:rsidRPr="001010E0">
        <w:rPr>
          <w:vertAlign w:val="superscript"/>
        </w:rPr>
        <w:t>th</w:t>
      </w:r>
      <w:r w:rsidR="001010E0">
        <w:t xml:space="preserve"> of March,</w:t>
      </w:r>
      <w:r w:rsidR="00E25F39">
        <w:t xml:space="preserve"> 2020</w:t>
      </w:r>
      <w:r w:rsidR="001010E0">
        <w:t xml:space="preserve"> </w:t>
      </w:r>
      <w:r w:rsidR="00317876">
        <w:t xml:space="preserve">filed a Motion for Renewal of Writ of Fifa </w:t>
      </w:r>
      <w:r w:rsidR="001010E0">
        <w:t>purport</w:t>
      </w:r>
      <w:r w:rsidR="00317876">
        <w:t>ing</w:t>
      </w:r>
      <w:r w:rsidR="001010E0">
        <w:t xml:space="preserve"> to renew </w:t>
      </w:r>
      <w:r w:rsidR="00E25F39">
        <w:t>a writ of fifa, dated the 4</w:t>
      </w:r>
      <w:r w:rsidR="00E25F39" w:rsidRPr="00E25F39">
        <w:rPr>
          <w:vertAlign w:val="superscript"/>
        </w:rPr>
        <w:t>th</w:t>
      </w:r>
      <w:r w:rsidR="00E25F39">
        <w:t xml:space="preserve"> day of January, 2020, in the name of Butu Law Centre, when at the said time, he was </w:t>
      </w:r>
      <w:r w:rsidR="00317876">
        <w:t xml:space="preserve">not </w:t>
      </w:r>
      <w:r w:rsidR="00E25F39">
        <w:t xml:space="preserve">a </w:t>
      </w:r>
      <w:r w:rsidR="00317876">
        <w:t>member of that law Firm, nor had he filed any Writ of Fi</w:t>
      </w:r>
      <w:r w:rsidR="006B24C8">
        <w:t>.</w:t>
      </w:r>
      <w:r w:rsidR="00317876">
        <w:t xml:space="preserve">fa that had expired. </w:t>
      </w:r>
      <w:r w:rsidR="00E25F39" w:rsidRPr="00E25F39">
        <w:rPr>
          <w:b/>
        </w:rPr>
        <w:t xml:space="preserve">Attached and marked </w:t>
      </w:r>
      <w:r w:rsidR="00E25F39" w:rsidRPr="00706795">
        <w:rPr>
          <w:b/>
        </w:rPr>
        <w:t xml:space="preserve">Exhibit </w:t>
      </w:r>
      <w:r w:rsidR="006A5F1C" w:rsidRPr="00706795">
        <w:rPr>
          <w:b/>
        </w:rPr>
        <w:t xml:space="preserve">EGL </w:t>
      </w:r>
      <w:r w:rsidR="00B620BE">
        <w:rPr>
          <w:b/>
        </w:rPr>
        <w:t>9</w:t>
      </w:r>
      <w:r w:rsidR="00124772">
        <w:rPr>
          <w:b/>
        </w:rPr>
        <w:t xml:space="preserve"> </w:t>
      </w:r>
      <w:r w:rsidR="00FA7AD4">
        <w:rPr>
          <w:b/>
        </w:rPr>
        <w:t xml:space="preserve">is </w:t>
      </w:r>
      <w:r w:rsidR="00124772">
        <w:rPr>
          <w:b/>
        </w:rPr>
        <w:t xml:space="preserve">the motion to renew the </w:t>
      </w:r>
      <w:r w:rsidR="006A5F1C">
        <w:rPr>
          <w:b/>
        </w:rPr>
        <w:t>Writ of Fi</w:t>
      </w:r>
      <w:r w:rsidR="006B24C8">
        <w:rPr>
          <w:b/>
        </w:rPr>
        <w:t>.</w:t>
      </w:r>
      <w:r w:rsidR="006A5F1C">
        <w:rPr>
          <w:b/>
        </w:rPr>
        <w:t>Fa.</w:t>
      </w:r>
    </w:p>
    <w:p w14:paraId="16C35C9C" w14:textId="559E78BA" w:rsidR="00BF5A53" w:rsidRDefault="00E25F39" w:rsidP="00BF5A53">
      <w:pPr>
        <w:numPr>
          <w:ilvl w:val="3"/>
          <w:numId w:val="3"/>
        </w:numPr>
        <w:spacing w:after="240" w:line="288" w:lineRule="auto"/>
        <w:jc w:val="both"/>
      </w:pPr>
      <w:r>
        <w:t>That I am advised and believe same to be true that the conduct of Tassa</w:t>
      </w:r>
      <w:r w:rsidR="008645D5">
        <w:t>h</w:t>
      </w:r>
      <w:r w:rsidR="006B24C8">
        <w:t xml:space="preserve"> Tapha Tassah</w:t>
      </w:r>
      <w:r>
        <w:t xml:space="preserve"> Esq. to attempt to execute a non-existent judgment debt, coupled with the renewal of</w:t>
      </w:r>
      <w:r w:rsidR="00FA7AD4">
        <w:t xml:space="preserve"> a purported</w:t>
      </w:r>
      <w:r>
        <w:t xml:space="preserve"> </w:t>
      </w:r>
      <w:r w:rsidR="005E71D0">
        <w:t>Writ of Fi</w:t>
      </w:r>
      <w:r w:rsidR="006B24C8">
        <w:t>.</w:t>
      </w:r>
      <w:r w:rsidR="005E71D0">
        <w:t xml:space="preserve"> Fa </w:t>
      </w:r>
      <w:r w:rsidR="00FA7AD4">
        <w:t>which did not exist</w:t>
      </w:r>
      <w:r w:rsidR="005E71D0">
        <w:t>,</w:t>
      </w:r>
      <w:r w:rsidR="00FA7AD4">
        <w:t xml:space="preserve"> and </w:t>
      </w:r>
      <w:r>
        <w:t>in the name of a law firm of which he was not a member, smack</w:t>
      </w:r>
      <w:r w:rsidR="006B24C8">
        <w:t>s</w:t>
      </w:r>
      <w:r>
        <w:t xml:space="preserve"> of fraud and professional misconduct.</w:t>
      </w:r>
    </w:p>
    <w:p w14:paraId="5FC48ED5" w14:textId="77777777" w:rsidR="00FA7AD4" w:rsidRDefault="00FA7AD4" w:rsidP="00FA7AD4">
      <w:pPr>
        <w:numPr>
          <w:ilvl w:val="3"/>
          <w:numId w:val="3"/>
        </w:numPr>
        <w:spacing w:after="240" w:line="288" w:lineRule="auto"/>
        <w:jc w:val="both"/>
      </w:pPr>
      <w:r>
        <w:t xml:space="preserve">That on the bases of the depositions above, the Reliefs sought by the </w:t>
      </w:r>
      <w:r w:rsidR="006C58A9">
        <w:t>Bank are</w:t>
      </w:r>
      <w:r>
        <w:t xml:space="preserve"> cognizable under Order 43 r 11 as well as the preliminary objection to the MOTION TO DISMISS</w:t>
      </w:r>
      <w:r w:rsidR="00665032">
        <w:t xml:space="preserve"> STAY OF EXECUTION</w:t>
      </w:r>
      <w:r>
        <w:t>.</w:t>
      </w:r>
    </w:p>
    <w:p w14:paraId="12A86A22" w14:textId="44A89795" w:rsidR="005B1941" w:rsidRDefault="00344022" w:rsidP="00BF5A53">
      <w:pPr>
        <w:numPr>
          <w:ilvl w:val="3"/>
          <w:numId w:val="3"/>
        </w:numPr>
        <w:spacing w:after="240" w:line="288" w:lineRule="auto"/>
        <w:jc w:val="both"/>
      </w:pPr>
      <w:r>
        <w:t>That not only had the criminal conduct of deceiving a judicial officer been committed with the Motions to Renew the Writ of Fi</w:t>
      </w:r>
      <w:r w:rsidR="0019579B">
        <w:t>.</w:t>
      </w:r>
      <w:r>
        <w:t xml:space="preserve">fa for non-existent debts, </w:t>
      </w:r>
      <w:r w:rsidR="005E71D0">
        <w:t xml:space="preserve">but </w:t>
      </w:r>
      <w:r>
        <w:t>the Entry of Judgment filed on behalf of the 4</w:t>
      </w:r>
      <w:r w:rsidRPr="003B60CF">
        <w:rPr>
          <w:vertAlign w:val="superscript"/>
        </w:rPr>
        <w:t>th</w:t>
      </w:r>
      <w:r>
        <w:t xml:space="preserve"> Defendant in 2018 by the said Michele Gunubu add</w:t>
      </w:r>
      <w:r w:rsidR="003B60CF">
        <w:t>ing</w:t>
      </w:r>
      <w:r>
        <w:t xml:space="preserve"> the award of interest to the sum awarded the 4</w:t>
      </w:r>
      <w:r w:rsidRPr="003B60CF">
        <w:rPr>
          <w:vertAlign w:val="superscript"/>
        </w:rPr>
        <w:t>th</w:t>
      </w:r>
      <w:r>
        <w:t xml:space="preserve"> Defendant when no such </w:t>
      </w:r>
      <w:r w:rsidR="005B1941">
        <w:t xml:space="preserve">interest was awarded in the Judgment marked herein as Exhibit EGL </w:t>
      </w:r>
      <w:r w:rsidR="00C83F77">
        <w:t>6</w:t>
      </w:r>
      <w:r w:rsidR="005B1941">
        <w:t>, a defect which could not found execution until it is amended.</w:t>
      </w:r>
    </w:p>
    <w:p w14:paraId="61FC4B47" w14:textId="77777777" w:rsidR="008645D5" w:rsidRDefault="005B1941" w:rsidP="008645D5">
      <w:pPr>
        <w:numPr>
          <w:ilvl w:val="3"/>
          <w:numId w:val="3"/>
        </w:numPr>
        <w:spacing w:after="240" w:line="288" w:lineRule="auto"/>
        <w:jc w:val="both"/>
      </w:pPr>
      <w:r>
        <w:t xml:space="preserve"> </w:t>
      </w:r>
      <w:r w:rsidR="008645D5">
        <w:t xml:space="preserve">That I am advised by counsel and verily believe same to be true that the act of applicants’ lawyer filing a process on behalf of another lawyer who is not licensed and at the same time both lawyers who happen to be in the same law </w:t>
      </w:r>
      <w:r w:rsidR="008645D5">
        <w:lastRenderedPageBreak/>
        <w:t>firm representing both Plaintiffs and 4</w:t>
      </w:r>
      <w:r w:rsidR="008645D5" w:rsidRPr="001C27A8">
        <w:rPr>
          <w:vertAlign w:val="superscript"/>
        </w:rPr>
        <w:t>th</w:t>
      </w:r>
      <w:r w:rsidR="008645D5">
        <w:t xml:space="preserve"> Defendant in the same case as per Exhibit EGL 2 is deeply frowned upon by the legal profession as a misconduct.</w:t>
      </w:r>
    </w:p>
    <w:p w14:paraId="26E0D416" w14:textId="77777777" w:rsidR="008645D5" w:rsidRDefault="008645D5" w:rsidP="008645D5">
      <w:pPr>
        <w:spacing w:after="240" w:line="288" w:lineRule="auto"/>
        <w:ind w:left="450"/>
        <w:jc w:val="both"/>
      </w:pPr>
    </w:p>
    <w:p w14:paraId="1A351C0C" w14:textId="77777777" w:rsidR="00FA7AD4" w:rsidRDefault="005B1941" w:rsidP="005B1941">
      <w:pPr>
        <w:numPr>
          <w:ilvl w:val="3"/>
          <w:numId w:val="3"/>
        </w:numPr>
        <w:spacing w:after="240" w:line="288" w:lineRule="auto"/>
        <w:jc w:val="both"/>
      </w:pPr>
      <w:r w:rsidRPr="005B1941">
        <w:t xml:space="preserve">That </w:t>
      </w:r>
      <w:r w:rsidRPr="009F5EBB">
        <w:t xml:space="preserve">I am advised and believe same to be true that the Plaintiffs’ claim that the </w:t>
      </w:r>
      <w:r w:rsidR="006C58A9">
        <w:t>A</w:t>
      </w:r>
      <w:r w:rsidRPr="009F5EBB">
        <w:t xml:space="preserve">pplication for </w:t>
      </w:r>
      <w:r w:rsidR="006C58A9">
        <w:t>S</w:t>
      </w:r>
      <w:r w:rsidRPr="009F5EBB">
        <w:t xml:space="preserve">tay of </w:t>
      </w:r>
      <w:r w:rsidR="006C58A9">
        <w:t>E</w:t>
      </w:r>
      <w:r w:rsidRPr="009F5EBB">
        <w:t xml:space="preserve">xecution by the </w:t>
      </w:r>
      <w:r w:rsidR="006C58A9">
        <w:t>Bank</w:t>
      </w:r>
      <w:r w:rsidRPr="009F5EBB">
        <w:t xml:space="preserve"> is an abuse of Court process is wholly without merit. </w:t>
      </w:r>
      <w:r w:rsidR="00344022">
        <w:t xml:space="preserve"> </w:t>
      </w:r>
    </w:p>
    <w:p w14:paraId="0281B9DA" w14:textId="77777777" w:rsidR="00BF5A53" w:rsidRDefault="00BF5A53" w:rsidP="00BF5A53">
      <w:pPr>
        <w:numPr>
          <w:ilvl w:val="3"/>
          <w:numId w:val="3"/>
        </w:numPr>
        <w:spacing w:after="240" w:line="288" w:lineRule="auto"/>
        <w:jc w:val="both"/>
      </w:pPr>
      <w:r>
        <w:t xml:space="preserve">That in the circumstance, the </w:t>
      </w:r>
      <w:r w:rsidR="006C58A9">
        <w:t>Bank</w:t>
      </w:r>
      <w:r>
        <w:t xml:space="preserve"> prays for this Honourable Court to dismiss the </w:t>
      </w:r>
      <w:r w:rsidR="00124772">
        <w:t xml:space="preserve">Plaintiffs’ </w:t>
      </w:r>
      <w:r w:rsidR="00B14658">
        <w:t>“MOTION TO DISMISS”</w:t>
      </w:r>
      <w:r w:rsidR="00124772">
        <w:t xml:space="preserve"> the </w:t>
      </w:r>
      <w:r w:rsidR="006C58A9">
        <w:t>Bank’s Motion for Stay of E</w:t>
      </w:r>
      <w:r w:rsidR="00124772">
        <w:t>xecution</w:t>
      </w:r>
      <w:r w:rsidR="005B1941">
        <w:t xml:space="preserve"> and the other reliefs sought as permitted by Order 43 r 11</w:t>
      </w:r>
      <w:r w:rsidR="00124772">
        <w:t>.</w:t>
      </w:r>
    </w:p>
    <w:p w14:paraId="45C38A3B" w14:textId="77777777" w:rsidR="00BF5A53" w:rsidRDefault="00BF5A53" w:rsidP="00BF5A53">
      <w:pPr>
        <w:spacing w:after="240" w:line="288" w:lineRule="auto"/>
        <w:jc w:val="both"/>
      </w:pPr>
      <w:r>
        <w:t xml:space="preserve">Wherefore I swear to this Affidavit in </w:t>
      </w:r>
      <w:r w:rsidR="00B14658">
        <w:t>opposition</w:t>
      </w:r>
      <w:r>
        <w:t xml:space="preserve"> </w:t>
      </w:r>
      <w:r w:rsidR="00B14658">
        <w:t>to</w:t>
      </w:r>
      <w:r>
        <w:t xml:space="preserve"> the motion.</w:t>
      </w:r>
    </w:p>
    <w:p w14:paraId="799ACF73" w14:textId="77777777" w:rsidR="00671A4B" w:rsidRDefault="00671A4B" w:rsidP="00BF5A53">
      <w:pPr>
        <w:spacing w:after="240" w:line="288" w:lineRule="auto"/>
        <w:jc w:val="both"/>
      </w:pPr>
    </w:p>
    <w:p w14:paraId="7E85032C" w14:textId="455028E0" w:rsidR="00527F80" w:rsidRDefault="00527F80" w:rsidP="00BF5A53">
      <w:pPr>
        <w:spacing w:after="240" w:line="288" w:lineRule="auto"/>
        <w:jc w:val="both"/>
      </w:pPr>
    </w:p>
    <w:p w14:paraId="431573B3" w14:textId="75E5734B" w:rsidR="00BF5A53" w:rsidRDefault="00BF5A53" w:rsidP="00BF5A53">
      <w:pPr>
        <w:spacing w:after="240" w:line="288" w:lineRule="auto"/>
        <w:jc w:val="both"/>
      </w:pPr>
      <w:r>
        <w:t>SWORN AT ACCRA THIS        DAY OF                   2020</w:t>
      </w:r>
    </w:p>
    <w:p w14:paraId="29047CDC" w14:textId="77777777" w:rsidR="00C668F2" w:rsidRDefault="00C668F2" w:rsidP="00BF5A53">
      <w:pPr>
        <w:spacing w:after="240" w:line="288" w:lineRule="auto"/>
        <w:jc w:val="both"/>
      </w:pPr>
    </w:p>
    <w:p w14:paraId="2C36CDCD" w14:textId="77777777" w:rsidR="00BF5A53" w:rsidRDefault="00C668F2" w:rsidP="00C668F2">
      <w:pPr>
        <w:spacing w:after="240" w:line="288" w:lineRule="auto"/>
        <w:jc w:val="right"/>
      </w:pPr>
      <w:r>
        <w:t>_______________________</w:t>
      </w:r>
    </w:p>
    <w:p w14:paraId="4D820F0F" w14:textId="77777777" w:rsidR="00C668F2" w:rsidRDefault="00C668F2" w:rsidP="00C668F2">
      <w:pPr>
        <w:spacing w:after="240" w:line="288" w:lineRule="auto"/>
        <w:jc w:val="right"/>
      </w:pPr>
      <w:r>
        <w:t>DEPONENT</w:t>
      </w:r>
    </w:p>
    <w:p w14:paraId="11888745" w14:textId="77777777" w:rsidR="00C668F2" w:rsidRDefault="00C668F2" w:rsidP="00BF5A53">
      <w:pPr>
        <w:spacing w:after="240" w:line="288" w:lineRule="auto"/>
        <w:jc w:val="center"/>
      </w:pPr>
    </w:p>
    <w:p w14:paraId="3DBA2D38" w14:textId="77777777" w:rsidR="00C668F2" w:rsidRDefault="00C668F2" w:rsidP="00BF5A53">
      <w:pPr>
        <w:spacing w:after="240" w:line="288" w:lineRule="auto"/>
        <w:jc w:val="center"/>
      </w:pPr>
    </w:p>
    <w:p w14:paraId="2A659E4D" w14:textId="77777777" w:rsidR="00BF5A53" w:rsidRDefault="00BF5A53" w:rsidP="00BF5A53">
      <w:pPr>
        <w:spacing w:after="240" w:line="288" w:lineRule="auto"/>
        <w:jc w:val="center"/>
      </w:pPr>
      <w:r>
        <w:t>BEFORE ME</w:t>
      </w:r>
    </w:p>
    <w:p w14:paraId="1776CB77" w14:textId="77777777" w:rsidR="00BF5A53" w:rsidRDefault="00BF5A53" w:rsidP="00BF5A53">
      <w:pPr>
        <w:spacing w:after="240" w:line="288" w:lineRule="auto"/>
        <w:jc w:val="center"/>
      </w:pPr>
    </w:p>
    <w:p w14:paraId="43683F64" w14:textId="77777777" w:rsidR="00997222" w:rsidRDefault="00124772" w:rsidP="00124772">
      <w:pPr>
        <w:spacing w:after="240" w:line="288" w:lineRule="auto"/>
        <w:jc w:val="center"/>
      </w:pPr>
      <w:r>
        <w:t>COMMISSIONER FOR OATHS</w:t>
      </w:r>
    </w:p>
    <w:p w14:paraId="1154AAC9" w14:textId="77777777" w:rsidR="00B620BE" w:rsidRDefault="00B620BE" w:rsidP="00997222"/>
    <w:p w14:paraId="7828911F" w14:textId="77777777" w:rsidR="00882FAD" w:rsidRDefault="00997222" w:rsidP="00997222">
      <w:r>
        <w:t>AND COPY FOR SERVICE ON:</w:t>
      </w:r>
    </w:p>
    <w:p w14:paraId="475443A1" w14:textId="1A663085" w:rsidR="00997222" w:rsidRDefault="00997222" w:rsidP="00997222">
      <w:pPr>
        <w:pStyle w:val="ListParagraph"/>
        <w:numPr>
          <w:ilvl w:val="0"/>
          <w:numId w:val="4"/>
        </w:numPr>
      </w:pPr>
      <w:r>
        <w:lastRenderedPageBreak/>
        <w:t>THE PLAINTIFFS/APPLICANTS OR THEIR SOLICITOR TASSA</w:t>
      </w:r>
      <w:r w:rsidR="008436A2">
        <w:t>H</w:t>
      </w:r>
      <w:r>
        <w:t xml:space="preserve"> TAPHA TASSA</w:t>
      </w:r>
      <w:r w:rsidR="008436A2">
        <w:t>H</w:t>
      </w:r>
      <w:r>
        <w:t xml:space="preserve">, </w:t>
      </w:r>
    </w:p>
    <w:p w14:paraId="06B34A96" w14:textId="77777777" w:rsidR="00997222" w:rsidRDefault="00997222" w:rsidP="00997222"/>
    <w:p w14:paraId="274120D4" w14:textId="5D6023C6" w:rsidR="00997222" w:rsidRPr="00997222" w:rsidRDefault="00997222" w:rsidP="00997222">
      <w:pPr>
        <w:pStyle w:val="ListParagraph"/>
        <w:numPr>
          <w:ilvl w:val="0"/>
          <w:numId w:val="4"/>
        </w:numPr>
      </w:pPr>
      <w:r>
        <w:t>4</w:t>
      </w:r>
      <w:r w:rsidRPr="00997222">
        <w:rPr>
          <w:vertAlign w:val="superscript"/>
        </w:rPr>
        <w:t>TH</w:t>
      </w:r>
      <w:r>
        <w:t xml:space="preserve"> DEFENDANT/ RESPONDENT OR ITS SOLICITOR, MICHELE A. GUNUBU, CAPITAL LAW &amp; PARTNERS, NO.1 MARADONA JUNCTION, 1</w:t>
      </w:r>
      <w:r w:rsidRPr="00997222">
        <w:rPr>
          <w:vertAlign w:val="superscript"/>
        </w:rPr>
        <w:t>ST</w:t>
      </w:r>
      <w:r>
        <w:t xml:space="preserve"> FLOOR, CBG (FORMER BEIGE CAPITAL BUILDING), ASHALE BOTWE, ACCRA</w:t>
      </w:r>
    </w:p>
    <w:sectPr w:rsidR="00997222" w:rsidRPr="00997222" w:rsidSect="0038703A">
      <w:pgSz w:w="12240" w:h="15840"/>
      <w:pgMar w:top="117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9DE3BD" w16cid:durableId="230E14AE"/>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DC7908" w14:textId="77777777" w:rsidR="005D3E4C" w:rsidRDefault="005D3E4C" w:rsidP="00C83F77">
      <w:pPr>
        <w:spacing w:after="0" w:line="240" w:lineRule="auto"/>
      </w:pPr>
      <w:r>
        <w:separator/>
      </w:r>
    </w:p>
  </w:endnote>
  <w:endnote w:type="continuationSeparator" w:id="0">
    <w:p w14:paraId="36B24018" w14:textId="77777777" w:rsidR="005D3E4C" w:rsidRDefault="005D3E4C" w:rsidP="00C83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ucida Grande">
    <w:altName w:val="Segoe UI"/>
    <w:charset w:val="00"/>
    <w:family w:val="auto"/>
    <w:pitch w:val="variable"/>
    <w:sig w:usb0="E1000AEF" w:usb1="5000A1FF" w:usb2="00000000" w:usb3="00000000" w:csb0="000001B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07E393" w14:textId="77777777" w:rsidR="005D3E4C" w:rsidRDefault="005D3E4C" w:rsidP="00C83F77">
      <w:pPr>
        <w:spacing w:after="0" w:line="240" w:lineRule="auto"/>
      </w:pPr>
      <w:r>
        <w:separator/>
      </w:r>
    </w:p>
  </w:footnote>
  <w:footnote w:type="continuationSeparator" w:id="0">
    <w:p w14:paraId="756645E9" w14:textId="77777777" w:rsidR="005D3E4C" w:rsidRDefault="005D3E4C" w:rsidP="00C83F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133EC"/>
    <w:multiLevelType w:val="hybridMultilevel"/>
    <w:tmpl w:val="9DEE3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541D94"/>
    <w:multiLevelType w:val="hybridMultilevel"/>
    <w:tmpl w:val="F1CCA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B62C33"/>
    <w:multiLevelType w:val="hybridMultilevel"/>
    <w:tmpl w:val="87740A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5BC2AACA">
      <w:start w:val="1"/>
      <w:numFmt w:val="decimal"/>
      <w:lvlText w:val="%4."/>
      <w:lvlJc w:val="left"/>
      <w:pPr>
        <w:ind w:left="450" w:hanging="360"/>
      </w:pPr>
      <w:rPr>
        <w:sz w:val="28"/>
        <w:szCs w:val="28"/>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8D6BE6"/>
    <w:multiLevelType w:val="hybridMultilevel"/>
    <w:tmpl w:val="209E8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A53"/>
    <w:rsid w:val="001010E0"/>
    <w:rsid w:val="00124772"/>
    <w:rsid w:val="00145136"/>
    <w:rsid w:val="00183A1B"/>
    <w:rsid w:val="0019579B"/>
    <w:rsid w:val="00246C03"/>
    <w:rsid w:val="002F1960"/>
    <w:rsid w:val="00317876"/>
    <w:rsid w:val="00344022"/>
    <w:rsid w:val="0038703A"/>
    <w:rsid w:val="003B60CF"/>
    <w:rsid w:val="004E64B2"/>
    <w:rsid w:val="00527F80"/>
    <w:rsid w:val="00567780"/>
    <w:rsid w:val="005B1941"/>
    <w:rsid w:val="005B2C4B"/>
    <w:rsid w:val="005B7185"/>
    <w:rsid w:val="005D188E"/>
    <w:rsid w:val="005D3E4C"/>
    <w:rsid w:val="005E71D0"/>
    <w:rsid w:val="00627A23"/>
    <w:rsid w:val="00665032"/>
    <w:rsid w:val="00671A4B"/>
    <w:rsid w:val="006724F4"/>
    <w:rsid w:val="006A5F1C"/>
    <w:rsid w:val="006B20D7"/>
    <w:rsid w:val="006B24C8"/>
    <w:rsid w:val="006C58A9"/>
    <w:rsid w:val="00706795"/>
    <w:rsid w:val="008436A2"/>
    <w:rsid w:val="008645D5"/>
    <w:rsid w:val="00882FAD"/>
    <w:rsid w:val="008F0F45"/>
    <w:rsid w:val="00936D54"/>
    <w:rsid w:val="00997222"/>
    <w:rsid w:val="009B144A"/>
    <w:rsid w:val="00A3406D"/>
    <w:rsid w:val="00A63F67"/>
    <w:rsid w:val="00B04AFC"/>
    <w:rsid w:val="00B06D7B"/>
    <w:rsid w:val="00B14658"/>
    <w:rsid w:val="00B54C68"/>
    <w:rsid w:val="00B620BE"/>
    <w:rsid w:val="00BD7454"/>
    <w:rsid w:val="00BE21A1"/>
    <w:rsid w:val="00BF5A53"/>
    <w:rsid w:val="00C668F2"/>
    <w:rsid w:val="00C83F77"/>
    <w:rsid w:val="00CB22D3"/>
    <w:rsid w:val="00D5561D"/>
    <w:rsid w:val="00DB2337"/>
    <w:rsid w:val="00DE1451"/>
    <w:rsid w:val="00E14AD3"/>
    <w:rsid w:val="00E25F39"/>
    <w:rsid w:val="00F26F34"/>
    <w:rsid w:val="00F724E4"/>
    <w:rsid w:val="00F94F30"/>
    <w:rsid w:val="00FA7AD4"/>
    <w:rsid w:val="00FB24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E9F3FFE"/>
  <w15:docId w15:val="{C241BC16-C6FF-4AD9-BE4D-E22366E8E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5A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5A53"/>
    <w:pPr>
      <w:ind w:left="720"/>
      <w:contextualSpacing/>
    </w:pPr>
  </w:style>
  <w:style w:type="paragraph" w:styleId="BalloonText">
    <w:name w:val="Balloon Text"/>
    <w:basedOn w:val="Normal"/>
    <w:link w:val="BalloonTextChar"/>
    <w:uiPriority w:val="99"/>
    <w:semiHidden/>
    <w:unhideWhenUsed/>
    <w:rsid w:val="0038703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703A"/>
    <w:rPr>
      <w:rFonts w:ascii="Lucida Grande" w:hAnsi="Lucida Grande" w:cs="Lucida Grande"/>
      <w:sz w:val="18"/>
      <w:szCs w:val="18"/>
    </w:rPr>
  </w:style>
  <w:style w:type="character" w:styleId="CommentReference">
    <w:name w:val="annotation reference"/>
    <w:basedOn w:val="DefaultParagraphFont"/>
    <w:uiPriority w:val="99"/>
    <w:semiHidden/>
    <w:unhideWhenUsed/>
    <w:rsid w:val="008436A2"/>
    <w:rPr>
      <w:sz w:val="16"/>
      <w:szCs w:val="16"/>
    </w:rPr>
  </w:style>
  <w:style w:type="paragraph" w:styleId="CommentText">
    <w:name w:val="annotation text"/>
    <w:basedOn w:val="Normal"/>
    <w:link w:val="CommentTextChar"/>
    <w:uiPriority w:val="99"/>
    <w:semiHidden/>
    <w:unhideWhenUsed/>
    <w:rsid w:val="008436A2"/>
    <w:pPr>
      <w:spacing w:line="240" w:lineRule="auto"/>
    </w:pPr>
    <w:rPr>
      <w:sz w:val="20"/>
      <w:szCs w:val="20"/>
    </w:rPr>
  </w:style>
  <w:style w:type="character" w:customStyle="1" w:styleId="CommentTextChar">
    <w:name w:val="Comment Text Char"/>
    <w:basedOn w:val="DefaultParagraphFont"/>
    <w:link w:val="CommentText"/>
    <w:uiPriority w:val="99"/>
    <w:semiHidden/>
    <w:rsid w:val="008436A2"/>
    <w:rPr>
      <w:sz w:val="20"/>
      <w:szCs w:val="20"/>
    </w:rPr>
  </w:style>
  <w:style w:type="paragraph" w:styleId="CommentSubject">
    <w:name w:val="annotation subject"/>
    <w:basedOn w:val="CommentText"/>
    <w:next w:val="CommentText"/>
    <w:link w:val="CommentSubjectChar"/>
    <w:uiPriority w:val="99"/>
    <w:semiHidden/>
    <w:unhideWhenUsed/>
    <w:rsid w:val="008436A2"/>
    <w:rPr>
      <w:b/>
      <w:bCs/>
    </w:rPr>
  </w:style>
  <w:style w:type="character" w:customStyle="1" w:styleId="CommentSubjectChar">
    <w:name w:val="Comment Subject Char"/>
    <w:basedOn w:val="CommentTextChar"/>
    <w:link w:val="CommentSubject"/>
    <w:uiPriority w:val="99"/>
    <w:semiHidden/>
    <w:rsid w:val="008436A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039A7A9C56B824BA945C6410EAA81D7" ma:contentTypeVersion="2" ma:contentTypeDescription="Create a new document." ma:contentTypeScope="" ma:versionID="d143f15c1ca18685934b6eee1c6a4034">
  <xsd:schema xmlns:xsd="http://www.w3.org/2001/XMLSchema" xmlns:xs="http://www.w3.org/2001/XMLSchema" xmlns:p="http://schemas.microsoft.com/office/2006/metadata/properties" xmlns:ns3="ac81e705-5b24-4ced-9b20-4b3646dd6a45" targetNamespace="http://schemas.microsoft.com/office/2006/metadata/properties" ma:root="true" ma:fieldsID="0006452b51e50477a808b221cfe42cf3" ns3:_="">
    <xsd:import namespace="ac81e705-5b24-4ced-9b20-4b3646dd6a4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81e705-5b24-4ced-9b20-4b3646dd6a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CB19B0-7ACB-418A-B8F5-5916406DDDF6}">
  <ds:schemaRefs>
    <ds:schemaRef ds:uri="http://schemas.microsoft.com/sharepoint/v3/contenttype/forms"/>
  </ds:schemaRefs>
</ds:datastoreItem>
</file>

<file path=customXml/itemProps2.xml><?xml version="1.0" encoding="utf-8"?>
<ds:datastoreItem xmlns:ds="http://schemas.openxmlformats.org/officeDocument/2006/customXml" ds:itemID="{EAB0EE28-0F14-456B-82A9-32F34F2589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81e705-5b24-4ced-9b20-4b3646dd6a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3C8AC9-5CE9-4553-ADFF-544E72C01A3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3474534-0194-4DA4-BEE2-42301B677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6</Pages>
  <Words>1330</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litigation_Josephine</dc:creator>
  <cp:keywords/>
  <dc:description/>
  <cp:lastModifiedBy>litigation_Josephine</cp:lastModifiedBy>
  <cp:revision>3</cp:revision>
  <dcterms:created xsi:type="dcterms:W3CDTF">2020-09-18T10:20:00Z</dcterms:created>
  <dcterms:modified xsi:type="dcterms:W3CDTF">2020-09-18T15:01:00Z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0x010100A039A7A9C56B824BA945C6410EAA81D7</vt:lpwstr>
  </property>
</Properties>
</file>