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CA8D" w14:textId="77777777" w:rsidR="001D52B4" w:rsidRPr="001D52B4" w:rsidRDefault="001D52B4" w:rsidP="001D52B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D52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CCH: DOT Medical Certification (Physicals) Workbook</w:t>
      </w:r>
    </w:p>
    <w:p w14:paraId="5CEF7C15" w14:textId="335752EC" w:rsidR="001D52B4" w:rsidRPr="001D52B4" w:rsidRDefault="001D52B4" w:rsidP="001D52B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</w:pPr>
      <w:r w:rsidRPr="001D52B4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  <w:t xml:space="preserve">Chapter 1: The Mandate and Requirements </w:t>
      </w:r>
    </w:p>
    <w:p w14:paraId="6A780AF1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>This chapter defines who is required to obtain a DOT physical, what the examination entails, and the core federal standards a driver must meet.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6981"/>
      </w:tblGrid>
      <w:tr w:rsidR="001D52B4" w:rsidRPr="001D52B4" w14:paraId="304D03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8AD2C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Hierarchy 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840DB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D52B4" w:rsidRPr="001D52B4" w14:paraId="40EAC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D1029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1.1. Who Needs a DOT Physical (The Mandate)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1BE9F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Defines the FMCSA criteria requiring an exam (49 CFR 391.41): operating a CMV $\</w:t>
            </w:r>
            <w:proofErr w:type="spell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geq</w:t>
            </w:r>
            <w:proofErr w:type="spell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$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10,001 </w:t>
            </w:r>
            <w:proofErr w:type="spellStart"/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lbs</w:t>
            </w:r>
            <w:proofErr w:type="spell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GVWR/GCWR, transporting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16 or more passengers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, or hauling placarded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Hazardous Materials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.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Frequency: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Generally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every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24 months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1D52B4" w:rsidRPr="001D52B4" w14:paraId="0F16D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1BBFF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1.2. </w:t>
            </w:r>
            <w:proofErr w:type="gramStart"/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DOT</w:t>
            </w:r>
            <w:proofErr w:type="gramEnd"/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Physical Components (The Long Form)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5C9AE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Details the actual examination using the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Medical Examination Report (MER) Form MCSA-5875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(the "Long Form"). Includes: Medical History Review,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Vision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(20/40 acuity, 70° peripheral in each eye),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Hearing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(forced whisper at 5 feet), Blood Pressure/Pulse Check, and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Urinalysis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(for underlying medical conditions like diabetes/kidney disease, </w:t>
            </w:r>
            <w:r w:rsidRPr="001D52B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not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a drug screen).</w:t>
            </w:r>
          </w:p>
        </w:tc>
      </w:tr>
      <w:tr w:rsidR="001D52B4" w:rsidRPr="001D52B4" w14:paraId="0227E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0382A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1.3. Role of the Certified Medical Examiner (CME)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79765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Explains that the exam must be performed by a medical professional listed on the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FMCSA National Registry of Certified Medical Examiners (NRCME)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. The CME is the sole authority to determine fitness for duty.</w:t>
            </w:r>
          </w:p>
        </w:tc>
      </w:tr>
    </w:tbl>
    <w:p w14:paraId="50A929DE" w14:textId="77777777" w:rsidR="001D52B4" w:rsidRPr="001D52B4" w:rsidRDefault="001D52B4" w:rsidP="001D5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Times New Roman" w:eastAsia="Times New Roman" w:hAnsi="Times New Roman" w:cs="Times New Roman"/>
          <w:kern w:val="0"/>
          <w14:ligatures w14:val="none"/>
        </w:rPr>
        <w:pict w14:anchorId="6B65E80C">
          <v:rect id="_x0000_i1025" style="width:0;height:1.5pt" o:hralign="center" o:hrstd="t" o:hr="t" fillcolor="#a0a0a0" stroked="f"/>
        </w:pict>
      </w:r>
    </w:p>
    <w:p w14:paraId="04B8000C" w14:textId="63439927" w:rsidR="001D52B4" w:rsidRPr="001D52B4" w:rsidRDefault="001D52B4" w:rsidP="001D52B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</w:pPr>
      <w:r w:rsidRPr="001D52B4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  <w:t xml:space="preserve">Chapter 2: Health Issues and Disqualifying Conditions </w:t>
      </w:r>
    </w:p>
    <w:p w14:paraId="21E68109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 xml:space="preserve">This chapter focuses on the specific health concerns that must be managed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prior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to the physical and lists the conditions that are automatically or potentially disqualifying.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062"/>
      </w:tblGrid>
      <w:tr w:rsidR="001D52B4" w:rsidRPr="001D52B4" w14:paraId="2DB3EE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10459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Hierarchy 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08827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D52B4" w:rsidRPr="001D52B4" w14:paraId="66AD6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F3C4F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2.1. Pre-Physical Management: What to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A4A0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Crucial preparation steps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for the driver to take before the exam to prevent delays. This includes bringing: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 complete list of all medications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(including dosage and prescribing doctor info),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CPAP compliance data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(if applicable),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Blood sugar logs/recent HbA1c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(if diabetic), and clearance letters (see 2.3).</w:t>
            </w:r>
          </w:p>
        </w:tc>
      </w:tr>
      <w:tr w:rsidR="001D52B4" w:rsidRPr="001D52B4" w14:paraId="5A009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682BB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2.2. Automatically Disqualifying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216C7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Lists conditions that generally result in immediate disqualification until an exemption is obtained: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Epilepsy/Active Seizure Disorder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Insulin-Treated Diabetes Mellitus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(without an FMCSA exemption),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Meniere's Disease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(or inner ear disorders causing vertigo), and a current diagnosis of </w:t>
            </w:r>
            <w:proofErr w:type="gramStart"/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Heart Disease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(with associated chest pain/angina).</w:t>
            </w:r>
          </w:p>
        </w:tc>
      </w:tr>
      <w:tr w:rsidR="001D52B4" w:rsidRPr="001D52B4" w14:paraId="47185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B6BB5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2.3. Common Disqualifying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Concerns &amp; Clearance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FE45C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Focuses on conditions that can be certified if well-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controlled, but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require specific documentation/clearance: *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Hypertension (High Blood Pressure):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Must be $\</w:t>
            </w:r>
            <w:proofErr w:type="spell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leq</w:t>
            </w:r>
            <w:proofErr w:type="spell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140/90$ for a full 2-year card 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(staged certification rules apply for higher readings). *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Cardiovascular History: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Must have a letter from a cardiologist stating the driver is medically optimized and safe to drive (required for heart attack, bypass, stents, etc.). *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Sleep Apnea: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Untreated or poorly managed sleep apnea requires removal from duty. Requires documentation showing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compliance with a CPAP machine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. *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Mental Health: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Serious, untreated disorders (e.g., severe depression, psychosis) are disqualifying. Requires a letter from the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treating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provider detailing the diagnosis, treatment plan, and stating the driver is stable for CMV operation.</w:t>
            </w:r>
          </w:p>
        </w:tc>
      </w:tr>
    </w:tbl>
    <w:p w14:paraId="0CA4C50E" w14:textId="77777777" w:rsidR="001D52B4" w:rsidRPr="001D52B4" w:rsidRDefault="001D52B4" w:rsidP="001D5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840E91">
          <v:rect id="_x0000_i1026" style="width:0;height:1.5pt" o:hralign="center" o:hrstd="t" o:hr="t" fillcolor="#a0a0a0" stroked="f"/>
        </w:pict>
      </w:r>
    </w:p>
    <w:p w14:paraId="28286668" w14:textId="6FF5D3A5" w:rsidR="001D52B4" w:rsidRPr="001D52B4" w:rsidRDefault="001D52B4" w:rsidP="001D52B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</w:pPr>
      <w:r w:rsidRPr="001D52B4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  <w:t xml:space="preserve">Chapter 3: Medical Hold and The Clearance Process </w:t>
      </w:r>
    </w:p>
    <w:p w14:paraId="30ED5FBA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>This chapter details the specific, time-sensitive process a driver and employer must follow when a medical issue prevents immediate certification.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7261"/>
      </w:tblGrid>
      <w:tr w:rsidR="001D52B4" w:rsidRPr="001D52B4" w14:paraId="2F10E6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2209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Hierarchy 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8758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D52B4" w:rsidRPr="001D52B4" w14:paraId="0B58F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32A47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3.1. What is a "Medical Hold"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9BD88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Defines Medical Hold as a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temporary, non-disqualifying status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where the CME cannot issue the Medical Examiner's Certificate (MEC) because they lack necessary information (e.g., a specialist clearance letter, recent lab work, etc.) to make a final determination of fitness.</w:t>
            </w:r>
          </w:p>
        </w:tc>
      </w:tr>
      <w:tr w:rsidR="001D52B4" w:rsidRPr="001D52B4" w14:paraId="11B93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10847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3.2. Why Medical Hold is Necessary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783D5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Explains the necessity: The CME must ensure the condition is stable and monitored. It protects public safety by requiring specialist review before allowing the driver back on the road. The driver is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prohibited from operating a CMV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during the hold.</w:t>
            </w:r>
          </w:p>
        </w:tc>
      </w:tr>
      <w:tr w:rsidR="001D52B4" w:rsidRPr="001D52B4" w14:paraId="7B2E2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864C0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3.3. The "Dear Doctor" Clearance Letter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DDD43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Describes the CME's action: providing a letter to the driver's Primary Care Physician (PCP) or specialist outlining the required DOT medical standard (e.g., clearance for cardiology, stability of diabetes) that must be met.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driver is responsible for obtaining this letter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and returning it to the CME for final review.</w:t>
            </w:r>
          </w:p>
        </w:tc>
      </w:tr>
      <w:tr w:rsidR="001D52B4" w:rsidRPr="001D52B4" w14:paraId="75221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10604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3.4. Clearing the Hold and Certification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09933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Once the required documentation is provided and the CME is satisfied, the driver passes and receives the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Medical Examiner's Certificate (MEC)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. The certification date is based on the </w:t>
            </w:r>
            <w:r w:rsidRPr="001D52B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original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exam date.</w:t>
            </w:r>
          </w:p>
        </w:tc>
      </w:tr>
    </w:tbl>
    <w:p w14:paraId="3847E392" w14:textId="77777777" w:rsidR="001D52B4" w:rsidRPr="001D52B4" w:rsidRDefault="001D52B4" w:rsidP="001D5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Times New Roman" w:eastAsia="Times New Roman" w:hAnsi="Times New Roman" w:cs="Times New Roman"/>
          <w:kern w:val="0"/>
          <w14:ligatures w14:val="none"/>
        </w:rPr>
        <w:pict w14:anchorId="482FB468">
          <v:rect id="_x0000_i1027" style="width:0;height:1.5pt" o:hralign="center" o:hrstd="t" o:hr="t" fillcolor="#a0a0a0" stroked="f"/>
        </w:pict>
      </w:r>
    </w:p>
    <w:p w14:paraId="38F2243E" w14:textId="44C561BE" w:rsidR="001D52B4" w:rsidRPr="001D52B4" w:rsidRDefault="001D52B4" w:rsidP="001D52B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</w:pPr>
      <w:r w:rsidRPr="001D52B4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  <w:t xml:space="preserve">Chapter 4: Documentation and State Requirements </w:t>
      </w:r>
    </w:p>
    <w:p w14:paraId="3C652DF3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>This chapter covers the final paperwork, the difference between the Long Form and the Card, and specific state compliance duties (using Michigan as a key example).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6612"/>
      </w:tblGrid>
      <w:tr w:rsidR="001D52B4" w:rsidRPr="001D52B4" w14:paraId="1E6771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08B70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Hierarchy 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1F817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D52B4" w:rsidRPr="001D52B4" w14:paraId="4DD42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FCD6A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4.1. DOT Cards and Long Forms: The Difference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7FAFA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Long Form (MCSA-5875):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The detailed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Medical Examination Report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that contains the full history and exam findings. </w:t>
            </w:r>
            <w:proofErr w:type="gramStart"/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Employer</w:t>
            </w:r>
            <w:proofErr w:type="gramEnd"/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must keep this in the Driver Qualification File (DQF).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*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DOT Card (MCSA-5876):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The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Medical Examiner's Certificate (MEC)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. The small, laminated card issued to the driver who passes.</w:t>
            </w:r>
          </w:p>
        </w:tc>
      </w:tr>
      <w:tr w:rsidR="001D52B4" w:rsidRPr="001D52B4" w14:paraId="63E49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BF763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4.2. Employer and Employee Responsibilities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E8C98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*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Employee: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Must carry the MEC while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driving, and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submit a copy to their State Driver's Licensing Agency (SDLA). *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Employer: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Must retain the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Long Form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and a copy of the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DOT Card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in the DQF for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three years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. Must monitor the MEC expiration date and ensure the driver is removed from duty immediately upon expiration.</w:t>
            </w:r>
          </w:p>
        </w:tc>
      </w:tr>
      <w:tr w:rsidR="001D52B4" w:rsidRPr="001D52B4" w14:paraId="2AE43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F0B61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4.3. State (e.g., Michigan) Requirements for the DOT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46CF0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Explains that CDL holders must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Self-Certify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their driving type (Interstate Non-Excepted, etc.) with the state (e.g., Michigan Secretary of State, or SOS).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CDL holders must submit a copy of their valid MEC to the SDLA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to prevent their Commercial Driver's License (CDL) from being downgraded.</w:t>
            </w:r>
          </w:p>
        </w:tc>
      </w:tr>
    </w:tbl>
    <w:p w14:paraId="3B3593F5" w14:textId="77777777" w:rsid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75C35A" w14:textId="1D78B7F3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here are very clear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FMCSA medical standards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that serve as a preparation checklist for drivers, ensuring they bring the correct documentation to avoid a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Medical Hold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or disqualification.</w:t>
      </w:r>
    </w:p>
    <w:p w14:paraId="11D40168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 xml:space="preserve">The key is that the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Certified Medical Examiner (CME)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must confirm that any chronic condition is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stable, well-controlled, and not likely to interfere with the safe operation of a Commercial Motor Vehicle (CMV)</w:t>
      </w:r>
      <w:r w:rsidRPr="001D52B4">
        <w:rPr>
          <w:rFonts w:ascii="Arial" w:eastAsia="Times New Roman" w:hAnsi="Arial" w:cs="Arial"/>
          <w:kern w:val="0"/>
          <w14:ligatures w14:val="none"/>
        </w:rPr>
        <w:t>.</w:t>
      </w:r>
    </w:p>
    <w:p w14:paraId="0D469E9E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 xml:space="preserve">Here </w:t>
      </w:r>
      <w:proofErr w:type="gramStart"/>
      <w:r w:rsidRPr="001D52B4">
        <w:rPr>
          <w:rFonts w:ascii="Arial" w:eastAsia="Times New Roman" w:hAnsi="Arial" w:cs="Arial"/>
          <w:kern w:val="0"/>
          <w14:ligatures w14:val="none"/>
        </w:rPr>
        <w:t>is</w:t>
      </w:r>
      <w:proofErr w:type="gramEnd"/>
      <w:r w:rsidRPr="001D52B4">
        <w:rPr>
          <w:rFonts w:ascii="Arial" w:eastAsia="Times New Roman" w:hAnsi="Arial" w:cs="Arial"/>
          <w:kern w:val="0"/>
          <w14:ligatures w14:val="none"/>
        </w:rPr>
        <w:t xml:space="preserve"> a comprehensive checklist of medical issues and the specific documentation required for the DOT physical exam:</w:t>
      </w:r>
    </w:p>
    <w:p w14:paraId="503B9FD9" w14:textId="7D8EF264" w:rsidR="001D52B4" w:rsidRPr="001D52B4" w:rsidRDefault="001D52B4" w:rsidP="001D5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Times New Roman" w:eastAsia="Times New Roman" w:hAnsi="Times New Roman" w:cs="Times New Roman"/>
          <w:kern w:val="0"/>
          <w14:ligatures w14:val="none"/>
        </w:rPr>
        <w:pict w14:anchorId="27096538">
          <v:rect id="_x0000_i1031" style="width:0;height:1.5pt" o:hralign="center" o:hrstd="t" o:hr="t" fillcolor="#a0a0a0" stroked="f"/>
        </w:pict>
      </w:r>
      <w:r w:rsidRPr="001D52B4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14:ligatures w14:val="none"/>
        </w:rPr>
        <w:t>DOT Physical Preparation Checklist for Drivers</w:t>
      </w:r>
    </w:p>
    <w:p w14:paraId="1A701636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 xml:space="preserve">Drivers with these conditions must bring the corresponding documents, or the CME will likely issue a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Medical Hold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until the information is provided.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449"/>
        <w:gridCol w:w="3538"/>
      </w:tblGrid>
      <w:tr w:rsidR="001D52B4" w:rsidRPr="001D52B4" w14:paraId="08CB48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0C8F1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Medical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9AFA5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DOT Standard /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454F0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Mandatory Documentation to Bring</w:t>
            </w:r>
          </w:p>
        </w:tc>
      </w:tr>
      <w:tr w:rsidR="001D52B4" w:rsidRPr="001D52B4" w14:paraId="2AE37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2546C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High Blood Pressure (Hypertension)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DA44D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Must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be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140/90 mmHg or lower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for a full 2-year card. (Higher readings result in temporary, shorter certifications.)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4FB8F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Current list of medications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(name, dosage, frequency). Ideally, a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recent blood pressure log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or a clearance letter from the treating provider.</w:t>
            </w:r>
          </w:p>
        </w:tc>
      </w:tr>
      <w:tr w:rsidR="001D52B4" w:rsidRPr="001D52B4" w14:paraId="1B00F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05DB7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Insulin-Treated Diabetes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83CCE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Must be well-controlled.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Generally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requires certification every 12 months.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Driver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cannot have experienced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a severe hypoglycemic episode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(low blood sugar) resulting in loss of consciousness in the last 12 months.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1601C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Insulin-Treated Diabetes Mellitus Assessment Form (MCSA-5870)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completed by the treating provider within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45 days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of the exam.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Recent HbA1c results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(within the last 6 months).</w:t>
            </w:r>
          </w:p>
        </w:tc>
      </w:tr>
      <w:tr w:rsidR="001D52B4" w:rsidRPr="001D52B4" w14:paraId="46094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29711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Sleep Apnea (OSA)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A1808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Untreated, moderate-to-severe OSA is disqualifying due to the risk of excessive daytime sleepiness.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8AEDE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CPAP Compliance Report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showing usage of at least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 hours per night on 70% of nights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over the last 90 days. Clearance letter from the sleep specialist.</w:t>
            </w:r>
          </w:p>
        </w:tc>
      </w:tr>
      <w:tr w:rsidR="001D52B4" w:rsidRPr="001D52B4" w14:paraId="3E040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841C3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Cardiovascular History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(Heart attack, stent, bypass, pacemaker, stroke)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FD020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Driver must be medically optimized, stable, and have a low risk of sudden incapacitation.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01FE2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Clearance letter from a cardiologist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(dated within the last year) stating the driver is safe to drive a CMV.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Recent EKG, stress test results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, and/or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echocardiogram results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1D52B4" w:rsidRPr="001D52B4" w14:paraId="14D79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941CC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Neurological Issues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(Stroke, Seizures, Head Injuries)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E0488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Active epilepsy or a seizure disorder is generally disqualifying. Certain strokes or head injuries require mandatory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wait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periods.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08B94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Clearance letter from a neurologist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detailing the diagnosis, treatment, and confirming the driver is stable and seizure-free for the required time frame.</w:t>
            </w:r>
          </w:p>
        </w:tc>
      </w:tr>
      <w:tr w:rsidR="001D52B4" w:rsidRPr="001D52B4" w14:paraId="573E0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3C462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Psychiatric Conditions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(Severe depression, PTSD, ADHD)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1BF51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Conditions must be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stable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and medication (if any) must not cause excessive sedation or affect cognitive 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5467C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Clearance letter from the treating psychiatrist or therapist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stating the condition is well-managed and the driver is fit for duty.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Complete list of all medications.</w:t>
            </w:r>
          </w:p>
        </w:tc>
      </w:tr>
      <w:tr w:rsidR="001D52B4" w:rsidRPr="001D52B4" w14:paraId="5F3ED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D0C08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336EC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Must have at least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20/40 acuity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in each eye, with or without corrective lenses, and at least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70 degrees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of peripheral vision in each eye.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AF11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Corrective lenses (glasses/contacts)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be worn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during the exam if they are required to meet the standard.</w:t>
            </w:r>
          </w:p>
        </w:tc>
      </w:tr>
      <w:tr w:rsidR="001D52B4" w:rsidRPr="001D52B4" w14:paraId="49499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6A0CB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Hearing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333B0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Must be able to hear a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forced whisper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in the better ear from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 feet away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, with or without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a hearing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aid.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934B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Hearing aid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be worn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during the exam if required. If failing the whisper test, bring 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recent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audiometry test results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1D52B4" w:rsidRPr="001D52B4" w14:paraId="6FB3E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4C07D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Medication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94C68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Must disclose </w:t>
            </w:r>
            <w:r w:rsidRPr="001D52B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all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medications, including </w:t>
            </w:r>
            <w:proofErr w:type="gramStart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over-the-counter</w:t>
            </w:r>
            <w:proofErr w:type="gramEnd"/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and supplements. Use of any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Schedule I controlled substance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(including marijuana, even if medically prescribed by a state) is disqualifying.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5192F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Complete, accurate, legible list of all medications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 xml:space="preserve"> (name, dosage, frequency) and the names of the prescribing doctors.</w:t>
            </w:r>
          </w:p>
        </w:tc>
      </w:tr>
    </w:tbl>
    <w:p w14:paraId="6498EDEC" w14:textId="77777777" w:rsidR="001D52B4" w:rsidRPr="001D52B4" w:rsidRDefault="001D52B4" w:rsidP="001D5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Times New Roman" w:eastAsia="Times New Roman" w:hAnsi="Times New Roman" w:cs="Times New Roman"/>
          <w:kern w:val="0"/>
          <w14:ligatures w14:val="none"/>
        </w:rPr>
        <w:pict w14:anchorId="2E7CD14A">
          <v:rect id="_x0000_i1032" style="width:0;height:1.5pt" o:hralign="center" o:hrstd="t" o:hr="t" fillcolor="#a0a0a0" stroked="f"/>
        </w:pict>
      </w:r>
    </w:p>
    <w:p w14:paraId="59EC628E" w14:textId="77777777" w:rsidR="001D52B4" w:rsidRPr="001D52B4" w:rsidRDefault="001D52B4" w:rsidP="001D52B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D52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🛑</w:t>
      </w:r>
      <w:r w:rsidRPr="001D52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1D52B4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14:ligatures w14:val="none"/>
        </w:rPr>
        <w:t>Consequences of Non-Compliance (Medical Hold)</w:t>
      </w:r>
    </w:p>
    <w:p w14:paraId="5C8DCA09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 xml:space="preserve">If a driver arrives for their appointment without the required documentation (e.g., no CPAP compliance report, no cardiologist clearance), the CME will place the driver on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Medical Hold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(Determination Pending).</w:t>
      </w:r>
    </w:p>
    <w:p w14:paraId="468C9D0D" w14:textId="77777777" w:rsidR="001D52B4" w:rsidRPr="001D52B4" w:rsidRDefault="001D52B4" w:rsidP="001D52B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During a Medical Hold: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The driver's current Medical Examiner's Certificate (if still valid) will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expire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, and they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cannot legally operate a CMV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until they provide the missing documentation to the CME and receive their new medical card. The hold is not a disqualification, but a temporary removal from safety-sensitive duties.</w:t>
      </w:r>
    </w:p>
    <w:p w14:paraId="1B71D723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>This checklist is a vital tool for employers to provide to their drivers to ensure an efficient and successful medical certification process.</w:t>
      </w:r>
    </w:p>
    <w:p w14:paraId="53EDFF41" w14:textId="77777777" w:rsidR="001D52B4" w:rsidRPr="001D52B4" w:rsidRDefault="001D52B4" w:rsidP="001D52B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14:ligatures w14:val="none"/>
        </w:rPr>
      </w:pPr>
      <w:r w:rsidRPr="001D52B4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14:ligatures w14:val="none"/>
        </w:rPr>
        <w:t>Official Reference Websites for DOT Medical Compliance</w:t>
      </w:r>
    </w:p>
    <w:p w14:paraId="6C66319C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kern w:val="0"/>
          <w14:ligatures w14:val="none"/>
        </w:rPr>
        <w:t>All official forms, regulations, and guidance on the DOT Physical requirements are maintained by the Federal Motor Carrier Safety Administration (FMCSA), an agency of the U.S. Department of Transportation.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4660"/>
        <w:gridCol w:w="2293"/>
      </w:tblGrid>
      <w:tr w:rsidR="001D52B4" w:rsidRPr="001D52B4" w14:paraId="1BAB6E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A1513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Reference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746DA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607F0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Official Website</w:t>
            </w:r>
          </w:p>
        </w:tc>
      </w:tr>
      <w:tr w:rsidR="001D52B4" w:rsidRPr="001D52B4" w14:paraId="0C6B2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82B2E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Medical Programs Homepage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D3F21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The main portal for all FMCSA regulations, standards, and guidance related to driver medical requirements and the medical certification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BB068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5" w:tgtFrame="_blank" w:history="1">
              <w:r w:rsidRPr="001D52B4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u w:val="single"/>
                  <w14:ligatures w14:val="none"/>
                </w:rPr>
                <w:t>FMCSA Medical Requirements</w:t>
              </w:r>
            </w:hyperlink>
          </w:p>
        </w:tc>
      </w:tr>
      <w:tr w:rsidR="001D52B4" w:rsidRPr="001D52B4" w14:paraId="18FBF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0509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National Registry of Certified Medical </w:t>
            </w: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Examiners (NRCME)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BD9FF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The official database used to verify if a medical examiner is certified to perform </w:t>
            </w: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DOT physicals and where employers/drivers can search for a CME.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70087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6" w:tgtFrame="_blank" w:history="1">
              <w:r w:rsidRPr="001D52B4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u w:val="single"/>
                  <w14:ligatures w14:val="none"/>
                </w:rPr>
                <w:t>FMCSA National Registry</w:t>
              </w:r>
            </w:hyperlink>
          </w:p>
        </w:tc>
      </w:tr>
      <w:tr w:rsidR="001D52B4" w:rsidRPr="001D52B4" w14:paraId="50ECD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B1E32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22BAF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Official source for the required physical examination documents.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2ADA7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7" w:tgtFrame="_blank" w:history="1">
              <w:r w:rsidRPr="001D52B4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u w:val="single"/>
                  <w14:ligatures w14:val="none"/>
                </w:rPr>
                <w:t>FMCSA Medical Applications and Forms</w:t>
              </w:r>
            </w:hyperlink>
          </w:p>
        </w:tc>
      </w:tr>
      <w:tr w:rsidR="001D52B4" w:rsidRPr="001D52B4" w14:paraId="095EF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8301C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Handbook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6DD9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D52B4">
              <w:rPr>
                <w:rFonts w:ascii="Arial" w:eastAsia="Times New Roman" w:hAnsi="Arial" w:cs="Arial"/>
                <w:kern w:val="0"/>
                <w14:ligatures w14:val="none"/>
              </w:rPr>
              <w:t>The guidance document CMEs use to interpret the regulations and make certification decisions.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50934" w14:textId="77777777" w:rsidR="001D52B4" w:rsidRPr="001D52B4" w:rsidRDefault="001D52B4" w:rsidP="001D52B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8" w:tgtFrame="_blank" w:history="1">
              <w:r w:rsidRPr="001D52B4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u w:val="single"/>
                  <w14:ligatures w14:val="none"/>
                </w:rPr>
                <w:t>FMCSA Medical Examiner's Handbook</w:t>
              </w:r>
            </w:hyperlink>
          </w:p>
        </w:tc>
      </w:tr>
    </w:tbl>
    <w:p w14:paraId="1AE8A936" w14:textId="77777777" w:rsidR="001D52B4" w:rsidRPr="001D52B4" w:rsidRDefault="001D52B4" w:rsidP="001D5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Times New Roman" w:eastAsia="Times New Roman" w:hAnsi="Times New Roman" w:cs="Times New Roman"/>
          <w:kern w:val="0"/>
          <w14:ligatures w14:val="none"/>
        </w:rPr>
        <w:pict w14:anchorId="5075D80B">
          <v:rect id="_x0000_i1035" style="width:0;height:1.5pt" o:hralign="center" o:hrstd="t" o:hr="t" fillcolor="#a0a0a0" stroked="f"/>
        </w:pict>
      </w:r>
    </w:p>
    <w:p w14:paraId="6AB02B4C" w14:textId="77777777" w:rsidR="001D52B4" w:rsidRPr="001D52B4" w:rsidRDefault="001D52B4" w:rsidP="001D52B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Note to Employers: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It is crucial to use the official </w:t>
      </w:r>
      <w:r w:rsidRPr="001D52B4">
        <w:rPr>
          <w:rFonts w:ascii="Arial" w:eastAsia="Times New Roman" w:hAnsi="Arial" w:cs="Arial"/>
          <w:b/>
          <w:bCs/>
          <w:kern w:val="0"/>
          <w14:ligatures w14:val="none"/>
        </w:rPr>
        <w:t>.gov</w:t>
      </w:r>
      <w:r w:rsidRPr="001D52B4">
        <w:rPr>
          <w:rFonts w:ascii="Arial" w:eastAsia="Times New Roman" w:hAnsi="Arial" w:cs="Arial"/>
          <w:kern w:val="0"/>
          <w14:ligatures w14:val="none"/>
        </w:rPr>
        <w:t xml:space="preserve"> sources listed above, as FMCSA regulations are frequently updated (e.g., changes to the Insulin-Treated Diabetes Mellitus standard and the Vision standard). Relying on outdated or third-party summaries can lead to costly compliance errors.</w:t>
      </w:r>
    </w:p>
    <w:p w14:paraId="7F0A7A91" w14:textId="77777777" w:rsidR="00F44B80" w:rsidRDefault="00F44B80"/>
    <w:sectPr w:rsidR="00F44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0877"/>
    <w:multiLevelType w:val="multilevel"/>
    <w:tmpl w:val="F08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09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B4"/>
    <w:rsid w:val="001D52B4"/>
    <w:rsid w:val="00EA3FEB"/>
    <w:rsid w:val="00F44B80"/>
    <w:rsid w:val="00FE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A3F5"/>
  <w15:chartTrackingRefBased/>
  <w15:docId w15:val="{BC29AAEB-375C-4F34-8CFA-B47DBF6F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mcsa.dot.gov/regulations/medical/driver-medical-requirements/medical-examiners-handbook-2024-edi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mcsa.dot.gov/medical/driver-medical-requirements/medical-applications-and-for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ionalregistry.fmcsa.dot.gov/" TargetMode="External"/><Relationship Id="rId5" Type="http://schemas.openxmlformats.org/officeDocument/2006/relationships/hyperlink" Target="https://www.google.com/search?q=https://www.fmcsa.dot.gov/medical/driver-medical-requiremen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1770</Words>
  <Characters>10093</Characters>
  <Application>Microsoft Office Word</Application>
  <DocSecurity>0</DocSecurity>
  <Lines>84</Lines>
  <Paragraphs>23</Paragraphs>
  <ScaleCrop>false</ScaleCrop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Villarreal</dc:creator>
  <cp:keywords/>
  <dc:description/>
  <cp:lastModifiedBy>Raul Villarreal</cp:lastModifiedBy>
  <cp:revision>2</cp:revision>
  <dcterms:created xsi:type="dcterms:W3CDTF">2025-11-04T14:43:00Z</dcterms:created>
  <dcterms:modified xsi:type="dcterms:W3CDTF">2025-11-04T14:43:00Z</dcterms:modified>
</cp:coreProperties>
</file>