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3B82F6"/>
          <w:sz w:val="52"/>
          <w:szCs w:val="52"/>
        </w:rPr>
        <w:t xml:space="preserve">CC和LL的个人博客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B7280"/>
          <w:sz w:val="30"/>
          <w:szCs w:val="30"/>
        </w:rPr>
        <w:t xml:space="preserve">—— 一个开放的娱乐平台 ——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40"/>
          <w:szCs w:val="40"/>
        </w:rPr>
        <w:t xml:space="preserve">发布帖子使用说明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面向 CC 与 LL 的简易操作手册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版本：v1.0  ·  2026/8/18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目录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一、博客简介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了解博客的运作方式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二、发布方式总览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三种发布方式对比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三、方式一：手动创建 Markdown 文件（推荐）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最灵活、最常用的发布方式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四、方式二：使用 Koharu CLI 快速创建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交互式命令行创建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五、方式三：本地 CMS 可视化编辑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浏览器里的编辑后台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六、本地预览与检查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发布前先在本地查看效果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七、生成内容资产（可选）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LQIP 占位图、AI 摘要、相似文章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八、部署上线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把新帖子发布到互联网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九、常见问题（FAQ）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遇到问题先看这里</w:t>
      </w:r>
    </w:p>
    <w:p>
      <w:pPr>
        <w:spacing w:after="80" w:line="28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十、附录：常用命令速查</w:t>
      </w:r>
      <w:r>
        <w:rPr>
          <w:rFonts w:ascii="Microsoft YaHei" w:cs="Microsoft YaHei" w:eastAsia="Microsoft YaHei" w:hAnsi="Microsoft YaHei"/>
          <w:color w:val="6B7280"/>
          <w:sz w:val="19"/>
          <w:szCs w:val="19"/>
        </w:rPr>
        <w:t xml:space="preserve">　常用命令一览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一、博客简介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「CC和LL的个人博客」是一个基于 Astro 的现代化静态博客，副标题为「一个开放的娱乐平台」。博客以 Markdown 文件管理文章：你只需要在博客项目里新建一个 Markdown 文件，重新构建并部署，新帖子就会出现在网站上。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一次完整的发布流程只有三步：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写文章：新建一个 Markdown 文件，填好标题、日期、分类等信息（见第三章）；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本地预览：运行开发服务器，在浏览器中检查效果（见第六章）；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部署上线：执行构建部署命令，网站更新（见第八章）。</w:t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写文章不需要会编程。Markdown 是简单的纯文本格式，照着模板改内容即可。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二、发布方式总览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3300"/>
      </w:tblGrid>
      <w:tr>
        <w:trPr>
          <w:tblHeader/>
        </w:trPr>
        <w:tc>
          <w:tcPr>
            <w:tcW w:type="dxa" w:w="30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发布方式</w:t>
            </w:r>
          </w:p>
        </w:tc>
        <w:tc>
          <w:tcPr>
            <w:tcW w:type="dxa" w:w="23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适合谁</w:t>
            </w:r>
          </w:p>
        </w:tc>
        <w:tc>
          <w:tcPr>
            <w:tcW w:type="dxa" w:w="33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手动创建 Markdown 文件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所有人（推荐）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最灵活，完全掌控内容，可复制模板快速开始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Koharu CLI 命令行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习惯终端操作的人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交互式向导，自动生成 frontmatter 和拼音链接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本地 CMS 可视化编辑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不喜欢写代码的人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浏览器界面，在线编辑 + Markdown 预览</w:t>
            </w:r>
          </w:p>
        </w:tc>
      </w:tr>
    </w:tbl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三种方式最终都会在 src/content/blog/ 目录下生成相同的 Markdown 文件，效果完全一致，你可以按喜好混用。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三、方式一：手动创建 Markdown 文件（推荐）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3.1 文件放在哪里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所有文章都存放在 src/content/blog/ 目录中，按分类分子目录存放：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200"/>
      </w:tblGrid>
      <w:tr>
        <w:trPr>
          <w:tblHeader/>
        </w:trPr>
        <w:tc>
          <w:tcPr>
            <w:tcW w:type="dxa" w:w="30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分类</w:t>
            </w:r>
          </w:p>
        </w:tc>
        <w:tc>
          <w:tcPr>
            <w:tcW w:type="dxa" w:w="36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存放目录</w:t>
            </w:r>
          </w:p>
        </w:tc>
        <w:tc>
          <w:tcPr>
            <w:tcW w:type="dxa" w:w="22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分类页 URL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随笔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src/content/blog/life/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/categories/life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笔记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src/content/blog/note/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/categories/note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工具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src/content/blog/tools/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/categories/tools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周刊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src/content/blog/weekly/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/categories/weekly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前端（笔记的子分类）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src/content/blog/note/front-end/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/categories/note/front-end</w:t>
            </w:r>
          </w:p>
        </w:tc>
      </w:tr>
    </w:tbl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文件命名建议使用英文或拼音（如 my-first-post.md），文件名默认就是文章的网址。文件里用 frontmatter（文件开头的 --- 包裹区域）声明标题、日期、分类等信息。</w:t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注意：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分类名必须与 config/site.yaml 中 categoryMap 的配置一致，新增分类需先在配置中添加映射。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3.2 Frontmatter 字段说明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frontmatter 是 Markdown 文件开头的一段 YAML 配置，用两行 --- 包裹，声明文章的元信息：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800"/>
        <w:gridCol w:w="4800"/>
      </w:tblGrid>
      <w:tr>
        <w:trPr>
          <w:tblHeader/>
        </w:trPr>
        <w:tc>
          <w:tcPr>
            <w:tcW w:type="dxa" w:w="18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字段</w:t>
            </w:r>
          </w:p>
        </w:tc>
        <w:tc>
          <w:tcPr>
            <w:tcW w:type="dxa" w:w="12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类型</w:t>
            </w:r>
          </w:p>
        </w:tc>
        <w:tc>
          <w:tcPr>
            <w:tcW w:type="dxa" w:w="8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必填</w:t>
            </w:r>
          </w:p>
        </w:tc>
        <w:tc>
          <w:tcPr>
            <w:tcW w:type="dxa" w:w="48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文章标题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日期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发布日期，格式：2026-02-01 20:00:00（按站点时区解析）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文章摘要（SEO 描述），不填则自动从正文提取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link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自定义网址，不填则使用文件名作为网址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updated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日期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更新日期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cover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封面图路径，如 /img/custom/xxx.webp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tags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列表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标签，如：- 随笔 / - 日常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列表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分类，单层：- 随笔；多层：- [笔记, 前端]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sticky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true 表示置顶到首页顶部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draft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true 表示草稿，本地可见、正式发布后隐藏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catalog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是否显示侧边目录，默认 true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tocNumbering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目录是否自动编号，默认 true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subtitle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文章副标题（兼容旧数据）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设置后文章加密，访问需输入密码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math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true 启用 KaTeX 数学公式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quiz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true 启用 Quiz 测验组件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keywords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列表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SEO 关键词</w:t>
            </w:r>
          </w:p>
        </w:tc>
      </w:tr>
    </w:tbl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3.3 完整示例模板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复制下面的模板，修改内容即可发布你的第一篇文章：</w:t>
      </w:r>
    </w:p>
    <w:p>
      <w:pPr>
        <w:pBdr>
          <w:top w:val="singl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---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title: 我的第一篇帖子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date: 2026-02-01 20:00:00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description: 这是我的第一篇帖子，记录一下心情。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tags: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- 随笔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- 日常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categories: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- 随笔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---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# 我的第一篇帖子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这里是正文内容，支持标准 Markdown 语法：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**加粗文字**、*斜体文字*、`行内代码`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&gt; 这是一段引用。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- 列表项一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- 列表项二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1. 编号项一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2. 编号项二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| 列一 | 列二 |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| --- | --- |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| 内容A | 内容B |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![图片说明](/img/custom/xxx.webp)</w:t>
      </w:r>
    </w:p>
    <w:p>
      <w:pPr>
        <w:pBdr>
          <w:top w:val="none" w:color="D1D5DB" w:sz="4"/>
          <w:bottom w:val="non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</w:t>
      </w:r>
    </w:p>
    <w:p>
      <w:pPr>
        <w:pBdr>
          <w:top w:val="non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[链接文字](https://example.com)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3.4 正文写作与增强功能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正文支持标准 Markdown（标题、列表、引用、表格、链接、图片），并内置多种增强功能：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代码高亮：用三个反引号包裹代码，可标注语言，如 ```js、```python，支持 title 属性显示文件名；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Mermaid 图表：用 ```mermaid 代码块绘制流程图、时序图等；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KaTeX 数学公式：frontmatter 开启 math: true 后，可用 $公式$ 或 $$公式块$$ 书写公式；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Quiz 测验组件：frontmatter 开启 quiz: true 后可使用交互式测验；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加密文章：frontmatter 设置 password 后，文章需密码才能查看；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链接嵌入：粘贴 Twitter/X 或支持 OG 协议的链接，会自动渲染成卡片预览；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音视频、信息图、笔记块等更多语法，详见仓库 docs/overview/10-markdown-system.md 文档。</w:t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正文中的一级标题（# 开头）建议只出现一次，与文章标题保持一致，利于 SEO。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3.5 图片与封面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封面图：把图片放入 public/img/custom/ 目录，frontmatter 中写 cover: /img/custom/xxx.webp；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正文图片：图片放入 public/img/ 任意子目录，正文中用 ![说明](/img/xxx.webp) 引用；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图片建议使用 webp 格式以减小体积，加快页面加载。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3.6 草稿与置顶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草稿：frontmatter 写 draft: true，本地开发时可见，正式构建部署时自动隐藏，适合写了一半的文章；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置顶：frontmatter 写 sticky: true，文章会固定在首页文章列表顶部。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3.7 多语言（可选）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博客支持中文（默认）、英文、日文。如需发布翻译版本，在 src/content/blog/en/、src/content/blog/ja/ 下镜像创建同名文件即可，英文/日文文章将出现在 /en/、/ja/ 前缀的网址下。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四、方式二：使用 Koharu CLI 快速创建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博客自带交互式命令行工具，可以快速生成新文章骨架，自动处理拼音网址和 frontmatter：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pnpm koharu new post</w:t>
      </w:r>
    </w:p>
    <w:p>
      <w:pPr>
        <w:spacing w:after="120"/>
      </w:pP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按提示依次输入标题、选择分类、添加标签即可。CLI 会自动：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生成拼音网址（也可后续用 link 字段自定义）；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从现有分类中选择，避免分类名写错；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支持多个标签；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自动生成规范的 frontmatter 模板；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检测重名文件，防止覆盖。</w:t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同样支持 pnpm koharu new friend 添加友情链接，会自动写入 config/site.yaml。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五、方式三：本地 CMS 可视化编辑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博客还附带一个本地运行的轻量 CMS，适合在浏览器中可视化编辑文章：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安装 CMS 依赖（只需一次）：pnpm cms:install；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启动 CMS：pnpm cms；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浏览器打开 CMS 提供的本地地址，即可管理文章、在线编辑 Markdown 并实时预览。</w:t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注意：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CMS 是本地工具，编辑结果仍保存在 src/content/blog/ 目录的 Markdown 文件中，保存后同样需要按第八章部署上线。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六、本地预览与检查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在项目根目录（astro-koharu-6.2.2/）运行：pnpm dev；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浏览器访问 http://localhost:4321，即可实时预览博客；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打开 /posts、/post/你的文章网址，检查标题、日期、分类、标签、正文排版、图片是否正常；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确认无误后，按 Ctrl+C 停止开发服务器，进入部署环节。</w:t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重要：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修改过 config/site.yaml（站点标题、分类等）后，需要重启 pnpm dev 或重新构建才能生效。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七、生成内容资产（可选）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发布新文章后，建议重新生成博客的派生资产（模糊占位图、AI 摘要、相似文章推荐），让新文章获得完整的展示效果：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pnpm koharu generate all</w:t>
      </w:r>
    </w:p>
    <w:p>
      <w:pPr>
        <w:spacing w:after="120"/>
      </w:pP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该命令会依次生成：LQIP 图片占位、相似文章推荐、AI 摘要。如果只想生成其中一项，可运行 pnpm koharu generate 后在菜单中选择。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八、部署上线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文章写好后，重新构建并部署网站即可上线。项目提供两种常见方式：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方式 A：Docker 一键部署（推荐）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确保已配置 .env 环境文件（可参考 docker/ 目录下的示例）；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运行：pnpm docker:up；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等待构建完成，新文章即随网站一起上线。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方式 B：静态构建 + 任意托管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运行：pnpm build，生成 dist/ 静态站点目录；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将 dist/ 目录部署到任意静态托管（Nginx、Vercel、Netlify、OSS 等）；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本地预览构建产物：pnpm preview。</w:t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生产构建会自动过滤 draft: true 的草稿文章，并对历史文章做只读检查，如有问题会给出修复指引。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九、常见问题（FAQ）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Q1：文章发布后没有出现在网站上？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检查是否设置了 draft: true（草稿不会出现在正式站点）；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检查 frontmatter 是否完整（title、date 为必填，格式错误会导致构建失败）；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检查分类名是否与 config/site.yaml 的 categoryMap 一致；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确认部署命令执行成功、构建无报错。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Q2：如何修改网站标题和副标题？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编辑 config/site.yaml 中的 site.title（网站名称）与 site.subtitle（副标题），保存后重新构建部署。当前配置为「CC和LL的个人博客」/「一个开放的娱乐平台」。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Q3：如何自定义文章网址？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frontmatter 中设置 link 字段即可，例如 link: my-custom-url，文章网址将变为 /post/my-custom-url。注意同一语言下 link 不能重复。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Q4：写了一半的文章怎么保存？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正常保存文件即可。如需暂时不对外发布，加 draft: true；写完后删掉该字段再部署。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Q5：正文里的代码/公式/图表显示不正常？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确认代码块使用三个反引号并标注语言；公式需在 frontmatter 开启 math: true；图表语法请对照仓库 docs/ 目录下的 Markdown 文档。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Q6：删除文章后网站还有旧内容？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直接删除 src/content/blog/ 下对应的 Markdown 文件，然后重新构建部署即可。删除后建议运行 pnpm koharu generate all 更新相似文章与摘要数据。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3B82F6"/>
          <w:sz w:val="30"/>
          <w:szCs w:val="30"/>
        </w:rPr>
        <w:t xml:space="preserve">十、附录：常用命令速查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800"/>
      </w:tblGrid>
      <w:tr>
        <w:trPr>
          <w:tblHeader/>
        </w:trPr>
        <w:tc>
          <w:tcPr>
            <w:tcW w:type="dxa" w:w="38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命令</w:t>
            </w:r>
          </w:p>
        </w:tc>
        <w:tc>
          <w:tcPr>
            <w:tcW w:type="dxa" w:w="4800"/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82F6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dev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启动本地开发服务器（http://localhost:4321）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build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生产构建，输出 dist/ 目录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preview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本地预览生产构建产物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koharu new post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交互式创建新文章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koharu generate all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重新生成 LQIP / AI 摘要 / 相似文章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koharu backup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备份文章与配置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cms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启动本地可视化 CMS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docker:up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Docker 构建并部署上线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pnpm check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类型与配置检查</w:t>
            </w:r>
          </w:p>
        </w:tc>
      </w:tr>
    </w:tbl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/>
      </w:r>
    </w:p>
    <w:p>
      <w:pPr>
        <w:pBdr>
          <w:left w:val="single" w:color="3B82F6" w:sz="16"/>
        </w:pBdr>
        <w:shd w:fill="EFF6FF" w:val="clear"/>
        <w:spacing w:after="120" w:before="40" w:line="28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3B82F6"/>
          <w:sz w:val="20"/>
          <w:szCs w:val="20"/>
        </w:rPr>
        <w:t xml:space="preserve">祝你发布愉快：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有任何问题，随时查看仓库 docs/ 目录下的详细文档，或询问博客管理员。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CC和LL的个人博客 · 发布帖子使用说明 · 第 </w:t>
    </w:r>
    <w:r>
      <w:rPr>
        <w:rFonts w:ascii="Microsoft YaHei" w:cs="Microsoft YaHei" w:eastAsia="Microsoft YaHei" w:hAnsi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2026-08-18T09:10:20.422Z</dcterms:created>
  <dcterms:modified xsi:type="dcterms:W3CDTF">2026-08-18T09:10:20.422Z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