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0000ff"/>
        </w:rPr>
      </w:pPr>
      <w:r w:rsidDel="00000000" w:rsidR="00000000" w:rsidRPr="00000000">
        <w:rPr>
          <w:b w:val="1"/>
          <w:rtl w:val="0"/>
        </w:rPr>
        <w:t xml:space="preserve">Contract 1</w:t>
        <w:br w:type="textWrapping"/>
      </w:r>
      <w:r w:rsidDel="00000000" w:rsidR="00000000" w:rsidRPr="00000000">
        <w:rPr>
          <w:color w:val="0000ff"/>
          <w:rtl w:val="0"/>
        </w:rPr>
        <w:t xml:space="preserve">Insert this clause as section 1A, directly after the “Definitions” heading. Please match the document’s style.</w:t>
        <w:br w:type="textWrapping"/>
      </w:r>
    </w:p>
    <w:p w:rsidR="00000000" w:rsidDel="00000000" w:rsidP="00000000" w:rsidRDefault="00000000" w:rsidRPr="00000000" w14:paraId="00000002">
      <w:pPr>
        <w:spacing w:after="240" w:before="240" w:lineRule="auto"/>
        <w:rPr/>
      </w:pPr>
      <w:r w:rsidDel="00000000" w:rsidR="00000000" w:rsidRPr="00000000">
        <w:rPr>
          <w:rtl w:val="0"/>
        </w:rPr>
        <w:t xml:space="preserve">“Affiliate” </w:t>
      </w:r>
      <w:r w:rsidDel="00000000" w:rsidR="00000000" w:rsidRPr="00000000">
        <w:rPr>
          <w:rtl w:val="0"/>
        </w:rPr>
        <w:t xml:space="preserve">means any entity that directly or indirectly controls, is controlled by, or is under common control with a party, where “control” means the possession, directly or indirectly, of the power to direct or cause the direction of the management and policies of such entity, whether through ownership of voting securities, by contract, or otherwise.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Contract 2</w:t>
      </w:r>
    </w:p>
    <w:p w:rsidR="00000000" w:rsidDel="00000000" w:rsidP="00000000" w:rsidRDefault="00000000" w:rsidRPr="00000000" w14:paraId="00000005">
      <w:pPr>
        <w:rPr>
          <w:color w:val="0000ff"/>
        </w:rPr>
      </w:pPr>
      <w:r w:rsidDel="00000000" w:rsidR="00000000" w:rsidRPr="00000000">
        <w:rPr>
          <w:color w:val="0000ff"/>
          <w:rtl w:val="0"/>
        </w:rPr>
        <w:t xml:space="preserve">Insert the following between the first and second sentence in Section 11.  Please match the font of the surrounding 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Disclosing Party makes no representations or warranties regarding the accuracy or completeness of the Confidential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Contract 3:</w:t>
      </w:r>
    </w:p>
    <w:p w:rsidR="00000000" w:rsidDel="00000000" w:rsidP="00000000" w:rsidRDefault="00000000" w:rsidRPr="00000000" w14:paraId="0000000B">
      <w:pPr>
        <w:rPr>
          <w:color w:val="0000ff"/>
        </w:rPr>
      </w:pPr>
      <w:r w:rsidDel="00000000" w:rsidR="00000000" w:rsidRPr="00000000">
        <w:rPr>
          <w:color w:val="0000ff"/>
          <w:rtl w:val="0"/>
        </w:rPr>
        <w:t xml:space="preserve">Insert this clause as section 11, directly after the last paragraph in section 10. If a heading is needed, format it bold and underlined, and match the document’s style.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Residuals.  Nothing in this Agreement shall be construed to limit the Receiving Party’s right to independently develop or acquire products or services without use of the Disclosing Party’s Confidential Information, nor shall it restrict the use of any general knowledge, skills, or experience retained in unaided memory by personnel of the Receiving Party.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