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539"/>
        <w:gridCol w:w="1258"/>
        <w:gridCol w:w="719"/>
        <w:gridCol w:w="851"/>
        <w:gridCol w:w="720"/>
        <w:gridCol w:w="1841"/>
        <w:gridCol w:w="1080"/>
        <w:gridCol w:w="1265"/>
        <w:gridCol w:w="1461"/>
        <w:gridCol w:w="1296"/>
        <w:gridCol w:w="1215"/>
        <w:gridCol w:w="1244"/>
        <w:gridCol w:w="1297"/>
      </w:tblGrid>
      <w:tr w:rsidR="007D700A" w:rsidRPr="007D700A" w:rsidTr="007D700A">
        <w:trPr>
          <w:trHeight w:val="360"/>
        </w:trPr>
        <w:tc>
          <w:tcPr>
            <w:tcW w:w="68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ru-RU"/>
              </w:rPr>
              <w:t>Реестр рисков</w:t>
            </w:r>
          </w:p>
        </w:tc>
        <w:tc>
          <w:tcPr>
            <w:tcW w:w="24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ru-RU"/>
              </w:rPr>
            </w:pPr>
          </w:p>
        </w:tc>
        <w:tc>
          <w:tcPr>
            <w:tcW w:w="20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ru-RU"/>
              </w:rPr>
            </w:pP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ru-RU"/>
              </w:rPr>
            </w:pPr>
          </w:p>
        </w:tc>
        <w:tc>
          <w:tcPr>
            <w:tcW w:w="47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ru-RU"/>
              </w:rPr>
            </w:pPr>
          </w:p>
        </w:tc>
        <w:tc>
          <w:tcPr>
            <w:tcW w:w="3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ru-RU"/>
              </w:rPr>
            </w:pP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ru-RU"/>
              </w:rPr>
              <w:t>Реестр рисков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ru-RU"/>
              </w:rPr>
            </w:pP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ru-RU"/>
              </w:rPr>
            </w:pP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ru-RU"/>
              </w:rPr>
            </w:pP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ru-RU"/>
              </w:rPr>
            </w:pPr>
          </w:p>
        </w:tc>
      </w:tr>
      <w:tr w:rsidR="007D700A" w:rsidRPr="007D700A" w:rsidTr="007D700A">
        <w:trPr>
          <w:trHeight w:val="276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Проект</w:t>
            </w:r>
          </w:p>
        </w:tc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Веб-портал "Букинист"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Проект</w:t>
            </w:r>
          </w:p>
        </w:tc>
        <w:tc>
          <w:tcPr>
            <w:tcW w:w="4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Веб-портал "Букинист"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D700A" w:rsidRPr="007D700A" w:rsidTr="007D700A">
        <w:trPr>
          <w:trHeight w:val="276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PM</w:t>
            </w:r>
          </w:p>
        </w:tc>
        <w:tc>
          <w:tcPr>
            <w:tcW w:w="54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Юдина Анна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PM</w:t>
            </w:r>
          </w:p>
        </w:tc>
        <w:tc>
          <w:tcPr>
            <w:tcW w:w="4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Юдина Анна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D700A" w:rsidRPr="007D700A" w:rsidTr="007D700A">
        <w:trPr>
          <w:trHeight w:val="624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ID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Статус</w:t>
            </w: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br/>
              <w:t>риска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Влияние риска</w:t>
            </w:r>
          </w:p>
        </w:tc>
        <w:tc>
          <w:tcPr>
            <w:tcW w:w="2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Вероятность риска</w:t>
            </w:r>
          </w:p>
        </w:tc>
        <w:tc>
          <w:tcPr>
            <w:tcW w:w="20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Уровень риска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Описание риска</w:t>
            </w:r>
          </w:p>
        </w:tc>
        <w:tc>
          <w:tcPr>
            <w:tcW w:w="47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Влияние на проект</w:t>
            </w:r>
          </w:p>
        </w:tc>
        <w:tc>
          <w:tcPr>
            <w:tcW w:w="37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Область</w:t>
            </w: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br/>
              <w:t>риска</w:t>
            </w:r>
          </w:p>
        </w:tc>
        <w:tc>
          <w:tcPr>
            <w:tcW w:w="65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План</w:t>
            </w:r>
            <w:proofErr w:type="gramStart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А</w:t>
            </w:r>
            <w:proofErr w:type="gramEnd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br/>
              <w:t>(</w:t>
            </w:r>
            <w:proofErr w:type="spellStart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contingency</w:t>
            </w:r>
            <w:proofErr w:type="spellEnd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план)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Триггеры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Тип стратегии обработки риска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Хозяин</w:t>
            </w: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br/>
              <w:t>риска</w:t>
            </w:r>
          </w:p>
        </w:tc>
        <w:tc>
          <w:tcPr>
            <w:tcW w:w="52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План</w:t>
            </w:r>
            <w:proofErr w:type="gramStart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Б</w:t>
            </w:r>
            <w:proofErr w:type="gramEnd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br/>
              <w:t>(</w:t>
            </w:r>
            <w:proofErr w:type="spellStart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management</w:t>
            </w:r>
            <w:proofErr w:type="spellEnd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plan</w:t>
            </w:r>
            <w:proofErr w:type="spellEnd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)</w:t>
            </w:r>
          </w:p>
        </w:tc>
      </w:tr>
      <w:tr w:rsidR="007D700A" w:rsidRPr="007D700A" w:rsidTr="007D700A">
        <w:trPr>
          <w:trHeight w:val="612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rs-1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Открыт</w:t>
            </w:r>
            <w:proofErr w:type="gramEnd"/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Средняя</w:t>
            </w:r>
            <w:proofErr w:type="gramEnd"/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Желтый</w:t>
            </w:r>
            <w:proofErr w:type="spellEnd"/>
            <w:proofErr w:type="gramEnd"/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Разработчик Степанова Мария может не достаточно хорошо документировать код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 xml:space="preserve">Члены команды, работающие в </w:t>
            </w:r>
            <w:proofErr w:type="spellStart"/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поседствие</w:t>
            </w:r>
            <w:proofErr w:type="spellEnd"/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 xml:space="preserve"> с этим кодом могут</w:t>
            </w:r>
            <w:proofErr w:type="gramEnd"/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 xml:space="preserve"> потратить много времени и сил на разбор проекта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Провести инструкта</w:t>
            </w: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ж до запуска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проекта для Марии Степано</w:t>
            </w: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вой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Поступает жалоба от разработчиков на плохую документированность кода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Смягчение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Юдина Анна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Помогаем Марии в разработке, следим за документированностью кода</w:t>
            </w:r>
          </w:p>
        </w:tc>
      </w:tr>
      <w:tr w:rsidR="007D700A" w:rsidRPr="007D700A" w:rsidTr="007D700A">
        <w:trPr>
          <w:trHeight w:val="612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rs-2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Открыт</w:t>
            </w:r>
            <w:proofErr w:type="gramEnd"/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Высокое</w:t>
            </w:r>
            <w:proofErr w:type="gramEnd"/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Низкая</w:t>
            </w:r>
            <w:proofErr w:type="gramEnd"/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Красный</w:t>
            </w: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Отсутствие комфортного офиса для совместной работы команды и решения задач методом мозгового штурма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Обсуждение некоторых задач, требующих коллективного участия, станет возможным только через несколько дней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Инфраструктура</w:t>
            </w:r>
          </w:p>
        </w:tc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Проводить собрания на квартире одного из сотрудников либо в тихих кофейнях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Увеличивается время выполнения заказа и недовольство заказчика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Предотвращени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Степанова Мария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Обсуждение проектов через Интернет</w:t>
            </w:r>
          </w:p>
        </w:tc>
      </w:tr>
      <w:tr w:rsidR="007D700A" w:rsidRPr="007D700A" w:rsidTr="007D700A">
        <w:trPr>
          <w:trHeight w:val="612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rs-3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Открыт</w:t>
            </w:r>
            <w:proofErr w:type="gram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Высокое</w:t>
            </w:r>
            <w:proofErr w:type="gramEnd"/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Низкая</w:t>
            </w:r>
            <w:proofErr w:type="gramEnd"/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99CC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r w:rsidRPr="007D700A">
              <w:t>Красный</w:t>
            </w: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 xml:space="preserve">Возможная поломка техники или выход из строя </w:t>
            </w:r>
            <w:proofErr w:type="gramStart"/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ПО</w:t>
            </w:r>
            <w:proofErr w:type="gramEnd"/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Остановка </w:t>
            </w:r>
            <w:proofErr w:type="spellStart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выполения</w:t>
            </w:r>
            <w:proofErr w:type="spellEnd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всех задач и задержки в выполнении проекта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Поломка оборудования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Обучение ремонту и обслуживанию всего оборудования, своевременное обслуживание оборудования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Остановка выполнения проекта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Предотвращени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Степанова Мария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Хранение запасного оборудования</w:t>
            </w:r>
          </w:p>
        </w:tc>
      </w:tr>
      <w:tr w:rsidR="007D700A" w:rsidRPr="007D700A" w:rsidTr="007D700A">
        <w:trPr>
          <w:trHeight w:val="816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lastRenderedPageBreak/>
              <w:t>rs-4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Открыт</w:t>
            </w:r>
            <w:proofErr w:type="gram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Высокое</w:t>
            </w:r>
            <w:proofErr w:type="gramEnd"/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Средняя</w:t>
            </w:r>
            <w:proofErr w:type="gramEnd"/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99CC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r w:rsidRPr="007D700A">
              <w:t>Красный</w:t>
            </w: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Болезнь или уход сотрудника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Перегруженность остальных членов команды, увеличение сроков сдачи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Текучка кадров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Заключение договоров с сотрудниками о невозможности ухода до окончания проекта, возможность работать дистанционно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Задержка сроков сдачи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Смягчение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Юдина Анна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Принятие нового сотрудника</w:t>
            </w:r>
          </w:p>
        </w:tc>
      </w:tr>
      <w:tr w:rsidR="007D700A" w:rsidRPr="007D700A" w:rsidTr="007D700A">
        <w:trPr>
          <w:trHeight w:val="408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rs-5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Открыт</w:t>
            </w:r>
            <w:proofErr w:type="gram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r w:rsidRPr="007D700A">
              <w:t>Среднее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Низкая</w:t>
            </w:r>
            <w:proofErr w:type="gramEnd"/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spellStart"/>
            <w:r w:rsidRPr="007D700A">
              <w:t>Зеленый</w:t>
            </w:r>
            <w:proofErr w:type="spellEnd"/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Разногласие членов команды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Невозможность принятия конкретного решения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Принятие решения управляющим проекта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Негативный настрой команды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Смягчение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Юдина Анна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Принятие решения с помощью </w:t>
            </w:r>
            <w:proofErr w:type="spellStart"/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рандомайзера</w:t>
            </w:r>
            <w:proofErr w:type="spellEnd"/>
          </w:p>
        </w:tc>
      </w:tr>
      <w:tr w:rsidR="007D700A" w:rsidRPr="007D700A" w:rsidTr="007D700A">
        <w:trPr>
          <w:trHeight w:val="612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rs-6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Открыт</w:t>
            </w:r>
            <w:proofErr w:type="gram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r w:rsidRPr="007D700A">
              <w:t>Среднее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Низкая</w:t>
            </w:r>
            <w:proofErr w:type="gramEnd"/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spellStart"/>
            <w:r w:rsidRPr="007D700A">
              <w:t>Зеленый</w:t>
            </w:r>
            <w:proofErr w:type="spellEnd"/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Отказ заказчика от проекта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Закрытие проекта, убытки команды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Общая</w:t>
            </w:r>
            <w:proofErr w:type="gramEnd"/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Заключение договора </w:t>
            </w:r>
            <w:proofErr w:type="gramStart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с заказчиком с указанием неустойки за отказ от проекта</w:t>
            </w:r>
            <w:proofErr w:type="gramEnd"/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Потеря дохода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Предотвращени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Юдина Анна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Предварительный отбор заказчика в будущем</w:t>
            </w:r>
          </w:p>
        </w:tc>
      </w:tr>
      <w:tr w:rsidR="007D700A" w:rsidRPr="007D700A" w:rsidTr="007D700A">
        <w:trPr>
          <w:trHeight w:val="420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rs-7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Открыт</w:t>
            </w:r>
            <w:proofErr w:type="gram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Высокое</w:t>
            </w:r>
            <w:proofErr w:type="gramEnd"/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Низкая</w:t>
            </w:r>
            <w:proofErr w:type="gramEnd"/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spellStart"/>
            <w:proofErr w:type="gramStart"/>
            <w:r w:rsidRPr="007D700A">
              <w:t>Желтый</w:t>
            </w:r>
            <w:proofErr w:type="spellEnd"/>
            <w:proofErr w:type="gramEnd"/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Недоволь</w:t>
            </w: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с</w:t>
            </w:r>
            <w:bookmarkStart w:id="0" w:name="_GoBack"/>
            <w:bookmarkEnd w:id="0"/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тво заказчика проектом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Необходимость большого количества правок проекта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Общая</w:t>
            </w:r>
            <w:proofErr w:type="gramEnd"/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Предварительное обсуждение всех деталей и мелочей проекта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Потеря времени на изменения проекта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Предотвращени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Юдина Анна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Согласование проекта с заказчиком на каждом этапе</w:t>
            </w:r>
          </w:p>
        </w:tc>
      </w:tr>
      <w:tr w:rsidR="007D700A" w:rsidRPr="007D700A" w:rsidTr="007D700A">
        <w:trPr>
          <w:trHeight w:val="612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rs-8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Открыт</w:t>
            </w:r>
            <w:proofErr w:type="gram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Высокое</w:t>
            </w:r>
            <w:proofErr w:type="gramEnd"/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Средняя</w:t>
            </w:r>
            <w:proofErr w:type="gramEnd"/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99CC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r w:rsidRPr="007D700A">
              <w:t>Красный</w:t>
            </w: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Нехватка</w:t>
            </w:r>
            <w:proofErr w:type="gramEnd"/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 xml:space="preserve"> бюджета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Остановка проекта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Бюджет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Предварительный </w:t>
            </w:r>
            <w:proofErr w:type="spellStart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расчет</w:t>
            </w:r>
            <w:proofErr w:type="spellEnd"/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необходимого бюджета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Невозможность оплаты работы команды и покупки необходимых средств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Смягчение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Юдина Анна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Поиск спонсоров</w:t>
            </w:r>
          </w:p>
        </w:tc>
      </w:tr>
      <w:tr w:rsidR="007D700A" w:rsidRPr="007D700A" w:rsidTr="007D700A">
        <w:trPr>
          <w:trHeight w:val="408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rs-9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Открыт</w:t>
            </w:r>
            <w:proofErr w:type="gram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r w:rsidRPr="007D700A">
              <w:t>Среднее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gramStart"/>
            <w:r w:rsidRPr="007D700A">
              <w:t>Низкая</w:t>
            </w:r>
            <w:proofErr w:type="gramEnd"/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D700A" w:rsidRPr="007D700A" w:rsidRDefault="007D700A" w:rsidP="007D700A">
            <w:pPr>
              <w:jc w:val="center"/>
            </w:pPr>
            <w:proofErr w:type="spellStart"/>
            <w:r w:rsidRPr="007D700A">
              <w:t>Зеленый</w:t>
            </w:r>
            <w:proofErr w:type="spellEnd"/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Атака сайта злоумышленниками/конкурентами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Необходимость </w:t>
            </w:r>
            <w:proofErr w:type="spellStart"/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восстановки</w:t>
            </w:r>
            <w:proofErr w:type="spellEnd"/>
            <w:r w:rsidRPr="007D700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проекта, увеличение работы команды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Безопасно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ть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Защита сайта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70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Взлом сайта, утечка данных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Принятие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70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Степанова Мария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700A" w:rsidRPr="007D700A" w:rsidRDefault="007D700A" w:rsidP="007D70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C826E3" w:rsidRDefault="00C826E3"/>
    <w:sectPr w:rsidR="00C826E3" w:rsidSect="007D700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0A"/>
    <w:rsid w:val="007D700A"/>
    <w:rsid w:val="00C8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72058-5FD5-40C5-A884-3DA27FA2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Yudina</dc:creator>
  <cp:lastModifiedBy>Anna Yudina</cp:lastModifiedBy>
  <cp:revision>1</cp:revision>
  <dcterms:created xsi:type="dcterms:W3CDTF">2022-12-27T04:14:00Z</dcterms:created>
  <dcterms:modified xsi:type="dcterms:W3CDTF">2022-12-27T04:46:00Z</dcterms:modified>
</cp:coreProperties>
</file>