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Propagate a Default Route in OSPFv2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rPr/>
      </w:pPr>
      <w:r w:rsidDel="00000000" w:rsidR="00000000" w:rsidRPr="00000000">
        <w:rPr>
          <w:rtl w:val="0"/>
        </w:rPr>
        <w:t xml:space="preserve">Addressing Table</w:t>
      </w:r>
    </w:p>
    <w:tbl>
      <w:tblPr>
        <w:tblStyle w:val="Table1"/>
        <w:tblW w:w="102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2049"/>
        <w:gridCol w:w="2049"/>
        <w:gridCol w:w="2049"/>
        <w:gridCol w:w="2049"/>
        <w:tblGridChange w:id="0">
          <w:tblGrid>
            <w:gridCol w:w="2048"/>
            <w:gridCol w:w="2049"/>
            <w:gridCol w:w="2049"/>
            <w:gridCol w:w="2049"/>
            <w:gridCol w:w="2049"/>
          </w:tblGrid>
        </w:tblGridChange>
      </w:tblGrid>
      <w:tr>
        <w:trPr>
          <w:cantSplit w:val="1"/>
          <w:trHeight w:val="255" w:hRule="atLeast"/>
          <w:tblHeader w:val="0"/>
        </w:trPr>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4">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right w:color="000000" w:space="0" w:sz="4" w:val="single"/>
            </w:tcBorders>
            <w:shd w:fill="dbe5f1" w:val="clear"/>
            <w:vAlign w:val="center"/>
          </w:tcPr>
          <w:p w:rsidR="00000000" w:rsidDel="00000000" w:rsidP="00000000" w:rsidRDefault="00000000" w:rsidRPr="00000000" w14:paraId="00000005">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6">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IPv4 Address</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7">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8">
            <w:pPr>
              <w:keepNext w:val="1"/>
              <w:keepLines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c>
          <w:tcPr>
            <w:vAlign w:val="bottom"/>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172.16.3.1</w:t>
            </w:r>
          </w:p>
        </w:tc>
        <w:tc>
          <w:tcPr>
            <w:vAlign w:val="bottom"/>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192.168.10.5</w:t>
            </w:r>
          </w:p>
        </w:tc>
        <w:tc>
          <w:tcPr>
            <w:vAlign w:val="bottom"/>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vAlign w:val="bottom"/>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c>
          <w:tcPr>
            <w:vAlign w:val="bottom"/>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172.16.3.2</w:t>
            </w:r>
          </w:p>
        </w:tc>
        <w:tc>
          <w:tcPr>
            <w:vAlign w:val="bottom"/>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192.168.10.9</w:t>
            </w:r>
          </w:p>
        </w:tc>
        <w:tc>
          <w:tcPr>
            <w:vAlign w:val="bottom"/>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vAlign w:val="bottom"/>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S0/1/0</w:t>
            </w:r>
          </w:p>
        </w:tc>
        <w:tc>
          <w:tcPr>
            <w:vAlign w:val="bottom"/>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255.255.255.224</w:t>
            </w:r>
          </w:p>
        </w:tc>
        <w:tc>
          <w:tcPr>
            <w:tcBorders>
              <w:top w:color="000000" w:space="0" w:sz="0" w:val="nil"/>
              <w:bottom w:color="000000" w:space="0" w:sz="4" w:val="single"/>
            </w:tcBorders>
            <w:vAlign w:val="bottom"/>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vAlign w:val="bottom"/>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vAlign w:val="bottom"/>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192.168.10.6</w:t>
            </w:r>
          </w:p>
        </w:tc>
        <w:tc>
          <w:tcP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vAlign w:val="bottom"/>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tcBorders>
            <w:vAlign w:val="bottom"/>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vAlign w:val="bottom"/>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vAlign w:val="bottom"/>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192.168.10.10</w:t>
            </w:r>
          </w:p>
        </w:tc>
        <w:tc>
          <w:tcP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tcBorders>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heading=h.80fwivigm1v6"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w:t>
            </w:r>
          </w:p>
        </w:tc>
        <w:tc>
          <w:tcPr>
            <w:vAlign w:val="bottom"/>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172.16.1.2</w:t>
            </w:r>
          </w:p>
        </w:tc>
        <w:tc>
          <w:tcPr>
            <w:vAlign w:val="bottom"/>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PC2</w:t>
            </w:r>
          </w:p>
        </w:tc>
        <w:tc>
          <w:tcPr>
            <w:vAlign w:val="bottom"/>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172.16.2.2</w:t>
            </w:r>
          </w:p>
        </w:tc>
        <w:tc>
          <w:tcPr>
            <w:vAlign w:val="bottom"/>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172.16.2.1</w:t>
            </w:r>
          </w:p>
        </w:tc>
      </w:tr>
      <w:tr>
        <w:trPr>
          <w:cantSplit w:val="1"/>
          <w:tblHeader w:val="0"/>
        </w:trPr>
        <w:tc>
          <w:tcPr>
            <w:vAlign w:val="bottom"/>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PC3</w:t>
            </w:r>
          </w:p>
        </w:tc>
        <w:tc>
          <w:tcP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192.168.1.2</w:t>
            </w:r>
          </w:p>
        </w:tc>
        <w:tc>
          <w:tcPr>
            <w:vAlign w:val="bottom"/>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r>
      <w:tr>
        <w:trPr>
          <w:cantSplit w:val="1"/>
          <w:tblHeader w:val="0"/>
        </w:trPr>
        <w:tc>
          <w:tcP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Server</w:t>
            </w:r>
          </w:p>
        </w:tc>
        <w:tc>
          <w:tcPr>
            <w:vAlign w:val="bottom"/>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64.100.1.2</w:t>
            </w:r>
          </w:p>
        </w:tc>
        <w:tc>
          <w:tcPr>
            <w:vAlign w:val="bottom"/>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64.100.1.1</w:t>
            </w:r>
          </w:p>
        </w:tc>
      </w:tr>
    </w:tbl>
    <w:p w:rsidR="00000000" w:rsidDel="00000000" w:rsidP="00000000" w:rsidRDefault="00000000" w:rsidRPr="00000000" w14:paraId="0000004F">
      <w:pPr>
        <w:pStyle w:val="Heading1"/>
        <w:rPr/>
      </w:pPr>
      <w:r w:rsidDel="00000000" w:rsidR="00000000" w:rsidRPr="00000000">
        <w:rPr>
          <w:rtl w:val="0"/>
        </w:rPr>
        <w:t xml:space="preserve">Objectives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Propagate a Default Route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Verify Connectivity</w:t>
      </w:r>
    </w:p>
    <w:p w:rsidR="00000000" w:rsidDel="00000000" w:rsidP="00000000" w:rsidRDefault="00000000" w:rsidRPr="00000000" w14:paraId="00000052">
      <w:pPr>
        <w:pStyle w:val="Heading1"/>
        <w:rPr/>
      </w:pPr>
      <w:r w:rsidDel="00000000" w:rsidR="00000000" w:rsidRPr="00000000">
        <w:rPr>
          <w:rtl w:val="0"/>
        </w:rPr>
        <w:t xml:space="preserve">Background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configure an IPv4 default route to the Internet and propagate that default route to other OSPF routers. You will then verify the default route is in downstream routing tables and that hosts can now access a web server on the Internet.</w:t>
      </w:r>
    </w:p>
    <w:p w:rsidR="00000000" w:rsidDel="00000000" w:rsidP="00000000" w:rsidRDefault="00000000" w:rsidRPr="00000000" w14:paraId="00000054">
      <w:pPr>
        <w:pStyle w:val="Heading1"/>
        <w:rPr/>
      </w:pPr>
      <w:r w:rsidDel="00000000" w:rsidR="00000000" w:rsidRPr="00000000">
        <w:rPr>
          <w:rtl w:val="0"/>
        </w:rPr>
        <w:t xml:space="preserve">Instructions</w:t>
      </w:r>
    </w:p>
    <w:p w:rsidR="00000000" w:rsidDel="00000000" w:rsidP="00000000" w:rsidRDefault="00000000" w:rsidRPr="00000000" w14:paraId="00000055">
      <w:pPr>
        <w:pStyle w:val="Heading2"/>
        <w:numPr>
          <w:ilvl w:val="1"/>
          <w:numId w:val="1"/>
        </w:numPr>
        <w:ind w:left="0" w:firstLine="0"/>
        <w:rPr/>
      </w:pPr>
      <w:r w:rsidDel="00000000" w:rsidR="00000000" w:rsidRPr="00000000">
        <w:rPr>
          <w:rtl w:val="0"/>
        </w:rPr>
        <w:t xml:space="preserve">Propagate a Default Route</w:t>
      </w:r>
    </w:p>
    <w:p w:rsidR="00000000" w:rsidDel="00000000" w:rsidP="00000000" w:rsidRDefault="00000000" w:rsidRPr="00000000" w14:paraId="00000056">
      <w:pPr>
        <w:pStyle w:val="Heading3"/>
        <w:numPr>
          <w:ilvl w:val="2"/>
          <w:numId w:val="1"/>
        </w:numPr>
        <w:ind w:left="0" w:firstLine="0"/>
        <w:rPr/>
      </w:pPr>
      <w:r w:rsidDel="00000000" w:rsidR="00000000" w:rsidRPr="00000000">
        <w:rPr>
          <w:rtl w:val="0"/>
        </w:rPr>
        <w:t xml:space="preserve">Test connectivity to the Web Server</w:t>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PC1, PC2, and PC3, attempt to ping the Web Server IP address, 64.100.1.2.</w:t>
      </w:r>
      <w:r w:rsidDel="00000000" w:rsidR="00000000" w:rsidRPr="00000000">
        <w:rPr>
          <w:rtl w:val="0"/>
        </w:rPr>
      </w:r>
    </w:p>
    <w:p w:rsidR="00000000" w:rsidDel="00000000" w:rsidP="00000000" w:rsidRDefault="00000000" w:rsidRPr="00000000" w14:paraId="00000058">
      <w:pPr>
        <w:pStyle w:val="Heading4"/>
        <w:ind w:firstLine="720"/>
        <w:rPr/>
      </w:pPr>
      <w:r w:rsidDel="00000000" w:rsidR="00000000" w:rsidRPr="00000000">
        <w:rPr>
          <w:rtl w:val="0"/>
        </w:rPr>
        <w:t xml:space="preserve">Questions: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any of the pings successful?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318310" cy="3360103"/>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318310" cy="3360103"/>
                    </a:xfrm>
                    <a:prstGeom prst="rect"/>
                    <a:ln/>
                  </pic:spPr>
                </pic:pic>
              </a:graphicData>
            </a:graphic>
          </wp:inline>
        </w:drawing>
      </w:r>
      <w:r w:rsidDel="00000000" w:rsidR="00000000" w:rsidRPr="00000000">
        <w:rPr>
          <w:sz w:val="20"/>
          <w:szCs w:val="20"/>
        </w:rPr>
        <w:drawing>
          <wp:inline distB="114300" distT="114300" distL="114300" distR="114300">
            <wp:extent cx="3328988" cy="3379554"/>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28988" cy="337955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907840" cy="3960178"/>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07840" cy="396017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bookmarkStart w:colFirst="0" w:colLast="0" w:name="_heading=h.khi7re3orzje" w:id="1"/>
      <w:bookmarkEnd w:id="1"/>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ff0000"/>
          <w:sz w:val="20"/>
          <w:szCs w:val="20"/>
          <w:u w:val="none"/>
          <w:vertAlign w:val="baseline"/>
        </w:rPr>
      </w:pPr>
      <w:r w:rsidDel="00000000" w:rsidR="00000000" w:rsidRPr="00000000">
        <w:rPr>
          <w:rFonts w:ascii="Arial" w:cs="Arial" w:eastAsia="Arial" w:hAnsi="Arial"/>
          <w:b w:val="1"/>
          <w:bCs w:val="1"/>
          <w:i w:val="0"/>
          <w:iCs w:val="0"/>
          <w:smallCaps w:val="0"/>
          <w:strike w:val="0"/>
          <w:color w:val="ff0000"/>
          <w:sz w:val="20"/>
          <w:szCs w:val="20"/>
          <w:u w:val="none"/>
          <w:vertAlign w:val="baseline"/>
          <w:rtl w:val="0"/>
        </w:rPr>
        <w:t xml:space="preserve">No.</w:t>
      </w:r>
      <w:sdt>
        <w:sdtPr>
          <w:id w:val="44484399"/>
          <w:tag w:val="goog_rdk_0"/>
        </w:sdtPr>
        <w:sdtContent>
          <w:r w:rsidDel="00000000" w:rsidR="00000000" w:rsidRPr="00000000">
            <w:rPr>
              <w:rFonts w:ascii="Arial Unicode MS" w:cs="Arial Unicode MS" w:eastAsia="Arial Unicode MS" w:hAnsi="Arial Unicode MS"/>
              <w:b w:val="1"/>
              <w:bCs w:val="1"/>
              <w:color w:val="ff0000"/>
              <w:sz w:val="20"/>
              <w:szCs w:val="20"/>
              <w:rtl w:val="0"/>
            </w:rPr>
            <w:t xml:space="preserve">เมื่อทดสอบ ping จากทั้ง PC1, PC2 และ PC3 ไปยังหมายเลข IP ของ Web Server (</w:t>
          </w:r>
        </w:sdtContent>
      </w:sdt>
      <w:r w:rsidDel="00000000" w:rsidR="00000000" w:rsidRPr="00000000">
        <w:rPr>
          <w:rFonts w:ascii="Roboto Mono" w:cs="Roboto Mono" w:eastAsia="Roboto Mono" w:hAnsi="Roboto Mono"/>
          <w:b w:val="1"/>
          <w:bCs w:val="1"/>
          <w:color w:val="ff0000"/>
          <w:sz w:val="20"/>
          <w:szCs w:val="20"/>
          <w:rtl w:val="0"/>
        </w:rPr>
        <w:t xml:space="preserve">64.100.1.2</w:t>
      </w:r>
      <w:sdt>
        <w:sdtPr>
          <w:id w:val="-1016637539"/>
          <w:tag w:val="goog_rdk_1"/>
        </w:sdtPr>
        <w:sdtContent>
          <w:r w:rsidDel="00000000" w:rsidR="00000000" w:rsidRPr="00000000">
            <w:rPr>
              <w:rFonts w:ascii="Arial Unicode MS" w:cs="Arial Unicode MS" w:eastAsia="Arial Unicode MS" w:hAnsi="Arial Unicode MS"/>
              <w:b w:val="1"/>
              <w:bCs w:val="1"/>
              <w:color w:val="ff0000"/>
              <w:sz w:val="20"/>
              <w:szCs w:val="20"/>
              <w:rtl w:val="0"/>
            </w:rPr>
            <w:t xml:space="preserve">) ผลลัพธ์คือล้มเหลวทั้งหมด แพ็กเก็ตข้อมูลไม่สามารถเดินทางผ่านเครือข่ายออกไปถึง Web Server ปลายทางได้ </w:t>
          </w:r>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message did you receive, and which device issued the message?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ff0000"/>
          <w:sz w:val="20"/>
          <w:szCs w:val="20"/>
          <w:u w:val="none"/>
          <w:vertAlign w:val="baseline"/>
        </w:rPr>
      </w:pPr>
      <w:r w:rsidDel="00000000" w:rsidR="00000000" w:rsidRPr="00000000">
        <w:rPr>
          <w:rFonts w:ascii="Arial" w:cs="Arial" w:eastAsia="Arial" w:hAnsi="Arial"/>
          <w:b w:val="1"/>
          <w:bCs w:val="1"/>
          <w:i w:val="0"/>
          <w:iCs w:val="0"/>
          <w:smallCaps w:val="0"/>
          <w:strike w:val="0"/>
          <w:color w:val="ff0000"/>
          <w:sz w:val="20"/>
          <w:szCs w:val="20"/>
          <w:u w:val="none"/>
          <w:vertAlign w:val="baseline"/>
          <w:rtl w:val="0"/>
        </w:rPr>
        <w:t xml:space="preserve">Destination unreachable from R2</w:t>
      </w:r>
      <w:sdt>
        <w:sdtPr>
          <w:id w:val="389345327"/>
          <w:tag w:val="goog_rdk_2"/>
        </w:sdtPr>
        <w:sdtContent>
          <w:r w:rsidDel="00000000" w:rsidR="00000000" w:rsidRPr="00000000">
            <w:rPr>
              <w:rFonts w:ascii="Arial Unicode MS" w:cs="Arial Unicode MS" w:eastAsia="Arial Unicode MS" w:hAnsi="Arial Unicode MS"/>
              <w:b w:val="1"/>
              <w:bCs w:val="1"/>
              <w:color w:val="ff0000"/>
              <w:sz w:val="20"/>
              <w:szCs w:val="20"/>
              <w:rtl w:val="0"/>
            </w:rPr>
            <w:t xml:space="preserve"> เมื่อ PC ส่งแพ็กเก็ตเพื่อจะไปหา Web Server ข้อมูลจะถูกส่งผ่าน R1/R3 มาจนถึง Router R2 ซึ่งเป็นเร้าเตอร์ขอบเขต (Edge Router) แต่เนื่องจาก R2 ยังไม่มีข้อมูลเส้นทางไปหา Web Server มันจึงทิ้งแพ็กเก็ตนั้น แล้วส่งข้อความตอบกลับมาบอก PC ต้นทางว่า </w:t>
          </w:r>
        </w:sdtContent>
      </w:sdt>
      <w:sdt>
        <w:sdtPr>
          <w:id w:val="-1133026429"/>
          <w:tag w:val="goog_rdk_3"/>
        </w:sdtPr>
        <w:sdtContent>
          <w:r w:rsidDel="00000000" w:rsidR="00000000" w:rsidRPr="00000000">
            <w:rPr>
              <w:rFonts w:ascii="Arial Unicode MS" w:cs="Arial Unicode MS" w:eastAsia="Arial Unicode MS" w:hAnsi="Arial Unicode MS"/>
              <w:b w:val="1"/>
              <w:bCs w:val="1"/>
              <w:i w:val="1"/>
              <w:iCs w:val="1"/>
              <w:color w:val="ff0000"/>
              <w:sz w:val="20"/>
              <w:szCs w:val="20"/>
              <w:rtl w:val="0"/>
            </w:rPr>
            <w:t xml:space="preserve">"ไม่พบเส้นทางไปถึงปลายทาง"</w:t>
          </w:r>
        </w:sdtContent>
      </w:sdt>
      <w:r w:rsidDel="00000000" w:rsidR="00000000" w:rsidRPr="00000000">
        <w:rPr>
          <w:b w:val="1"/>
          <w:bCs w:val="1"/>
          <w:color w:val="ff0000"/>
          <w:sz w:val="20"/>
          <w:szCs w:val="20"/>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routing tables on routers R1, R2, and R3.</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2">
      <w:pPr>
        <w:pStyle w:val="Heading4"/>
        <w:ind w:firstLine="720"/>
        <w:rPr/>
      </w:pPr>
      <w:r w:rsidDel="00000000" w:rsidR="00000000" w:rsidRPr="00000000">
        <w:rPr>
          <w:rtl w:val="0"/>
        </w:rPr>
        <w:t xml:space="preserve">Question: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statement is present in the routing tables that indicates that the pings to the Web Server will fail?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ff0000"/>
          <w:sz w:val="20"/>
          <w:szCs w:val="20"/>
          <w:u w:val="none"/>
          <w:vertAlign w:val="baseline"/>
        </w:rPr>
      </w:pPr>
      <w:r w:rsidDel="00000000" w:rsidR="00000000" w:rsidRPr="00000000">
        <w:rPr>
          <w:rFonts w:ascii="Arial" w:cs="Arial" w:eastAsia="Arial" w:hAnsi="Arial"/>
          <w:b w:val="1"/>
          <w:bCs w:val="1"/>
          <w:i w:val="0"/>
          <w:iCs w:val="0"/>
          <w:smallCaps w:val="0"/>
          <w:strike w:val="0"/>
          <w:color w:val="ff0000"/>
          <w:sz w:val="20"/>
          <w:szCs w:val="20"/>
          <w:u w:val="none"/>
          <w:vertAlign w:val="baseline"/>
          <w:rtl w:val="0"/>
        </w:rPr>
        <w:t xml:space="preserve">Gateway of last resort is not set </w:t>
      </w:r>
      <w:sdt>
        <w:sdtPr>
          <w:id w:val="-1689222574"/>
          <w:tag w:val="goog_rdk_4"/>
        </w:sdtPr>
        <w:sdtContent>
          <w:r w:rsidDel="00000000" w:rsidR="00000000" w:rsidRPr="00000000">
            <w:rPr>
              <w:rFonts w:ascii="Arial Unicode MS" w:cs="Arial Unicode MS" w:eastAsia="Arial Unicode MS" w:hAnsi="Arial Unicode MS"/>
              <w:b w:val="1"/>
              <w:bCs w:val="1"/>
              <w:color w:val="ff0000"/>
              <w:sz w:val="20"/>
              <w:szCs w:val="20"/>
              <w:rtl w:val="0"/>
            </w:rPr>
            <w:t xml:space="preserve">โดยปกติ หากเร้าเตอร์ได้รับแพ็กเก็ตที่ระบุปลายทางเป็นเครือข่ายภายนอกที่ไม่มีอยู่ในตารางเส้นทาง (เช่น IP </w:t>
          </w:r>
        </w:sdtContent>
      </w:sdt>
      <w:r w:rsidDel="00000000" w:rsidR="00000000" w:rsidRPr="00000000">
        <w:rPr>
          <w:rFonts w:ascii="Roboto Mono" w:cs="Roboto Mono" w:eastAsia="Roboto Mono" w:hAnsi="Roboto Mono"/>
          <w:b w:val="1"/>
          <w:bCs w:val="1"/>
          <w:color w:val="ff0000"/>
          <w:sz w:val="20"/>
          <w:szCs w:val="20"/>
          <w:rtl w:val="0"/>
        </w:rPr>
        <w:t xml:space="preserve">64.100.1.2</w:t>
      </w:r>
      <w:sdt>
        <w:sdtPr>
          <w:id w:val="2111645599"/>
          <w:tag w:val="goog_rdk_5"/>
        </w:sdtPr>
        <w:sdtContent>
          <w:r w:rsidDel="00000000" w:rsidR="00000000" w:rsidRPr="00000000">
            <w:rPr>
              <w:rFonts w:ascii="Arial Unicode MS" w:cs="Arial Unicode MS" w:eastAsia="Arial Unicode MS" w:hAnsi="Arial Unicode MS"/>
              <w:b w:val="1"/>
              <w:bCs w:val="1"/>
              <w:color w:val="ff0000"/>
              <w:sz w:val="20"/>
              <w:szCs w:val="20"/>
              <w:rtl w:val="0"/>
            </w:rPr>
            <w:t xml:space="preserve"> ของ Web Server) เร้าเตอร์จะมองหา Default Route เพื่อโยนแพ็กเก็ตนั้นออกไปสู่อินเทอร์เน็ต แต่เนื่องจากยังไม่มีการตั้งค่าส่วนนี้ไว้ ทั้ง R1, R2 และ R3 จึงไม่รู้ว่าจะต้องส่งแพ็กเก็ตต่อไปที่ไหน ทำให้การ ping ไปยัง Web Server ล้มเหลว </w:t>
          </w:r>
        </w:sdtContent>
      </w:sdt>
      <w:r w:rsidDel="00000000" w:rsidR="00000000" w:rsidRPr="00000000">
        <w:rPr>
          <w:rtl w:val="0"/>
        </w:rPr>
      </w:r>
    </w:p>
    <w:p w:rsidR="00000000" w:rsidDel="00000000" w:rsidP="00000000" w:rsidRDefault="00000000" w:rsidRPr="00000000" w14:paraId="00000065">
      <w:pPr>
        <w:pStyle w:val="Heading3"/>
        <w:numPr>
          <w:ilvl w:val="2"/>
          <w:numId w:val="1"/>
        </w:numPr>
        <w:ind w:left="0" w:firstLine="0"/>
        <w:rPr/>
      </w:pPr>
      <w:r w:rsidDel="00000000" w:rsidR="00000000" w:rsidRPr="00000000">
        <w:rPr>
          <w:rtl w:val="0"/>
        </w:rPr>
        <w:t xml:space="preserve">Configure a default route on R2.</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directly attached default route to the Internet.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 route 0.0.0.0 0.0.0.0 Serial0/1/0</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Router will give a warning that if this interface is not a point-to-point connection, it may impact performance. You can ignore this warning because it is a point-to-point connection.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pStyle w:val="Heading3"/>
        <w:numPr>
          <w:ilvl w:val="2"/>
          <w:numId w:val="1"/>
        </w:numPr>
        <w:ind w:left="0" w:firstLine="0"/>
        <w:rPr/>
      </w:pPr>
      <w:r w:rsidDel="00000000" w:rsidR="00000000" w:rsidRPr="00000000">
        <w:rPr>
          <w:rtl w:val="0"/>
        </w:rPr>
        <w:t xml:space="preserve">Propagate the route in OSPF.</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OSPF to propagate the default route in OSPF routing updates.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router ospf 1</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R2(config-router)#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default-information originate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Pr>
        <w:drawing>
          <wp:inline distB="114300" distT="114300" distL="114300" distR="114300">
            <wp:extent cx="5148263" cy="5217212"/>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48263" cy="521721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sz w:val="20"/>
          <w:szCs w:val="20"/>
        </w:rPr>
      </w:pPr>
      <w:r w:rsidDel="00000000" w:rsidR="00000000" w:rsidRPr="00000000">
        <w:rPr>
          <w:rtl w:val="0"/>
        </w:rPr>
      </w:r>
    </w:p>
    <w:p w:rsidR="00000000" w:rsidDel="00000000" w:rsidP="00000000" w:rsidRDefault="00000000" w:rsidRPr="00000000" w14:paraId="0000007B">
      <w:pPr>
        <w:pStyle w:val="Heading3"/>
        <w:numPr>
          <w:ilvl w:val="2"/>
          <w:numId w:val="1"/>
        </w:numPr>
        <w:ind w:left="0" w:firstLine="0"/>
        <w:rPr/>
      </w:pPr>
      <w:r w:rsidDel="00000000" w:rsidR="00000000" w:rsidRPr="00000000">
        <w:rPr>
          <w:rtl w:val="0"/>
        </w:rPr>
        <w:t xml:space="preserve">Examine the routing tables on R1 and R3.</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Examine the routing tables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verify that the route has been propagated.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route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Gateway of last resort is 172.16.3.2 to network 0.0.0.0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O*E2 0.0.0.0/0 [110/1] via 172.16.3.2, 00:00:08, Serial0/0/0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804572" cy="4875675"/>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04572" cy="4875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R3&gt;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route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Gateway of last resort is 192.168.10.9 to network 0.0.0.0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O*E2 0.0.0.0/0 [110/1] via 192.168.10.9, 00:08:15, Serial0/0/1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6154328" cy="6236752"/>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54328" cy="623675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8">
      <w:pPr>
        <w:pStyle w:val="Heading2"/>
        <w:numPr>
          <w:ilvl w:val="1"/>
          <w:numId w:val="1"/>
        </w:numPr>
        <w:spacing w:before="120" w:lineRule="auto"/>
        <w:ind w:left="0" w:firstLine="0"/>
        <w:rPr/>
      </w:pPr>
      <w:r w:rsidDel="00000000" w:rsidR="00000000" w:rsidRPr="00000000">
        <w:rPr>
          <w:rtl w:val="0"/>
        </w:rPr>
        <w:t xml:space="preserve">Verify Connectivity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PC2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can ping the web server.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sz w:val="20"/>
          <w:szCs w:val="20"/>
        </w:rPr>
        <w:drawing>
          <wp:inline distB="114300" distT="114300" distL="114300" distR="114300">
            <wp:extent cx="3764248" cy="3824316"/>
            <wp:effectExtent b="0" l="0" r="0" t="0"/>
            <wp:docPr id="1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64248" cy="3824316"/>
                    </a:xfrm>
                    <a:prstGeom prst="rect"/>
                    <a:ln/>
                  </pic:spPr>
                </pic:pic>
              </a:graphicData>
            </a:graphic>
          </wp:inline>
        </w:drawing>
      </w:r>
      <w:r w:rsidDel="00000000" w:rsidR="00000000" w:rsidRPr="00000000">
        <w:rPr>
          <w:sz w:val="20"/>
          <w:szCs w:val="20"/>
        </w:rPr>
        <w:drawing>
          <wp:inline distB="114300" distT="114300" distL="114300" distR="114300">
            <wp:extent cx="3614486" cy="3673578"/>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14486" cy="367357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sz w:val="20"/>
          <w:szCs w:val="20"/>
        </w:rPr>
      </w:pPr>
      <w:r w:rsidDel="00000000" w:rsidR="00000000" w:rsidRPr="00000000">
        <w:rPr>
          <w:sz w:val="20"/>
          <w:szCs w:val="20"/>
        </w:rPr>
        <w:drawing>
          <wp:inline distB="114300" distT="114300" distL="114300" distR="114300">
            <wp:extent cx="4800757" cy="4865052"/>
            <wp:effectExtent b="0" l="0" r="0" t="0"/>
            <wp:docPr id="1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00757" cy="486505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9D">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Answer script</w:t>
      </w:r>
    </w:p>
    <w:p w:rsidR="00000000" w:rsidDel="00000000" w:rsidP="00000000" w:rsidRDefault="00000000" w:rsidRPr="00000000" w14:paraId="0000009E">
      <w:pPr>
        <w:pStyle w:val="Heading1"/>
        <w:numPr>
          <w:ilvl w:val="0"/>
          <w:numId w:val="1"/>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Router R2</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enable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config terminal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ip route 0.0.0.0 0.0.0.0 Serial0/1/0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router ospf 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default-information originate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shd w:fill="bfbfbf"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ff0000"/>
          <w:sz w:val="30"/>
          <w:szCs w:val="30"/>
        </w:rPr>
      </w:pPr>
      <w:sdt>
        <w:sdtPr>
          <w:id w:val="-966493891"/>
          <w:tag w:val="goog_rdk_6"/>
        </w:sdtPr>
        <w:sdtContent>
          <w:r w:rsidDel="00000000" w:rsidR="00000000" w:rsidRPr="00000000">
            <w:rPr>
              <w:rFonts w:ascii="Arial Unicode MS" w:cs="Arial Unicode MS" w:eastAsia="Arial Unicode MS" w:hAnsi="Arial Unicode MS"/>
              <w:b w:val="1"/>
              <w:bCs w:val="1"/>
              <w:color w:val="ff0000"/>
              <w:sz w:val="30"/>
              <w:szCs w:val="30"/>
              <w:rtl w:val="0"/>
            </w:rPr>
            <w:t xml:space="preserve">นางสาวสุชานาฏ แก้วมุงคุณ 643020651-7 </w:t>
          </w:r>
        </w:sdtContent>
      </w:sdt>
    </w:p>
    <w:sectPr>
      <w:headerReference r:id="rId16" w:type="default"/>
      <w:headerReference r:id="rId17" w:type="first"/>
      <w:footerReference r:id="rId18" w:type="default"/>
      <w:footerReference r:id="rId1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Propagate a Default Route in OSPFv2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ind w:left="-288" w:firstLine="0"/>
      <w:rPr/>
    </w:pPr>
    <w:r w:rsidDel="00000000" w:rsidR="00000000" w:rsidRPr="00000000">
      <w:rPr/>
      <w:drawing>
        <wp:inline distB="0" distT="0" distL="0" distR="0">
          <wp:extent cx="2587752" cy="804672"/>
          <wp:effectExtent b="0" l="0" r="0" t="0"/>
          <wp:docPr descr="Cisco Network Academy logo" id="2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1">
    <w:basedOn w:val="TableNormal"/>
    <w:tblPr>
      <w:tblStyleRowBandSize w:val="1"/>
      <w:tblStyleColBandSize w:val="1"/>
      <w:tblCellMar>
        <w:top w:w="14.0" w:type="dxa"/>
        <w:left w:w="115.0" w:type="dxa"/>
        <w:bottom w:w="1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7w5bhUDZLSHsm51VqkXrZwOyQ==">CgMxLjAaHQoBMBIYChYIB0ISEhBBcmlhbCBVbmljb2RlIE1TGh0KATESGAoWCAdCEhIQQXJpYWwgVW5pY29kZSBNUxodCgEyEhgKFggHQhISEEFyaWFsIFVuaWNvZGUgTVMaHQoBMxIYChYIB0ISEhBBcmlhbCBVbmljb2RlIE1TGh0KATQSGAoWCAdCEhIQQXJpYWwgVW5pY29kZSBNUxodCgE1EhgKFggHQhISEEFyaWFsIFVuaWNvZGUgTVMaKgoBNhIlCiMIB0IfCgtDb3VyaWVyIE5ldxIQQXJpYWwgVW5pY29kZSBNUzIOaC44MGZ3aXZpZ20xdjYyDmgua2hpN3JlM29yemplOAByITFyelFzUmxYS19xOVNha2ZrWmdIV0dWUkl0VjlBWEdB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