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72B4" w14:textId="77777777" w:rsidR="00F27875" w:rsidRPr="005B54B1" w:rsidRDefault="00F27875" w:rsidP="00F27875">
      <w:pPr>
        <w:jc w:val="center"/>
        <w:rPr>
          <w:rFonts w:ascii="Times New Roman" w:eastAsia="Times New Roman" w:hAnsi="Times New Roman" w:cs="Times New Roman"/>
          <w:sz w:val="44"/>
          <w:szCs w:val="44"/>
          <w:lang w:eastAsia="zh-CN"/>
        </w:rPr>
      </w:pPr>
      <w:r w:rsidRPr="005B54B1">
        <w:rPr>
          <w:rFonts w:ascii="Helvetica Neue" w:eastAsia="Times New Roman" w:hAnsi="Helvetica Neue" w:cs="Times New Roman"/>
          <w:color w:val="333333"/>
          <w:sz w:val="44"/>
          <w:szCs w:val="44"/>
          <w:shd w:val="clear" w:color="auto" w:fill="FFFFFF"/>
          <w:lang w:eastAsia="zh-CN"/>
        </w:rPr>
        <w:t>BETTER: Bayesian Evaluation of Time-To-Event and Reliability (for vaccine surveillance)</w:t>
      </w:r>
    </w:p>
    <w:p w14:paraId="7EFE30CA" w14:textId="77777777" w:rsidR="00F27875" w:rsidRPr="005B54B1" w:rsidRDefault="00F27875" w:rsidP="00F27875">
      <w:pPr>
        <w:jc w:val="center"/>
        <w:rPr>
          <w:rFonts w:ascii="Arial" w:hAnsi="Arial" w:cs="Arial"/>
          <w:b/>
          <w:sz w:val="44"/>
          <w:szCs w:val="32"/>
        </w:rPr>
      </w:pPr>
      <w:r>
        <w:rPr>
          <w:rFonts w:ascii="Arial" w:hAnsi="Arial" w:cs="Arial"/>
          <w:b/>
          <w:sz w:val="44"/>
          <w:szCs w:val="32"/>
        </w:rPr>
        <w:t>Research Protocol</w:t>
      </w:r>
    </w:p>
    <w:p w14:paraId="1E376F4C" w14:textId="191E417C" w:rsidR="00F27875" w:rsidRPr="00F27875" w:rsidRDefault="00F27875" w:rsidP="00F27875">
      <w:pPr>
        <w:jc w:val="center"/>
        <w:rPr>
          <w:rFonts w:ascii="Arial" w:hAnsi="Arial" w:cs="Arial"/>
          <w:sz w:val="32"/>
          <w:szCs w:val="32"/>
        </w:rPr>
      </w:pPr>
      <w:r>
        <w:rPr>
          <w:rFonts w:ascii="Arial" w:hAnsi="Arial" w:cs="Arial"/>
          <w:sz w:val="32"/>
          <w:szCs w:val="32"/>
        </w:rPr>
        <w:t>02/22/2022</w:t>
      </w:r>
    </w:p>
    <w:p w14:paraId="1091E304" w14:textId="066CFD20" w:rsidR="00001B3B" w:rsidRDefault="0092468E">
      <w:pPr>
        <w:pStyle w:val="Subtitle"/>
      </w:pPr>
      <w:r>
        <w:t>Version: 1.0.1</w:t>
      </w:r>
    </w:p>
    <w:sdt>
      <w:sdtPr>
        <w:rPr>
          <w:rFonts w:asciiTheme="minorHAnsi" w:eastAsiaTheme="minorHAnsi" w:hAnsiTheme="minorHAnsi" w:cstheme="minorBidi"/>
          <w:color w:val="auto"/>
          <w:sz w:val="24"/>
          <w:szCs w:val="24"/>
        </w:rPr>
        <w:id w:val="-1789262782"/>
        <w:docPartObj>
          <w:docPartGallery w:val="Table of Contents"/>
          <w:docPartUnique/>
        </w:docPartObj>
      </w:sdtPr>
      <w:sdtEndPr/>
      <w:sdtContent>
        <w:p w14:paraId="47BEC341" w14:textId="77777777" w:rsidR="00001B3B" w:rsidRDefault="0092468E">
          <w:pPr>
            <w:pStyle w:val="TOCHeading"/>
          </w:pPr>
          <w:r>
            <w:t>Table of Contents</w:t>
          </w:r>
        </w:p>
        <w:p w14:paraId="7C55744B" w14:textId="77777777" w:rsidR="004B5299" w:rsidRDefault="0092468E">
          <w:pPr>
            <w:pStyle w:val="TOC1"/>
            <w:tabs>
              <w:tab w:val="left" w:pos="480"/>
              <w:tab w:val="right" w:leader="dot" w:pos="9350"/>
            </w:tabs>
            <w:rPr>
              <w:noProof/>
            </w:rPr>
          </w:pPr>
          <w:r>
            <w:fldChar w:fldCharType="begin"/>
          </w:r>
          <w:r>
            <w:instrText>TOC \o "1-3" \h \z \u</w:instrText>
          </w:r>
          <w:r>
            <w:fldChar w:fldCharType="separate"/>
          </w:r>
          <w:hyperlink w:anchor="_Toc96936933" w:history="1">
            <w:r w:rsidR="004B5299" w:rsidRPr="003F6CF3">
              <w:rPr>
                <w:rStyle w:val="Hyperlink"/>
                <w:noProof/>
              </w:rPr>
              <w:t>1</w:t>
            </w:r>
            <w:r w:rsidR="004B5299">
              <w:rPr>
                <w:noProof/>
              </w:rPr>
              <w:tab/>
            </w:r>
            <w:r w:rsidR="004B5299" w:rsidRPr="003F6CF3">
              <w:rPr>
                <w:rStyle w:val="Hyperlink"/>
                <w:noProof/>
              </w:rPr>
              <w:t>List of Abbreviations</w:t>
            </w:r>
            <w:r w:rsidR="004B5299">
              <w:rPr>
                <w:noProof/>
                <w:webHidden/>
              </w:rPr>
              <w:tab/>
            </w:r>
            <w:r w:rsidR="004B5299">
              <w:rPr>
                <w:noProof/>
                <w:webHidden/>
              </w:rPr>
              <w:fldChar w:fldCharType="begin"/>
            </w:r>
            <w:r w:rsidR="004B5299">
              <w:rPr>
                <w:noProof/>
                <w:webHidden/>
              </w:rPr>
              <w:instrText xml:space="preserve"> PAGEREF _Toc96936933 \h </w:instrText>
            </w:r>
            <w:r w:rsidR="004B5299">
              <w:rPr>
                <w:noProof/>
                <w:webHidden/>
              </w:rPr>
            </w:r>
            <w:r w:rsidR="004B5299">
              <w:rPr>
                <w:noProof/>
                <w:webHidden/>
              </w:rPr>
              <w:fldChar w:fldCharType="separate"/>
            </w:r>
            <w:r w:rsidR="004B5299">
              <w:rPr>
                <w:noProof/>
                <w:webHidden/>
              </w:rPr>
              <w:t>3</w:t>
            </w:r>
            <w:r w:rsidR="004B5299">
              <w:rPr>
                <w:noProof/>
                <w:webHidden/>
              </w:rPr>
              <w:fldChar w:fldCharType="end"/>
            </w:r>
          </w:hyperlink>
        </w:p>
        <w:p w14:paraId="755B5FB9" w14:textId="77777777" w:rsidR="004B5299" w:rsidRDefault="00F42ED5">
          <w:pPr>
            <w:pStyle w:val="TOC1"/>
            <w:tabs>
              <w:tab w:val="left" w:pos="480"/>
              <w:tab w:val="right" w:leader="dot" w:pos="9350"/>
            </w:tabs>
            <w:rPr>
              <w:noProof/>
            </w:rPr>
          </w:pPr>
          <w:hyperlink w:anchor="_Toc96936934" w:history="1">
            <w:r w:rsidR="004B5299" w:rsidRPr="003F6CF3">
              <w:rPr>
                <w:rStyle w:val="Hyperlink"/>
                <w:noProof/>
              </w:rPr>
              <w:t>2</w:t>
            </w:r>
            <w:r w:rsidR="004B5299">
              <w:rPr>
                <w:noProof/>
              </w:rPr>
              <w:tab/>
            </w:r>
            <w:r w:rsidR="004B5299" w:rsidRPr="003F6CF3">
              <w:rPr>
                <w:rStyle w:val="Hyperlink"/>
                <w:noProof/>
              </w:rPr>
              <w:t>Responsible Parties</w:t>
            </w:r>
            <w:r w:rsidR="004B5299">
              <w:rPr>
                <w:noProof/>
                <w:webHidden/>
              </w:rPr>
              <w:tab/>
            </w:r>
            <w:r w:rsidR="004B5299">
              <w:rPr>
                <w:noProof/>
                <w:webHidden/>
              </w:rPr>
              <w:fldChar w:fldCharType="begin"/>
            </w:r>
            <w:r w:rsidR="004B5299">
              <w:rPr>
                <w:noProof/>
                <w:webHidden/>
              </w:rPr>
              <w:instrText xml:space="preserve"> PAGEREF _Toc96936934 \h </w:instrText>
            </w:r>
            <w:r w:rsidR="004B5299">
              <w:rPr>
                <w:noProof/>
                <w:webHidden/>
              </w:rPr>
            </w:r>
            <w:r w:rsidR="004B5299">
              <w:rPr>
                <w:noProof/>
                <w:webHidden/>
              </w:rPr>
              <w:fldChar w:fldCharType="separate"/>
            </w:r>
            <w:r w:rsidR="004B5299">
              <w:rPr>
                <w:noProof/>
                <w:webHidden/>
              </w:rPr>
              <w:t>4</w:t>
            </w:r>
            <w:r w:rsidR="004B5299">
              <w:rPr>
                <w:noProof/>
                <w:webHidden/>
              </w:rPr>
              <w:fldChar w:fldCharType="end"/>
            </w:r>
          </w:hyperlink>
        </w:p>
        <w:p w14:paraId="4D742D6C" w14:textId="77777777" w:rsidR="004B5299" w:rsidRDefault="00F42ED5">
          <w:pPr>
            <w:pStyle w:val="TOC2"/>
            <w:tabs>
              <w:tab w:val="left" w:pos="960"/>
              <w:tab w:val="right" w:leader="dot" w:pos="9350"/>
            </w:tabs>
            <w:rPr>
              <w:noProof/>
            </w:rPr>
          </w:pPr>
          <w:hyperlink w:anchor="_Toc96936935" w:history="1">
            <w:r w:rsidR="004B5299" w:rsidRPr="003F6CF3">
              <w:rPr>
                <w:rStyle w:val="Hyperlink"/>
                <w:noProof/>
              </w:rPr>
              <w:t>2.1</w:t>
            </w:r>
            <w:r w:rsidR="004B5299">
              <w:rPr>
                <w:noProof/>
              </w:rPr>
              <w:tab/>
            </w:r>
            <w:r w:rsidR="004B5299" w:rsidRPr="003F6CF3">
              <w:rPr>
                <w:rStyle w:val="Hyperlink"/>
                <w:noProof/>
              </w:rPr>
              <w:t>Investigators</w:t>
            </w:r>
            <w:r w:rsidR="004B5299">
              <w:rPr>
                <w:noProof/>
                <w:webHidden/>
              </w:rPr>
              <w:tab/>
            </w:r>
            <w:r w:rsidR="004B5299">
              <w:rPr>
                <w:noProof/>
                <w:webHidden/>
              </w:rPr>
              <w:fldChar w:fldCharType="begin"/>
            </w:r>
            <w:r w:rsidR="004B5299">
              <w:rPr>
                <w:noProof/>
                <w:webHidden/>
              </w:rPr>
              <w:instrText xml:space="preserve"> PAGEREF _Toc96936935 \h </w:instrText>
            </w:r>
            <w:r w:rsidR="004B5299">
              <w:rPr>
                <w:noProof/>
                <w:webHidden/>
              </w:rPr>
            </w:r>
            <w:r w:rsidR="004B5299">
              <w:rPr>
                <w:noProof/>
                <w:webHidden/>
              </w:rPr>
              <w:fldChar w:fldCharType="separate"/>
            </w:r>
            <w:r w:rsidR="004B5299">
              <w:rPr>
                <w:noProof/>
                <w:webHidden/>
              </w:rPr>
              <w:t>4</w:t>
            </w:r>
            <w:r w:rsidR="004B5299">
              <w:rPr>
                <w:noProof/>
                <w:webHidden/>
              </w:rPr>
              <w:fldChar w:fldCharType="end"/>
            </w:r>
          </w:hyperlink>
        </w:p>
        <w:p w14:paraId="7CFF73C1" w14:textId="77777777" w:rsidR="004B5299" w:rsidRDefault="00F42ED5">
          <w:pPr>
            <w:pStyle w:val="TOC2"/>
            <w:tabs>
              <w:tab w:val="left" w:pos="960"/>
              <w:tab w:val="right" w:leader="dot" w:pos="9350"/>
            </w:tabs>
            <w:rPr>
              <w:noProof/>
            </w:rPr>
          </w:pPr>
          <w:hyperlink w:anchor="_Toc96936936" w:history="1">
            <w:r w:rsidR="004B5299" w:rsidRPr="003F6CF3">
              <w:rPr>
                <w:rStyle w:val="Hyperlink"/>
                <w:noProof/>
              </w:rPr>
              <w:t>2.2</w:t>
            </w:r>
            <w:r w:rsidR="004B5299">
              <w:rPr>
                <w:noProof/>
              </w:rPr>
              <w:tab/>
            </w:r>
            <w:r w:rsidR="004B5299" w:rsidRPr="003F6CF3">
              <w:rPr>
                <w:rStyle w:val="Hyperlink"/>
                <w:noProof/>
              </w:rPr>
              <w:t>Disclosures</w:t>
            </w:r>
            <w:r w:rsidR="004B5299">
              <w:rPr>
                <w:noProof/>
                <w:webHidden/>
              </w:rPr>
              <w:tab/>
            </w:r>
            <w:r w:rsidR="004B5299">
              <w:rPr>
                <w:noProof/>
                <w:webHidden/>
              </w:rPr>
              <w:fldChar w:fldCharType="begin"/>
            </w:r>
            <w:r w:rsidR="004B5299">
              <w:rPr>
                <w:noProof/>
                <w:webHidden/>
              </w:rPr>
              <w:instrText xml:space="preserve"> PAGEREF _Toc96936936 \h </w:instrText>
            </w:r>
            <w:r w:rsidR="004B5299">
              <w:rPr>
                <w:noProof/>
                <w:webHidden/>
              </w:rPr>
            </w:r>
            <w:r w:rsidR="004B5299">
              <w:rPr>
                <w:noProof/>
                <w:webHidden/>
              </w:rPr>
              <w:fldChar w:fldCharType="separate"/>
            </w:r>
            <w:r w:rsidR="004B5299">
              <w:rPr>
                <w:noProof/>
                <w:webHidden/>
              </w:rPr>
              <w:t>4</w:t>
            </w:r>
            <w:r w:rsidR="004B5299">
              <w:rPr>
                <w:noProof/>
                <w:webHidden/>
              </w:rPr>
              <w:fldChar w:fldCharType="end"/>
            </w:r>
          </w:hyperlink>
        </w:p>
        <w:p w14:paraId="6F08A60D" w14:textId="77777777" w:rsidR="004B5299" w:rsidRDefault="00F42ED5">
          <w:pPr>
            <w:pStyle w:val="TOC1"/>
            <w:tabs>
              <w:tab w:val="left" w:pos="480"/>
              <w:tab w:val="right" w:leader="dot" w:pos="9350"/>
            </w:tabs>
            <w:rPr>
              <w:noProof/>
            </w:rPr>
          </w:pPr>
          <w:hyperlink w:anchor="_Toc96936937" w:history="1">
            <w:r w:rsidR="004B5299" w:rsidRPr="003F6CF3">
              <w:rPr>
                <w:rStyle w:val="Hyperlink"/>
                <w:noProof/>
              </w:rPr>
              <w:t>3</w:t>
            </w:r>
            <w:r w:rsidR="004B5299">
              <w:rPr>
                <w:noProof/>
              </w:rPr>
              <w:tab/>
            </w:r>
            <w:r w:rsidR="004B5299" w:rsidRPr="003F6CF3">
              <w:rPr>
                <w:rStyle w:val="Hyperlink"/>
                <w:noProof/>
              </w:rPr>
              <w:t>Abstract</w:t>
            </w:r>
            <w:r w:rsidR="004B5299">
              <w:rPr>
                <w:noProof/>
                <w:webHidden/>
              </w:rPr>
              <w:tab/>
            </w:r>
            <w:r w:rsidR="004B5299">
              <w:rPr>
                <w:noProof/>
                <w:webHidden/>
              </w:rPr>
              <w:fldChar w:fldCharType="begin"/>
            </w:r>
            <w:r w:rsidR="004B5299">
              <w:rPr>
                <w:noProof/>
                <w:webHidden/>
              </w:rPr>
              <w:instrText xml:space="preserve"> PAGEREF _Toc96936937 \h </w:instrText>
            </w:r>
            <w:r w:rsidR="004B5299">
              <w:rPr>
                <w:noProof/>
                <w:webHidden/>
              </w:rPr>
            </w:r>
            <w:r w:rsidR="004B5299">
              <w:rPr>
                <w:noProof/>
                <w:webHidden/>
              </w:rPr>
              <w:fldChar w:fldCharType="separate"/>
            </w:r>
            <w:r w:rsidR="004B5299">
              <w:rPr>
                <w:noProof/>
                <w:webHidden/>
              </w:rPr>
              <w:t>4</w:t>
            </w:r>
            <w:r w:rsidR="004B5299">
              <w:rPr>
                <w:noProof/>
                <w:webHidden/>
              </w:rPr>
              <w:fldChar w:fldCharType="end"/>
            </w:r>
          </w:hyperlink>
        </w:p>
        <w:p w14:paraId="39D73324" w14:textId="77777777" w:rsidR="004B5299" w:rsidRDefault="00F42ED5">
          <w:pPr>
            <w:pStyle w:val="TOC1"/>
            <w:tabs>
              <w:tab w:val="left" w:pos="480"/>
              <w:tab w:val="right" w:leader="dot" w:pos="9350"/>
            </w:tabs>
            <w:rPr>
              <w:noProof/>
            </w:rPr>
          </w:pPr>
          <w:hyperlink w:anchor="_Toc96936938" w:history="1">
            <w:r w:rsidR="004B5299" w:rsidRPr="003F6CF3">
              <w:rPr>
                <w:rStyle w:val="Hyperlink"/>
                <w:noProof/>
              </w:rPr>
              <w:t>4</w:t>
            </w:r>
            <w:r w:rsidR="004B5299">
              <w:rPr>
                <w:noProof/>
              </w:rPr>
              <w:tab/>
            </w:r>
            <w:r w:rsidR="004B5299" w:rsidRPr="003F6CF3">
              <w:rPr>
                <w:rStyle w:val="Hyperlink"/>
                <w:noProof/>
              </w:rPr>
              <w:t>Amendments and Updates</w:t>
            </w:r>
            <w:r w:rsidR="004B5299">
              <w:rPr>
                <w:noProof/>
                <w:webHidden/>
              </w:rPr>
              <w:tab/>
            </w:r>
            <w:r w:rsidR="004B5299">
              <w:rPr>
                <w:noProof/>
                <w:webHidden/>
              </w:rPr>
              <w:fldChar w:fldCharType="begin"/>
            </w:r>
            <w:r w:rsidR="004B5299">
              <w:rPr>
                <w:noProof/>
                <w:webHidden/>
              </w:rPr>
              <w:instrText xml:space="preserve"> PAGEREF _Toc96936938 \h </w:instrText>
            </w:r>
            <w:r w:rsidR="004B5299">
              <w:rPr>
                <w:noProof/>
                <w:webHidden/>
              </w:rPr>
            </w:r>
            <w:r w:rsidR="004B5299">
              <w:rPr>
                <w:noProof/>
                <w:webHidden/>
              </w:rPr>
              <w:fldChar w:fldCharType="separate"/>
            </w:r>
            <w:r w:rsidR="004B5299">
              <w:rPr>
                <w:noProof/>
                <w:webHidden/>
              </w:rPr>
              <w:t>6</w:t>
            </w:r>
            <w:r w:rsidR="004B5299">
              <w:rPr>
                <w:noProof/>
                <w:webHidden/>
              </w:rPr>
              <w:fldChar w:fldCharType="end"/>
            </w:r>
          </w:hyperlink>
        </w:p>
        <w:p w14:paraId="0FD1ADA5" w14:textId="77777777" w:rsidR="004B5299" w:rsidRDefault="00F42ED5">
          <w:pPr>
            <w:pStyle w:val="TOC1"/>
            <w:tabs>
              <w:tab w:val="left" w:pos="480"/>
              <w:tab w:val="right" w:leader="dot" w:pos="9350"/>
            </w:tabs>
            <w:rPr>
              <w:noProof/>
            </w:rPr>
          </w:pPr>
          <w:hyperlink w:anchor="_Toc96936939" w:history="1">
            <w:r w:rsidR="004B5299" w:rsidRPr="003F6CF3">
              <w:rPr>
                <w:rStyle w:val="Hyperlink"/>
                <w:noProof/>
              </w:rPr>
              <w:t>5</w:t>
            </w:r>
            <w:r w:rsidR="004B5299">
              <w:rPr>
                <w:noProof/>
              </w:rPr>
              <w:tab/>
            </w:r>
            <w:r w:rsidR="004B5299" w:rsidRPr="003F6CF3">
              <w:rPr>
                <w:rStyle w:val="Hyperlink"/>
                <w:noProof/>
              </w:rPr>
              <w:t>Milestones</w:t>
            </w:r>
            <w:r w:rsidR="004B5299">
              <w:rPr>
                <w:noProof/>
                <w:webHidden/>
              </w:rPr>
              <w:tab/>
            </w:r>
            <w:r w:rsidR="004B5299">
              <w:rPr>
                <w:noProof/>
                <w:webHidden/>
              </w:rPr>
              <w:fldChar w:fldCharType="begin"/>
            </w:r>
            <w:r w:rsidR="004B5299">
              <w:rPr>
                <w:noProof/>
                <w:webHidden/>
              </w:rPr>
              <w:instrText xml:space="preserve"> PAGEREF _Toc96936939 \h </w:instrText>
            </w:r>
            <w:r w:rsidR="004B5299">
              <w:rPr>
                <w:noProof/>
                <w:webHidden/>
              </w:rPr>
            </w:r>
            <w:r w:rsidR="004B5299">
              <w:rPr>
                <w:noProof/>
                <w:webHidden/>
              </w:rPr>
              <w:fldChar w:fldCharType="separate"/>
            </w:r>
            <w:r w:rsidR="004B5299">
              <w:rPr>
                <w:noProof/>
                <w:webHidden/>
              </w:rPr>
              <w:t>6</w:t>
            </w:r>
            <w:r w:rsidR="004B5299">
              <w:rPr>
                <w:noProof/>
                <w:webHidden/>
              </w:rPr>
              <w:fldChar w:fldCharType="end"/>
            </w:r>
          </w:hyperlink>
        </w:p>
        <w:p w14:paraId="79FF43F1" w14:textId="77777777" w:rsidR="004B5299" w:rsidRDefault="00F42ED5">
          <w:pPr>
            <w:pStyle w:val="TOC1"/>
            <w:tabs>
              <w:tab w:val="left" w:pos="480"/>
              <w:tab w:val="right" w:leader="dot" w:pos="9350"/>
            </w:tabs>
            <w:rPr>
              <w:noProof/>
            </w:rPr>
          </w:pPr>
          <w:hyperlink w:anchor="_Toc96936940" w:history="1">
            <w:r w:rsidR="004B5299" w:rsidRPr="003F6CF3">
              <w:rPr>
                <w:rStyle w:val="Hyperlink"/>
                <w:noProof/>
              </w:rPr>
              <w:t>6</w:t>
            </w:r>
            <w:r w:rsidR="004B5299">
              <w:rPr>
                <w:noProof/>
              </w:rPr>
              <w:tab/>
            </w:r>
            <w:r w:rsidR="004B5299" w:rsidRPr="003F6CF3">
              <w:rPr>
                <w:rStyle w:val="Hyperlink"/>
                <w:noProof/>
              </w:rPr>
              <w:t>Rationale and Background</w:t>
            </w:r>
            <w:r w:rsidR="004B5299">
              <w:rPr>
                <w:noProof/>
                <w:webHidden/>
              </w:rPr>
              <w:tab/>
            </w:r>
            <w:r w:rsidR="004B5299">
              <w:rPr>
                <w:noProof/>
                <w:webHidden/>
              </w:rPr>
              <w:fldChar w:fldCharType="begin"/>
            </w:r>
            <w:r w:rsidR="004B5299">
              <w:rPr>
                <w:noProof/>
                <w:webHidden/>
              </w:rPr>
              <w:instrText xml:space="preserve"> PAGEREF _Toc96936940 \h </w:instrText>
            </w:r>
            <w:r w:rsidR="004B5299">
              <w:rPr>
                <w:noProof/>
                <w:webHidden/>
              </w:rPr>
            </w:r>
            <w:r w:rsidR="004B5299">
              <w:rPr>
                <w:noProof/>
                <w:webHidden/>
              </w:rPr>
              <w:fldChar w:fldCharType="separate"/>
            </w:r>
            <w:r w:rsidR="004B5299">
              <w:rPr>
                <w:noProof/>
                <w:webHidden/>
              </w:rPr>
              <w:t>7</w:t>
            </w:r>
            <w:r w:rsidR="004B5299">
              <w:rPr>
                <w:noProof/>
                <w:webHidden/>
              </w:rPr>
              <w:fldChar w:fldCharType="end"/>
            </w:r>
          </w:hyperlink>
        </w:p>
        <w:p w14:paraId="50DE6CCF" w14:textId="77777777" w:rsidR="004B5299" w:rsidRDefault="00F42ED5">
          <w:pPr>
            <w:pStyle w:val="TOC1"/>
            <w:tabs>
              <w:tab w:val="left" w:pos="480"/>
              <w:tab w:val="right" w:leader="dot" w:pos="9350"/>
            </w:tabs>
            <w:rPr>
              <w:noProof/>
            </w:rPr>
          </w:pPr>
          <w:hyperlink w:anchor="_Toc96936941" w:history="1">
            <w:r w:rsidR="004B5299" w:rsidRPr="003F6CF3">
              <w:rPr>
                <w:rStyle w:val="Hyperlink"/>
                <w:noProof/>
              </w:rPr>
              <w:t>7</w:t>
            </w:r>
            <w:r w:rsidR="004B5299">
              <w:rPr>
                <w:noProof/>
              </w:rPr>
              <w:tab/>
            </w:r>
            <w:r w:rsidR="004B5299" w:rsidRPr="003F6CF3">
              <w:rPr>
                <w:rStyle w:val="Hyperlink"/>
                <w:noProof/>
              </w:rPr>
              <w:t>Study Objectives</w:t>
            </w:r>
            <w:r w:rsidR="004B5299">
              <w:rPr>
                <w:noProof/>
                <w:webHidden/>
              </w:rPr>
              <w:tab/>
            </w:r>
            <w:r w:rsidR="004B5299">
              <w:rPr>
                <w:noProof/>
                <w:webHidden/>
              </w:rPr>
              <w:fldChar w:fldCharType="begin"/>
            </w:r>
            <w:r w:rsidR="004B5299">
              <w:rPr>
                <w:noProof/>
                <w:webHidden/>
              </w:rPr>
              <w:instrText xml:space="preserve"> PAGEREF _Toc96936941 \h </w:instrText>
            </w:r>
            <w:r w:rsidR="004B5299">
              <w:rPr>
                <w:noProof/>
                <w:webHidden/>
              </w:rPr>
            </w:r>
            <w:r w:rsidR="004B5299">
              <w:rPr>
                <w:noProof/>
                <w:webHidden/>
              </w:rPr>
              <w:fldChar w:fldCharType="separate"/>
            </w:r>
            <w:r w:rsidR="004B5299">
              <w:rPr>
                <w:noProof/>
                <w:webHidden/>
              </w:rPr>
              <w:t>8</w:t>
            </w:r>
            <w:r w:rsidR="004B5299">
              <w:rPr>
                <w:noProof/>
                <w:webHidden/>
              </w:rPr>
              <w:fldChar w:fldCharType="end"/>
            </w:r>
          </w:hyperlink>
        </w:p>
        <w:p w14:paraId="00012F93" w14:textId="77777777" w:rsidR="004B5299" w:rsidRDefault="00F42ED5">
          <w:pPr>
            <w:pStyle w:val="TOC1"/>
            <w:tabs>
              <w:tab w:val="left" w:pos="480"/>
              <w:tab w:val="right" w:leader="dot" w:pos="9350"/>
            </w:tabs>
            <w:rPr>
              <w:noProof/>
            </w:rPr>
          </w:pPr>
          <w:hyperlink w:anchor="_Toc96936942" w:history="1">
            <w:r w:rsidR="004B5299" w:rsidRPr="003F6CF3">
              <w:rPr>
                <w:rStyle w:val="Hyperlink"/>
                <w:noProof/>
              </w:rPr>
              <w:t>8</w:t>
            </w:r>
            <w:r w:rsidR="004B5299">
              <w:rPr>
                <w:noProof/>
              </w:rPr>
              <w:tab/>
            </w:r>
            <w:r w:rsidR="004B5299" w:rsidRPr="003F6CF3">
              <w:rPr>
                <w:rStyle w:val="Hyperlink"/>
                <w:noProof/>
              </w:rPr>
              <w:t>Research Methods</w:t>
            </w:r>
            <w:r w:rsidR="004B5299">
              <w:rPr>
                <w:noProof/>
                <w:webHidden/>
              </w:rPr>
              <w:tab/>
            </w:r>
            <w:r w:rsidR="004B5299">
              <w:rPr>
                <w:noProof/>
                <w:webHidden/>
              </w:rPr>
              <w:fldChar w:fldCharType="begin"/>
            </w:r>
            <w:r w:rsidR="004B5299">
              <w:rPr>
                <w:noProof/>
                <w:webHidden/>
              </w:rPr>
              <w:instrText xml:space="preserve"> PAGEREF _Toc96936942 \h </w:instrText>
            </w:r>
            <w:r w:rsidR="004B5299">
              <w:rPr>
                <w:noProof/>
                <w:webHidden/>
              </w:rPr>
            </w:r>
            <w:r w:rsidR="004B5299">
              <w:rPr>
                <w:noProof/>
                <w:webHidden/>
              </w:rPr>
              <w:fldChar w:fldCharType="separate"/>
            </w:r>
            <w:r w:rsidR="004B5299">
              <w:rPr>
                <w:noProof/>
                <w:webHidden/>
              </w:rPr>
              <w:t>8</w:t>
            </w:r>
            <w:r w:rsidR="004B5299">
              <w:rPr>
                <w:noProof/>
                <w:webHidden/>
              </w:rPr>
              <w:fldChar w:fldCharType="end"/>
            </w:r>
          </w:hyperlink>
        </w:p>
        <w:p w14:paraId="488ABCDF" w14:textId="77777777" w:rsidR="004B5299" w:rsidRDefault="00F42ED5">
          <w:pPr>
            <w:pStyle w:val="TOC2"/>
            <w:tabs>
              <w:tab w:val="left" w:pos="960"/>
              <w:tab w:val="right" w:leader="dot" w:pos="9350"/>
            </w:tabs>
            <w:rPr>
              <w:noProof/>
            </w:rPr>
          </w:pPr>
          <w:hyperlink w:anchor="_Toc96936943" w:history="1">
            <w:r w:rsidR="004B5299" w:rsidRPr="003F6CF3">
              <w:rPr>
                <w:rStyle w:val="Hyperlink"/>
                <w:noProof/>
              </w:rPr>
              <w:t>8.1</w:t>
            </w:r>
            <w:r w:rsidR="004B5299">
              <w:rPr>
                <w:noProof/>
              </w:rPr>
              <w:tab/>
            </w:r>
            <w:r w:rsidR="004B5299" w:rsidRPr="003F6CF3">
              <w:rPr>
                <w:rStyle w:val="Hyperlink"/>
                <w:noProof/>
              </w:rPr>
              <w:t>Exposure-outcome pairs</w:t>
            </w:r>
            <w:r w:rsidR="004B5299">
              <w:rPr>
                <w:noProof/>
                <w:webHidden/>
              </w:rPr>
              <w:tab/>
            </w:r>
            <w:r w:rsidR="004B5299">
              <w:rPr>
                <w:noProof/>
                <w:webHidden/>
              </w:rPr>
              <w:fldChar w:fldCharType="begin"/>
            </w:r>
            <w:r w:rsidR="004B5299">
              <w:rPr>
                <w:noProof/>
                <w:webHidden/>
              </w:rPr>
              <w:instrText xml:space="preserve"> PAGEREF _Toc96936943 \h </w:instrText>
            </w:r>
            <w:r w:rsidR="004B5299">
              <w:rPr>
                <w:noProof/>
                <w:webHidden/>
              </w:rPr>
            </w:r>
            <w:r w:rsidR="004B5299">
              <w:rPr>
                <w:noProof/>
                <w:webHidden/>
              </w:rPr>
              <w:fldChar w:fldCharType="separate"/>
            </w:r>
            <w:r w:rsidR="004B5299">
              <w:rPr>
                <w:noProof/>
                <w:webHidden/>
              </w:rPr>
              <w:t>8</w:t>
            </w:r>
            <w:r w:rsidR="004B5299">
              <w:rPr>
                <w:noProof/>
                <w:webHidden/>
              </w:rPr>
              <w:fldChar w:fldCharType="end"/>
            </w:r>
          </w:hyperlink>
        </w:p>
        <w:p w14:paraId="0D7C7FC6" w14:textId="77777777" w:rsidR="004B5299" w:rsidRDefault="00F42ED5">
          <w:pPr>
            <w:pStyle w:val="TOC3"/>
            <w:tabs>
              <w:tab w:val="left" w:pos="1440"/>
              <w:tab w:val="right" w:leader="dot" w:pos="9350"/>
            </w:tabs>
            <w:rPr>
              <w:noProof/>
            </w:rPr>
          </w:pPr>
          <w:hyperlink w:anchor="_Toc96936944" w:history="1">
            <w:r w:rsidR="004B5299" w:rsidRPr="003F6CF3">
              <w:rPr>
                <w:rStyle w:val="Hyperlink"/>
                <w:noProof/>
              </w:rPr>
              <w:t>8.1.1</w:t>
            </w:r>
            <w:r w:rsidR="004B5299">
              <w:rPr>
                <w:noProof/>
              </w:rPr>
              <w:tab/>
            </w:r>
            <w:r w:rsidR="004B5299" w:rsidRPr="003F6CF3">
              <w:rPr>
                <w:rStyle w:val="Hyperlink"/>
                <w:noProof/>
              </w:rPr>
              <w:t>Exposures</w:t>
            </w:r>
            <w:r w:rsidR="004B5299">
              <w:rPr>
                <w:noProof/>
                <w:webHidden/>
              </w:rPr>
              <w:tab/>
            </w:r>
            <w:r w:rsidR="004B5299">
              <w:rPr>
                <w:noProof/>
                <w:webHidden/>
              </w:rPr>
              <w:fldChar w:fldCharType="begin"/>
            </w:r>
            <w:r w:rsidR="004B5299">
              <w:rPr>
                <w:noProof/>
                <w:webHidden/>
              </w:rPr>
              <w:instrText xml:space="preserve"> PAGEREF _Toc96936944 \h </w:instrText>
            </w:r>
            <w:r w:rsidR="004B5299">
              <w:rPr>
                <w:noProof/>
                <w:webHidden/>
              </w:rPr>
            </w:r>
            <w:r w:rsidR="004B5299">
              <w:rPr>
                <w:noProof/>
                <w:webHidden/>
              </w:rPr>
              <w:fldChar w:fldCharType="separate"/>
            </w:r>
            <w:r w:rsidR="004B5299">
              <w:rPr>
                <w:noProof/>
                <w:webHidden/>
              </w:rPr>
              <w:t>8</w:t>
            </w:r>
            <w:r w:rsidR="004B5299">
              <w:rPr>
                <w:noProof/>
                <w:webHidden/>
              </w:rPr>
              <w:fldChar w:fldCharType="end"/>
            </w:r>
          </w:hyperlink>
        </w:p>
        <w:p w14:paraId="7C3E7836" w14:textId="77777777" w:rsidR="004B5299" w:rsidRDefault="00F42ED5">
          <w:pPr>
            <w:pStyle w:val="TOC3"/>
            <w:tabs>
              <w:tab w:val="left" w:pos="1440"/>
              <w:tab w:val="right" w:leader="dot" w:pos="9350"/>
            </w:tabs>
            <w:rPr>
              <w:noProof/>
            </w:rPr>
          </w:pPr>
          <w:hyperlink w:anchor="_Toc96936945" w:history="1">
            <w:r w:rsidR="004B5299" w:rsidRPr="003F6CF3">
              <w:rPr>
                <w:rStyle w:val="Hyperlink"/>
                <w:noProof/>
              </w:rPr>
              <w:t>8.1.2</w:t>
            </w:r>
            <w:r w:rsidR="004B5299">
              <w:rPr>
                <w:noProof/>
              </w:rPr>
              <w:tab/>
            </w:r>
            <w:r w:rsidR="004B5299" w:rsidRPr="003F6CF3">
              <w:rPr>
                <w:rStyle w:val="Hyperlink"/>
                <w:noProof/>
              </w:rPr>
              <w:t>Negative control outcomes</w:t>
            </w:r>
            <w:r w:rsidR="004B5299">
              <w:rPr>
                <w:noProof/>
                <w:webHidden/>
              </w:rPr>
              <w:tab/>
            </w:r>
            <w:r w:rsidR="004B5299">
              <w:rPr>
                <w:noProof/>
                <w:webHidden/>
              </w:rPr>
              <w:fldChar w:fldCharType="begin"/>
            </w:r>
            <w:r w:rsidR="004B5299">
              <w:rPr>
                <w:noProof/>
                <w:webHidden/>
              </w:rPr>
              <w:instrText xml:space="preserve"> PAGEREF _Toc96936945 \h </w:instrText>
            </w:r>
            <w:r w:rsidR="004B5299">
              <w:rPr>
                <w:noProof/>
                <w:webHidden/>
              </w:rPr>
            </w:r>
            <w:r w:rsidR="004B5299">
              <w:rPr>
                <w:noProof/>
                <w:webHidden/>
              </w:rPr>
              <w:fldChar w:fldCharType="separate"/>
            </w:r>
            <w:r w:rsidR="004B5299">
              <w:rPr>
                <w:noProof/>
                <w:webHidden/>
              </w:rPr>
              <w:t>9</w:t>
            </w:r>
            <w:r w:rsidR="004B5299">
              <w:rPr>
                <w:noProof/>
                <w:webHidden/>
              </w:rPr>
              <w:fldChar w:fldCharType="end"/>
            </w:r>
          </w:hyperlink>
        </w:p>
        <w:p w14:paraId="0396B30C" w14:textId="77777777" w:rsidR="004B5299" w:rsidRDefault="00F42ED5">
          <w:pPr>
            <w:pStyle w:val="TOC3"/>
            <w:tabs>
              <w:tab w:val="left" w:pos="1440"/>
              <w:tab w:val="right" w:leader="dot" w:pos="9350"/>
            </w:tabs>
            <w:rPr>
              <w:noProof/>
            </w:rPr>
          </w:pPr>
          <w:hyperlink w:anchor="_Toc96936946" w:history="1">
            <w:r w:rsidR="004B5299" w:rsidRPr="003F6CF3">
              <w:rPr>
                <w:rStyle w:val="Hyperlink"/>
                <w:noProof/>
              </w:rPr>
              <w:t>8.1.3</w:t>
            </w:r>
            <w:r w:rsidR="004B5299">
              <w:rPr>
                <w:noProof/>
              </w:rPr>
              <w:tab/>
            </w:r>
            <w:r w:rsidR="004B5299" w:rsidRPr="003F6CF3">
              <w:rPr>
                <w:rStyle w:val="Hyperlink"/>
                <w:noProof/>
              </w:rPr>
              <w:t>Imputed positive control outcomes</w:t>
            </w:r>
            <w:r w:rsidR="004B5299">
              <w:rPr>
                <w:noProof/>
                <w:webHidden/>
              </w:rPr>
              <w:tab/>
            </w:r>
            <w:r w:rsidR="004B5299">
              <w:rPr>
                <w:noProof/>
                <w:webHidden/>
              </w:rPr>
              <w:fldChar w:fldCharType="begin"/>
            </w:r>
            <w:r w:rsidR="004B5299">
              <w:rPr>
                <w:noProof/>
                <w:webHidden/>
              </w:rPr>
              <w:instrText xml:space="preserve"> PAGEREF _Toc96936946 \h </w:instrText>
            </w:r>
            <w:r w:rsidR="004B5299">
              <w:rPr>
                <w:noProof/>
                <w:webHidden/>
              </w:rPr>
            </w:r>
            <w:r w:rsidR="004B5299">
              <w:rPr>
                <w:noProof/>
                <w:webHidden/>
              </w:rPr>
              <w:fldChar w:fldCharType="separate"/>
            </w:r>
            <w:r w:rsidR="004B5299">
              <w:rPr>
                <w:noProof/>
                <w:webHidden/>
              </w:rPr>
              <w:t>9</w:t>
            </w:r>
            <w:r w:rsidR="004B5299">
              <w:rPr>
                <w:noProof/>
                <w:webHidden/>
              </w:rPr>
              <w:fldChar w:fldCharType="end"/>
            </w:r>
          </w:hyperlink>
        </w:p>
        <w:p w14:paraId="475F778D" w14:textId="77777777" w:rsidR="004B5299" w:rsidRDefault="00F42ED5">
          <w:pPr>
            <w:pStyle w:val="TOC3"/>
            <w:tabs>
              <w:tab w:val="left" w:pos="1440"/>
              <w:tab w:val="right" w:leader="dot" w:pos="9350"/>
            </w:tabs>
            <w:rPr>
              <w:noProof/>
            </w:rPr>
          </w:pPr>
          <w:hyperlink w:anchor="_Toc96936947" w:history="1">
            <w:r w:rsidR="004B5299" w:rsidRPr="003F6CF3">
              <w:rPr>
                <w:rStyle w:val="Hyperlink"/>
                <w:noProof/>
              </w:rPr>
              <w:t>8.1.4</w:t>
            </w:r>
            <w:r w:rsidR="004B5299">
              <w:rPr>
                <w:noProof/>
              </w:rPr>
              <w:tab/>
            </w:r>
            <w:r w:rsidR="004B5299" w:rsidRPr="003F6CF3">
              <w:rPr>
                <w:rStyle w:val="Hyperlink"/>
                <w:noProof/>
              </w:rPr>
              <w:t>Outcome of special interest — Guillain-Barre Syndrome</w:t>
            </w:r>
            <w:r w:rsidR="004B5299">
              <w:rPr>
                <w:noProof/>
                <w:webHidden/>
              </w:rPr>
              <w:tab/>
            </w:r>
            <w:r w:rsidR="004B5299">
              <w:rPr>
                <w:noProof/>
                <w:webHidden/>
              </w:rPr>
              <w:fldChar w:fldCharType="begin"/>
            </w:r>
            <w:r w:rsidR="004B5299">
              <w:rPr>
                <w:noProof/>
                <w:webHidden/>
              </w:rPr>
              <w:instrText xml:space="preserve"> PAGEREF _Toc96936947 \h </w:instrText>
            </w:r>
            <w:r w:rsidR="004B5299">
              <w:rPr>
                <w:noProof/>
                <w:webHidden/>
              </w:rPr>
            </w:r>
            <w:r w:rsidR="004B5299">
              <w:rPr>
                <w:noProof/>
                <w:webHidden/>
              </w:rPr>
              <w:fldChar w:fldCharType="separate"/>
            </w:r>
            <w:r w:rsidR="004B5299">
              <w:rPr>
                <w:noProof/>
                <w:webHidden/>
              </w:rPr>
              <w:t>10</w:t>
            </w:r>
            <w:r w:rsidR="004B5299">
              <w:rPr>
                <w:noProof/>
                <w:webHidden/>
              </w:rPr>
              <w:fldChar w:fldCharType="end"/>
            </w:r>
          </w:hyperlink>
        </w:p>
        <w:p w14:paraId="347A2BCC" w14:textId="77777777" w:rsidR="004B5299" w:rsidRDefault="00F42ED5">
          <w:pPr>
            <w:pStyle w:val="TOC2"/>
            <w:tabs>
              <w:tab w:val="left" w:pos="960"/>
              <w:tab w:val="right" w:leader="dot" w:pos="9350"/>
            </w:tabs>
            <w:rPr>
              <w:noProof/>
            </w:rPr>
          </w:pPr>
          <w:hyperlink w:anchor="_Toc96936948" w:history="1">
            <w:r w:rsidR="004B5299" w:rsidRPr="003F6CF3">
              <w:rPr>
                <w:rStyle w:val="Hyperlink"/>
                <w:noProof/>
              </w:rPr>
              <w:t>8.2</w:t>
            </w:r>
            <w:r w:rsidR="004B5299">
              <w:rPr>
                <w:noProof/>
              </w:rPr>
              <w:tab/>
            </w:r>
            <w:r w:rsidR="004B5299" w:rsidRPr="003F6CF3">
              <w:rPr>
                <w:rStyle w:val="Hyperlink"/>
                <w:noProof/>
              </w:rPr>
              <w:t>Data sources</w:t>
            </w:r>
            <w:r w:rsidR="004B5299">
              <w:rPr>
                <w:noProof/>
                <w:webHidden/>
              </w:rPr>
              <w:tab/>
            </w:r>
            <w:r w:rsidR="004B5299">
              <w:rPr>
                <w:noProof/>
                <w:webHidden/>
              </w:rPr>
              <w:fldChar w:fldCharType="begin"/>
            </w:r>
            <w:r w:rsidR="004B5299">
              <w:rPr>
                <w:noProof/>
                <w:webHidden/>
              </w:rPr>
              <w:instrText xml:space="preserve"> PAGEREF _Toc96936948 \h </w:instrText>
            </w:r>
            <w:r w:rsidR="004B5299">
              <w:rPr>
                <w:noProof/>
                <w:webHidden/>
              </w:rPr>
            </w:r>
            <w:r w:rsidR="004B5299">
              <w:rPr>
                <w:noProof/>
                <w:webHidden/>
              </w:rPr>
              <w:fldChar w:fldCharType="separate"/>
            </w:r>
            <w:r w:rsidR="004B5299">
              <w:rPr>
                <w:noProof/>
                <w:webHidden/>
              </w:rPr>
              <w:t>10</w:t>
            </w:r>
            <w:r w:rsidR="004B5299">
              <w:rPr>
                <w:noProof/>
                <w:webHidden/>
              </w:rPr>
              <w:fldChar w:fldCharType="end"/>
            </w:r>
          </w:hyperlink>
        </w:p>
        <w:p w14:paraId="4DEF0734" w14:textId="77777777" w:rsidR="004B5299" w:rsidRDefault="00F42ED5">
          <w:pPr>
            <w:pStyle w:val="TOC2"/>
            <w:tabs>
              <w:tab w:val="left" w:pos="960"/>
              <w:tab w:val="right" w:leader="dot" w:pos="9350"/>
            </w:tabs>
            <w:rPr>
              <w:noProof/>
            </w:rPr>
          </w:pPr>
          <w:hyperlink w:anchor="_Toc96936949" w:history="1">
            <w:r w:rsidR="004B5299" w:rsidRPr="003F6CF3">
              <w:rPr>
                <w:rStyle w:val="Hyperlink"/>
                <w:noProof/>
              </w:rPr>
              <w:t>8.3</w:t>
            </w:r>
            <w:r w:rsidR="004B5299">
              <w:rPr>
                <w:noProof/>
              </w:rPr>
              <w:tab/>
            </w:r>
            <w:r w:rsidR="004B5299" w:rsidRPr="003F6CF3">
              <w:rPr>
                <w:rStyle w:val="Hyperlink"/>
                <w:noProof/>
              </w:rPr>
              <w:t>Methods to evaluate</w:t>
            </w:r>
            <w:r w:rsidR="004B5299">
              <w:rPr>
                <w:noProof/>
                <w:webHidden/>
              </w:rPr>
              <w:tab/>
            </w:r>
            <w:r w:rsidR="004B5299">
              <w:rPr>
                <w:noProof/>
                <w:webHidden/>
              </w:rPr>
              <w:fldChar w:fldCharType="begin"/>
            </w:r>
            <w:r w:rsidR="004B5299">
              <w:rPr>
                <w:noProof/>
                <w:webHidden/>
              </w:rPr>
              <w:instrText xml:space="preserve"> PAGEREF _Toc96936949 \h </w:instrText>
            </w:r>
            <w:r w:rsidR="004B5299">
              <w:rPr>
                <w:noProof/>
                <w:webHidden/>
              </w:rPr>
            </w:r>
            <w:r w:rsidR="004B5299">
              <w:rPr>
                <w:noProof/>
                <w:webHidden/>
              </w:rPr>
              <w:fldChar w:fldCharType="separate"/>
            </w:r>
            <w:r w:rsidR="004B5299">
              <w:rPr>
                <w:noProof/>
                <w:webHidden/>
              </w:rPr>
              <w:t>11</w:t>
            </w:r>
            <w:r w:rsidR="004B5299">
              <w:rPr>
                <w:noProof/>
                <w:webHidden/>
              </w:rPr>
              <w:fldChar w:fldCharType="end"/>
            </w:r>
          </w:hyperlink>
        </w:p>
        <w:p w14:paraId="65F4246A" w14:textId="77777777" w:rsidR="004B5299" w:rsidRDefault="00F42ED5">
          <w:pPr>
            <w:pStyle w:val="TOC3"/>
            <w:tabs>
              <w:tab w:val="left" w:pos="1440"/>
              <w:tab w:val="right" w:leader="dot" w:pos="9350"/>
            </w:tabs>
            <w:rPr>
              <w:noProof/>
            </w:rPr>
          </w:pPr>
          <w:hyperlink w:anchor="_Toc96936950" w:history="1">
            <w:r w:rsidR="004B5299" w:rsidRPr="003F6CF3">
              <w:rPr>
                <w:rStyle w:val="Hyperlink"/>
                <w:noProof/>
              </w:rPr>
              <w:t>8.3.1</w:t>
            </w:r>
            <w:r w:rsidR="004B5299">
              <w:rPr>
                <w:noProof/>
              </w:rPr>
              <w:tab/>
            </w:r>
            <w:r w:rsidR="004B5299" w:rsidRPr="003F6CF3">
              <w:rPr>
                <w:rStyle w:val="Hyperlink"/>
                <w:noProof/>
              </w:rPr>
              <w:t>Counterfactual construction</w:t>
            </w:r>
            <w:r w:rsidR="004B5299">
              <w:rPr>
                <w:noProof/>
                <w:webHidden/>
              </w:rPr>
              <w:tab/>
            </w:r>
            <w:r w:rsidR="004B5299">
              <w:rPr>
                <w:noProof/>
                <w:webHidden/>
              </w:rPr>
              <w:fldChar w:fldCharType="begin"/>
            </w:r>
            <w:r w:rsidR="004B5299">
              <w:rPr>
                <w:noProof/>
                <w:webHidden/>
              </w:rPr>
              <w:instrText xml:space="preserve"> PAGEREF _Toc96936950 \h </w:instrText>
            </w:r>
            <w:r w:rsidR="004B5299">
              <w:rPr>
                <w:noProof/>
                <w:webHidden/>
              </w:rPr>
            </w:r>
            <w:r w:rsidR="004B5299">
              <w:rPr>
                <w:noProof/>
                <w:webHidden/>
              </w:rPr>
              <w:fldChar w:fldCharType="separate"/>
            </w:r>
            <w:r w:rsidR="004B5299">
              <w:rPr>
                <w:noProof/>
                <w:webHidden/>
              </w:rPr>
              <w:t>11</w:t>
            </w:r>
            <w:r w:rsidR="004B5299">
              <w:rPr>
                <w:noProof/>
                <w:webHidden/>
              </w:rPr>
              <w:fldChar w:fldCharType="end"/>
            </w:r>
          </w:hyperlink>
        </w:p>
        <w:p w14:paraId="6225DE22" w14:textId="77777777" w:rsidR="004B5299" w:rsidRDefault="00F42ED5">
          <w:pPr>
            <w:pStyle w:val="TOC3"/>
            <w:tabs>
              <w:tab w:val="left" w:pos="1440"/>
              <w:tab w:val="right" w:leader="dot" w:pos="9350"/>
            </w:tabs>
            <w:rPr>
              <w:noProof/>
            </w:rPr>
          </w:pPr>
          <w:hyperlink w:anchor="_Toc96936951" w:history="1">
            <w:r w:rsidR="004B5299" w:rsidRPr="003F6CF3">
              <w:rPr>
                <w:rStyle w:val="Hyperlink"/>
                <w:noProof/>
              </w:rPr>
              <w:t>8.3.2</w:t>
            </w:r>
            <w:r w:rsidR="004B5299">
              <w:rPr>
                <w:noProof/>
              </w:rPr>
              <w:tab/>
            </w:r>
            <w:r w:rsidR="004B5299" w:rsidRPr="003F6CF3">
              <w:rPr>
                <w:rStyle w:val="Hyperlink"/>
                <w:noProof/>
              </w:rPr>
              <w:t>Time-at-risk</w:t>
            </w:r>
            <w:r w:rsidR="004B5299">
              <w:rPr>
                <w:noProof/>
                <w:webHidden/>
              </w:rPr>
              <w:tab/>
            </w:r>
            <w:r w:rsidR="004B5299">
              <w:rPr>
                <w:noProof/>
                <w:webHidden/>
              </w:rPr>
              <w:fldChar w:fldCharType="begin"/>
            </w:r>
            <w:r w:rsidR="004B5299">
              <w:rPr>
                <w:noProof/>
                <w:webHidden/>
              </w:rPr>
              <w:instrText xml:space="preserve"> PAGEREF _Toc96936951 \h </w:instrText>
            </w:r>
            <w:r w:rsidR="004B5299">
              <w:rPr>
                <w:noProof/>
                <w:webHidden/>
              </w:rPr>
            </w:r>
            <w:r w:rsidR="004B5299">
              <w:rPr>
                <w:noProof/>
                <w:webHidden/>
              </w:rPr>
              <w:fldChar w:fldCharType="separate"/>
            </w:r>
            <w:r w:rsidR="004B5299">
              <w:rPr>
                <w:noProof/>
                <w:webHidden/>
              </w:rPr>
              <w:t>12</w:t>
            </w:r>
            <w:r w:rsidR="004B5299">
              <w:rPr>
                <w:noProof/>
                <w:webHidden/>
              </w:rPr>
              <w:fldChar w:fldCharType="end"/>
            </w:r>
          </w:hyperlink>
        </w:p>
        <w:p w14:paraId="61C7A035" w14:textId="77777777" w:rsidR="004B5299" w:rsidRDefault="00F42ED5">
          <w:pPr>
            <w:pStyle w:val="TOC3"/>
            <w:tabs>
              <w:tab w:val="left" w:pos="1440"/>
              <w:tab w:val="right" w:leader="dot" w:pos="9350"/>
            </w:tabs>
            <w:rPr>
              <w:noProof/>
            </w:rPr>
          </w:pPr>
          <w:hyperlink w:anchor="_Toc96936952" w:history="1">
            <w:r w:rsidR="004B5299" w:rsidRPr="003F6CF3">
              <w:rPr>
                <w:rStyle w:val="Hyperlink"/>
                <w:noProof/>
              </w:rPr>
              <w:t>8.3.3</w:t>
            </w:r>
            <w:r w:rsidR="004B5299">
              <w:rPr>
                <w:noProof/>
              </w:rPr>
              <w:tab/>
            </w:r>
            <w:r w:rsidR="004B5299" w:rsidRPr="003F6CF3">
              <w:rPr>
                <w:rStyle w:val="Hyperlink"/>
                <w:noProof/>
              </w:rPr>
              <w:t>Estimation Outcome</w:t>
            </w:r>
            <w:r w:rsidR="004B5299">
              <w:rPr>
                <w:noProof/>
                <w:webHidden/>
              </w:rPr>
              <w:tab/>
            </w:r>
            <w:r w:rsidR="004B5299">
              <w:rPr>
                <w:noProof/>
                <w:webHidden/>
              </w:rPr>
              <w:fldChar w:fldCharType="begin"/>
            </w:r>
            <w:r w:rsidR="004B5299">
              <w:rPr>
                <w:noProof/>
                <w:webHidden/>
              </w:rPr>
              <w:instrText xml:space="preserve"> PAGEREF _Toc96936952 \h </w:instrText>
            </w:r>
            <w:r w:rsidR="004B5299">
              <w:rPr>
                <w:noProof/>
                <w:webHidden/>
              </w:rPr>
            </w:r>
            <w:r w:rsidR="004B5299">
              <w:rPr>
                <w:noProof/>
                <w:webHidden/>
              </w:rPr>
              <w:fldChar w:fldCharType="separate"/>
            </w:r>
            <w:r w:rsidR="004B5299">
              <w:rPr>
                <w:noProof/>
                <w:webHidden/>
              </w:rPr>
              <w:t>12</w:t>
            </w:r>
            <w:r w:rsidR="004B5299">
              <w:rPr>
                <w:noProof/>
                <w:webHidden/>
              </w:rPr>
              <w:fldChar w:fldCharType="end"/>
            </w:r>
          </w:hyperlink>
        </w:p>
        <w:p w14:paraId="4259F3A3" w14:textId="77777777" w:rsidR="004B5299" w:rsidRDefault="00F42ED5">
          <w:pPr>
            <w:pStyle w:val="TOC3"/>
            <w:tabs>
              <w:tab w:val="left" w:pos="1440"/>
              <w:tab w:val="right" w:leader="dot" w:pos="9350"/>
            </w:tabs>
            <w:rPr>
              <w:noProof/>
            </w:rPr>
          </w:pPr>
          <w:hyperlink w:anchor="_Toc96936953" w:history="1">
            <w:r w:rsidR="004B5299" w:rsidRPr="003F6CF3">
              <w:rPr>
                <w:rStyle w:val="Hyperlink"/>
                <w:noProof/>
              </w:rPr>
              <w:t>8.3.4</w:t>
            </w:r>
            <w:r w:rsidR="004B5299">
              <w:rPr>
                <w:noProof/>
              </w:rPr>
              <w:tab/>
            </w:r>
            <w:r w:rsidR="004B5299" w:rsidRPr="003F6CF3">
              <w:rPr>
                <w:rStyle w:val="Hyperlink"/>
                <w:noProof/>
              </w:rPr>
              <w:t>Decision rule</w:t>
            </w:r>
            <w:r w:rsidR="004B5299">
              <w:rPr>
                <w:noProof/>
                <w:webHidden/>
              </w:rPr>
              <w:tab/>
            </w:r>
            <w:r w:rsidR="004B5299">
              <w:rPr>
                <w:noProof/>
                <w:webHidden/>
              </w:rPr>
              <w:fldChar w:fldCharType="begin"/>
            </w:r>
            <w:r w:rsidR="004B5299">
              <w:rPr>
                <w:noProof/>
                <w:webHidden/>
              </w:rPr>
              <w:instrText xml:space="preserve"> PAGEREF _Toc96936953 \h </w:instrText>
            </w:r>
            <w:r w:rsidR="004B5299">
              <w:rPr>
                <w:noProof/>
                <w:webHidden/>
              </w:rPr>
            </w:r>
            <w:r w:rsidR="004B5299">
              <w:rPr>
                <w:noProof/>
                <w:webHidden/>
              </w:rPr>
              <w:fldChar w:fldCharType="separate"/>
            </w:r>
            <w:r w:rsidR="004B5299">
              <w:rPr>
                <w:noProof/>
                <w:webHidden/>
              </w:rPr>
              <w:t>13</w:t>
            </w:r>
            <w:r w:rsidR="004B5299">
              <w:rPr>
                <w:noProof/>
                <w:webHidden/>
              </w:rPr>
              <w:fldChar w:fldCharType="end"/>
            </w:r>
          </w:hyperlink>
        </w:p>
        <w:p w14:paraId="0FE47AA7" w14:textId="77777777" w:rsidR="004B5299" w:rsidRDefault="00F42ED5">
          <w:pPr>
            <w:pStyle w:val="TOC2"/>
            <w:tabs>
              <w:tab w:val="left" w:pos="960"/>
              <w:tab w:val="right" w:leader="dot" w:pos="9350"/>
            </w:tabs>
            <w:rPr>
              <w:noProof/>
            </w:rPr>
          </w:pPr>
          <w:hyperlink w:anchor="_Toc96936954" w:history="1">
            <w:r w:rsidR="004B5299" w:rsidRPr="003F6CF3">
              <w:rPr>
                <w:rStyle w:val="Hyperlink"/>
                <w:noProof/>
              </w:rPr>
              <w:t>8.4</w:t>
            </w:r>
            <w:r w:rsidR="004B5299">
              <w:rPr>
                <w:noProof/>
              </w:rPr>
              <w:tab/>
            </w:r>
            <w:r w:rsidR="004B5299" w:rsidRPr="003F6CF3">
              <w:rPr>
                <w:rStyle w:val="Hyperlink"/>
                <w:noProof/>
              </w:rPr>
              <w:t>Metrics</w:t>
            </w:r>
            <w:r w:rsidR="004B5299">
              <w:rPr>
                <w:noProof/>
                <w:webHidden/>
              </w:rPr>
              <w:tab/>
            </w:r>
            <w:r w:rsidR="004B5299">
              <w:rPr>
                <w:noProof/>
                <w:webHidden/>
              </w:rPr>
              <w:fldChar w:fldCharType="begin"/>
            </w:r>
            <w:r w:rsidR="004B5299">
              <w:rPr>
                <w:noProof/>
                <w:webHidden/>
              </w:rPr>
              <w:instrText xml:space="preserve"> PAGEREF _Toc96936954 \h </w:instrText>
            </w:r>
            <w:r w:rsidR="004B5299">
              <w:rPr>
                <w:noProof/>
                <w:webHidden/>
              </w:rPr>
            </w:r>
            <w:r w:rsidR="004B5299">
              <w:rPr>
                <w:noProof/>
                <w:webHidden/>
              </w:rPr>
              <w:fldChar w:fldCharType="separate"/>
            </w:r>
            <w:r w:rsidR="004B5299">
              <w:rPr>
                <w:noProof/>
                <w:webHidden/>
              </w:rPr>
              <w:t>13</w:t>
            </w:r>
            <w:r w:rsidR="004B5299">
              <w:rPr>
                <w:noProof/>
                <w:webHidden/>
              </w:rPr>
              <w:fldChar w:fldCharType="end"/>
            </w:r>
          </w:hyperlink>
        </w:p>
        <w:p w14:paraId="4B420241" w14:textId="77777777" w:rsidR="004B5299" w:rsidRDefault="00F42ED5">
          <w:pPr>
            <w:pStyle w:val="TOC3"/>
            <w:tabs>
              <w:tab w:val="left" w:pos="1440"/>
              <w:tab w:val="right" w:leader="dot" w:pos="9350"/>
            </w:tabs>
            <w:rPr>
              <w:noProof/>
            </w:rPr>
          </w:pPr>
          <w:hyperlink w:anchor="_Toc96936955" w:history="1">
            <w:r w:rsidR="004B5299" w:rsidRPr="003F6CF3">
              <w:rPr>
                <w:rStyle w:val="Hyperlink"/>
                <w:noProof/>
              </w:rPr>
              <w:t>8.4.1</w:t>
            </w:r>
            <w:r w:rsidR="004B5299">
              <w:rPr>
                <w:noProof/>
              </w:rPr>
              <w:tab/>
            </w:r>
            <w:r w:rsidR="004B5299" w:rsidRPr="003F6CF3">
              <w:rPr>
                <w:rStyle w:val="Hyperlink"/>
                <w:noProof/>
              </w:rPr>
              <w:t>Timeliness</w:t>
            </w:r>
            <w:r w:rsidR="004B5299">
              <w:rPr>
                <w:noProof/>
                <w:webHidden/>
              </w:rPr>
              <w:tab/>
            </w:r>
            <w:r w:rsidR="004B5299">
              <w:rPr>
                <w:noProof/>
                <w:webHidden/>
              </w:rPr>
              <w:fldChar w:fldCharType="begin"/>
            </w:r>
            <w:r w:rsidR="004B5299">
              <w:rPr>
                <w:noProof/>
                <w:webHidden/>
              </w:rPr>
              <w:instrText xml:space="preserve"> PAGEREF _Toc96936955 \h </w:instrText>
            </w:r>
            <w:r w:rsidR="004B5299">
              <w:rPr>
                <w:noProof/>
                <w:webHidden/>
              </w:rPr>
            </w:r>
            <w:r w:rsidR="004B5299">
              <w:rPr>
                <w:noProof/>
                <w:webHidden/>
              </w:rPr>
              <w:fldChar w:fldCharType="separate"/>
            </w:r>
            <w:r w:rsidR="004B5299">
              <w:rPr>
                <w:noProof/>
                <w:webHidden/>
              </w:rPr>
              <w:t>14</w:t>
            </w:r>
            <w:r w:rsidR="004B5299">
              <w:rPr>
                <w:noProof/>
                <w:webHidden/>
              </w:rPr>
              <w:fldChar w:fldCharType="end"/>
            </w:r>
          </w:hyperlink>
        </w:p>
        <w:p w14:paraId="3E5D4A2F" w14:textId="77777777" w:rsidR="004B5299" w:rsidRDefault="00F42ED5">
          <w:pPr>
            <w:pStyle w:val="TOC3"/>
            <w:tabs>
              <w:tab w:val="left" w:pos="1440"/>
              <w:tab w:val="right" w:leader="dot" w:pos="9350"/>
            </w:tabs>
            <w:rPr>
              <w:noProof/>
            </w:rPr>
          </w:pPr>
          <w:hyperlink w:anchor="_Toc96936956" w:history="1">
            <w:r w:rsidR="004B5299" w:rsidRPr="003F6CF3">
              <w:rPr>
                <w:rStyle w:val="Hyperlink"/>
                <w:noProof/>
              </w:rPr>
              <w:t>8.4.2</w:t>
            </w:r>
            <w:r w:rsidR="004B5299">
              <w:rPr>
                <w:noProof/>
              </w:rPr>
              <w:tab/>
            </w:r>
            <w:r w:rsidR="004B5299" w:rsidRPr="003F6CF3">
              <w:rPr>
                <w:rStyle w:val="Hyperlink"/>
                <w:noProof/>
              </w:rPr>
              <w:t>Multiple doses</w:t>
            </w:r>
            <w:r w:rsidR="004B5299">
              <w:rPr>
                <w:noProof/>
                <w:webHidden/>
              </w:rPr>
              <w:tab/>
            </w:r>
            <w:r w:rsidR="004B5299">
              <w:rPr>
                <w:noProof/>
                <w:webHidden/>
              </w:rPr>
              <w:fldChar w:fldCharType="begin"/>
            </w:r>
            <w:r w:rsidR="004B5299">
              <w:rPr>
                <w:noProof/>
                <w:webHidden/>
              </w:rPr>
              <w:instrText xml:space="preserve"> PAGEREF _Toc96936956 \h </w:instrText>
            </w:r>
            <w:r w:rsidR="004B5299">
              <w:rPr>
                <w:noProof/>
                <w:webHidden/>
              </w:rPr>
            </w:r>
            <w:r w:rsidR="004B5299">
              <w:rPr>
                <w:noProof/>
                <w:webHidden/>
              </w:rPr>
              <w:fldChar w:fldCharType="separate"/>
            </w:r>
            <w:r w:rsidR="004B5299">
              <w:rPr>
                <w:noProof/>
                <w:webHidden/>
              </w:rPr>
              <w:t>14</w:t>
            </w:r>
            <w:r w:rsidR="004B5299">
              <w:rPr>
                <w:noProof/>
                <w:webHidden/>
              </w:rPr>
              <w:fldChar w:fldCharType="end"/>
            </w:r>
          </w:hyperlink>
        </w:p>
        <w:p w14:paraId="1BF3CD5C" w14:textId="77777777" w:rsidR="004B5299" w:rsidRDefault="00F42ED5">
          <w:pPr>
            <w:pStyle w:val="TOC2"/>
            <w:tabs>
              <w:tab w:val="left" w:pos="960"/>
              <w:tab w:val="right" w:leader="dot" w:pos="9350"/>
            </w:tabs>
            <w:rPr>
              <w:noProof/>
            </w:rPr>
          </w:pPr>
          <w:hyperlink w:anchor="_Toc96936957" w:history="1">
            <w:r w:rsidR="004B5299" w:rsidRPr="003F6CF3">
              <w:rPr>
                <w:rStyle w:val="Hyperlink"/>
                <w:noProof/>
              </w:rPr>
              <w:t>8.5</w:t>
            </w:r>
            <w:r w:rsidR="004B5299">
              <w:rPr>
                <w:noProof/>
              </w:rPr>
              <w:tab/>
            </w:r>
            <w:r w:rsidR="004B5299" w:rsidRPr="003F6CF3">
              <w:rPr>
                <w:rStyle w:val="Hyperlink"/>
                <w:noProof/>
              </w:rPr>
              <w:t>Overview of analyses</w:t>
            </w:r>
            <w:r w:rsidR="004B5299">
              <w:rPr>
                <w:noProof/>
                <w:webHidden/>
              </w:rPr>
              <w:tab/>
            </w:r>
            <w:r w:rsidR="004B5299">
              <w:rPr>
                <w:noProof/>
                <w:webHidden/>
              </w:rPr>
              <w:fldChar w:fldCharType="begin"/>
            </w:r>
            <w:r w:rsidR="004B5299">
              <w:rPr>
                <w:noProof/>
                <w:webHidden/>
              </w:rPr>
              <w:instrText xml:space="preserve"> PAGEREF _Toc96936957 \h </w:instrText>
            </w:r>
            <w:r w:rsidR="004B5299">
              <w:rPr>
                <w:noProof/>
                <w:webHidden/>
              </w:rPr>
            </w:r>
            <w:r w:rsidR="004B5299">
              <w:rPr>
                <w:noProof/>
                <w:webHidden/>
              </w:rPr>
              <w:fldChar w:fldCharType="separate"/>
            </w:r>
            <w:r w:rsidR="004B5299">
              <w:rPr>
                <w:noProof/>
                <w:webHidden/>
              </w:rPr>
              <w:t>15</w:t>
            </w:r>
            <w:r w:rsidR="004B5299">
              <w:rPr>
                <w:noProof/>
                <w:webHidden/>
              </w:rPr>
              <w:fldChar w:fldCharType="end"/>
            </w:r>
          </w:hyperlink>
        </w:p>
        <w:p w14:paraId="731A058E" w14:textId="77777777" w:rsidR="004B5299" w:rsidRDefault="00F42ED5">
          <w:pPr>
            <w:pStyle w:val="TOC1"/>
            <w:tabs>
              <w:tab w:val="left" w:pos="480"/>
              <w:tab w:val="right" w:leader="dot" w:pos="9350"/>
            </w:tabs>
            <w:rPr>
              <w:noProof/>
            </w:rPr>
          </w:pPr>
          <w:hyperlink w:anchor="_Toc96936958" w:history="1">
            <w:r w:rsidR="004B5299" w:rsidRPr="003F6CF3">
              <w:rPr>
                <w:rStyle w:val="Hyperlink"/>
                <w:noProof/>
              </w:rPr>
              <w:t>9</w:t>
            </w:r>
            <w:r w:rsidR="004B5299">
              <w:rPr>
                <w:noProof/>
              </w:rPr>
              <w:tab/>
            </w:r>
            <w:r w:rsidR="004B5299" w:rsidRPr="003F6CF3">
              <w:rPr>
                <w:rStyle w:val="Hyperlink"/>
                <w:noProof/>
              </w:rPr>
              <w:t>Strengths and Limitations</w:t>
            </w:r>
            <w:r w:rsidR="004B5299">
              <w:rPr>
                <w:noProof/>
                <w:webHidden/>
              </w:rPr>
              <w:tab/>
            </w:r>
            <w:r w:rsidR="004B5299">
              <w:rPr>
                <w:noProof/>
                <w:webHidden/>
              </w:rPr>
              <w:fldChar w:fldCharType="begin"/>
            </w:r>
            <w:r w:rsidR="004B5299">
              <w:rPr>
                <w:noProof/>
                <w:webHidden/>
              </w:rPr>
              <w:instrText xml:space="preserve"> PAGEREF _Toc96936958 \h </w:instrText>
            </w:r>
            <w:r w:rsidR="004B5299">
              <w:rPr>
                <w:noProof/>
                <w:webHidden/>
              </w:rPr>
            </w:r>
            <w:r w:rsidR="004B5299">
              <w:rPr>
                <w:noProof/>
                <w:webHidden/>
              </w:rPr>
              <w:fldChar w:fldCharType="separate"/>
            </w:r>
            <w:r w:rsidR="004B5299">
              <w:rPr>
                <w:noProof/>
                <w:webHidden/>
              </w:rPr>
              <w:t>15</w:t>
            </w:r>
            <w:r w:rsidR="004B5299">
              <w:rPr>
                <w:noProof/>
                <w:webHidden/>
              </w:rPr>
              <w:fldChar w:fldCharType="end"/>
            </w:r>
          </w:hyperlink>
        </w:p>
        <w:p w14:paraId="48540F32" w14:textId="77777777" w:rsidR="004B5299" w:rsidRDefault="00F42ED5">
          <w:pPr>
            <w:pStyle w:val="TOC2"/>
            <w:tabs>
              <w:tab w:val="left" w:pos="960"/>
              <w:tab w:val="right" w:leader="dot" w:pos="9350"/>
            </w:tabs>
            <w:rPr>
              <w:noProof/>
            </w:rPr>
          </w:pPr>
          <w:hyperlink w:anchor="_Toc96936959" w:history="1">
            <w:r w:rsidR="004B5299" w:rsidRPr="003F6CF3">
              <w:rPr>
                <w:rStyle w:val="Hyperlink"/>
                <w:noProof/>
              </w:rPr>
              <w:t>9.1</w:t>
            </w:r>
            <w:r w:rsidR="004B5299">
              <w:rPr>
                <w:noProof/>
              </w:rPr>
              <w:tab/>
            </w:r>
            <w:r w:rsidR="004B5299" w:rsidRPr="003F6CF3">
              <w:rPr>
                <w:rStyle w:val="Hyperlink"/>
                <w:noProof/>
              </w:rPr>
              <w:t>Strengths</w:t>
            </w:r>
            <w:r w:rsidR="004B5299">
              <w:rPr>
                <w:noProof/>
                <w:webHidden/>
              </w:rPr>
              <w:tab/>
            </w:r>
            <w:r w:rsidR="004B5299">
              <w:rPr>
                <w:noProof/>
                <w:webHidden/>
              </w:rPr>
              <w:fldChar w:fldCharType="begin"/>
            </w:r>
            <w:r w:rsidR="004B5299">
              <w:rPr>
                <w:noProof/>
                <w:webHidden/>
              </w:rPr>
              <w:instrText xml:space="preserve"> PAGEREF _Toc96936959 \h </w:instrText>
            </w:r>
            <w:r w:rsidR="004B5299">
              <w:rPr>
                <w:noProof/>
                <w:webHidden/>
              </w:rPr>
            </w:r>
            <w:r w:rsidR="004B5299">
              <w:rPr>
                <w:noProof/>
                <w:webHidden/>
              </w:rPr>
              <w:fldChar w:fldCharType="separate"/>
            </w:r>
            <w:r w:rsidR="004B5299">
              <w:rPr>
                <w:noProof/>
                <w:webHidden/>
              </w:rPr>
              <w:t>15</w:t>
            </w:r>
            <w:r w:rsidR="004B5299">
              <w:rPr>
                <w:noProof/>
                <w:webHidden/>
              </w:rPr>
              <w:fldChar w:fldCharType="end"/>
            </w:r>
          </w:hyperlink>
        </w:p>
        <w:p w14:paraId="5BD7DFAF" w14:textId="77777777" w:rsidR="004B5299" w:rsidRDefault="00F42ED5">
          <w:pPr>
            <w:pStyle w:val="TOC2"/>
            <w:tabs>
              <w:tab w:val="left" w:pos="960"/>
              <w:tab w:val="right" w:leader="dot" w:pos="9350"/>
            </w:tabs>
            <w:rPr>
              <w:noProof/>
            </w:rPr>
          </w:pPr>
          <w:hyperlink w:anchor="_Toc96936960" w:history="1">
            <w:r w:rsidR="004B5299" w:rsidRPr="003F6CF3">
              <w:rPr>
                <w:rStyle w:val="Hyperlink"/>
                <w:noProof/>
              </w:rPr>
              <w:t>9.2</w:t>
            </w:r>
            <w:r w:rsidR="004B5299">
              <w:rPr>
                <w:noProof/>
              </w:rPr>
              <w:tab/>
            </w:r>
            <w:r w:rsidR="004B5299" w:rsidRPr="003F6CF3">
              <w:rPr>
                <w:rStyle w:val="Hyperlink"/>
                <w:noProof/>
              </w:rPr>
              <w:t>Limitations</w:t>
            </w:r>
            <w:r w:rsidR="004B5299">
              <w:rPr>
                <w:noProof/>
                <w:webHidden/>
              </w:rPr>
              <w:tab/>
            </w:r>
            <w:r w:rsidR="004B5299">
              <w:rPr>
                <w:noProof/>
                <w:webHidden/>
              </w:rPr>
              <w:fldChar w:fldCharType="begin"/>
            </w:r>
            <w:r w:rsidR="004B5299">
              <w:rPr>
                <w:noProof/>
                <w:webHidden/>
              </w:rPr>
              <w:instrText xml:space="preserve"> PAGEREF _Toc96936960 \h </w:instrText>
            </w:r>
            <w:r w:rsidR="004B5299">
              <w:rPr>
                <w:noProof/>
                <w:webHidden/>
              </w:rPr>
            </w:r>
            <w:r w:rsidR="004B5299">
              <w:rPr>
                <w:noProof/>
                <w:webHidden/>
              </w:rPr>
              <w:fldChar w:fldCharType="separate"/>
            </w:r>
            <w:r w:rsidR="004B5299">
              <w:rPr>
                <w:noProof/>
                <w:webHidden/>
              </w:rPr>
              <w:t>16</w:t>
            </w:r>
            <w:r w:rsidR="004B5299">
              <w:rPr>
                <w:noProof/>
                <w:webHidden/>
              </w:rPr>
              <w:fldChar w:fldCharType="end"/>
            </w:r>
          </w:hyperlink>
        </w:p>
        <w:p w14:paraId="03AD1358" w14:textId="77777777" w:rsidR="004B5299" w:rsidRDefault="00F42ED5">
          <w:pPr>
            <w:pStyle w:val="TOC1"/>
            <w:tabs>
              <w:tab w:val="left" w:pos="720"/>
              <w:tab w:val="right" w:leader="dot" w:pos="9350"/>
            </w:tabs>
            <w:rPr>
              <w:noProof/>
            </w:rPr>
          </w:pPr>
          <w:hyperlink w:anchor="_Toc96936961" w:history="1">
            <w:r w:rsidR="004B5299" w:rsidRPr="003F6CF3">
              <w:rPr>
                <w:rStyle w:val="Hyperlink"/>
                <w:noProof/>
              </w:rPr>
              <w:t>10</w:t>
            </w:r>
            <w:r w:rsidR="004B5299">
              <w:rPr>
                <w:noProof/>
              </w:rPr>
              <w:tab/>
            </w:r>
            <w:r w:rsidR="004B5299" w:rsidRPr="003F6CF3">
              <w:rPr>
                <w:rStyle w:val="Hyperlink"/>
                <w:noProof/>
              </w:rPr>
              <w:t>Protection of Human Subjects</w:t>
            </w:r>
            <w:r w:rsidR="004B5299">
              <w:rPr>
                <w:noProof/>
                <w:webHidden/>
              </w:rPr>
              <w:tab/>
            </w:r>
            <w:r w:rsidR="004B5299">
              <w:rPr>
                <w:noProof/>
                <w:webHidden/>
              </w:rPr>
              <w:fldChar w:fldCharType="begin"/>
            </w:r>
            <w:r w:rsidR="004B5299">
              <w:rPr>
                <w:noProof/>
                <w:webHidden/>
              </w:rPr>
              <w:instrText xml:space="preserve"> PAGEREF _Toc96936961 \h </w:instrText>
            </w:r>
            <w:r w:rsidR="004B5299">
              <w:rPr>
                <w:noProof/>
                <w:webHidden/>
              </w:rPr>
            </w:r>
            <w:r w:rsidR="004B5299">
              <w:rPr>
                <w:noProof/>
                <w:webHidden/>
              </w:rPr>
              <w:fldChar w:fldCharType="separate"/>
            </w:r>
            <w:r w:rsidR="004B5299">
              <w:rPr>
                <w:noProof/>
                <w:webHidden/>
              </w:rPr>
              <w:t>16</w:t>
            </w:r>
            <w:r w:rsidR="004B5299">
              <w:rPr>
                <w:noProof/>
                <w:webHidden/>
              </w:rPr>
              <w:fldChar w:fldCharType="end"/>
            </w:r>
          </w:hyperlink>
        </w:p>
        <w:p w14:paraId="21CBD77C" w14:textId="77777777" w:rsidR="004B5299" w:rsidRDefault="00F42ED5">
          <w:pPr>
            <w:pStyle w:val="TOC1"/>
            <w:tabs>
              <w:tab w:val="left" w:pos="720"/>
              <w:tab w:val="right" w:leader="dot" w:pos="9350"/>
            </w:tabs>
            <w:rPr>
              <w:noProof/>
            </w:rPr>
          </w:pPr>
          <w:hyperlink w:anchor="_Toc96936962" w:history="1">
            <w:r w:rsidR="004B5299" w:rsidRPr="003F6CF3">
              <w:rPr>
                <w:rStyle w:val="Hyperlink"/>
                <w:noProof/>
              </w:rPr>
              <w:t>11</w:t>
            </w:r>
            <w:r w:rsidR="004B5299">
              <w:rPr>
                <w:noProof/>
              </w:rPr>
              <w:tab/>
            </w:r>
            <w:r w:rsidR="004B5299" w:rsidRPr="003F6CF3">
              <w:rPr>
                <w:rStyle w:val="Hyperlink"/>
                <w:noProof/>
              </w:rPr>
              <w:t>Management and Reporting of Adverse Events and Adverse Reactions</w:t>
            </w:r>
            <w:r w:rsidR="004B5299">
              <w:rPr>
                <w:noProof/>
                <w:webHidden/>
              </w:rPr>
              <w:tab/>
            </w:r>
            <w:r w:rsidR="004B5299">
              <w:rPr>
                <w:noProof/>
                <w:webHidden/>
              </w:rPr>
              <w:fldChar w:fldCharType="begin"/>
            </w:r>
            <w:r w:rsidR="004B5299">
              <w:rPr>
                <w:noProof/>
                <w:webHidden/>
              </w:rPr>
              <w:instrText xml:space="preserve"> PAGEREF _Toc96936962 \h </w:instrText>
            </w:r>
            <w:r w:rsidR="004B5299">
              <w:rPr>
                <w:noProof/>
                <w:webHidden/>
              </w:rPr>
            </w:r>
            <w:r w:rsidR="004B5299">
              <w:rPr>
                <w:noProof/>
                <w:webHidden/>
              </w:rPr>
              <w:fldChar w:fldCharType="separate"/>
            </w:r>
            <w:r w:rsidR="004B5299">
              <w:rPr>
                <w:noProof/>
                <w:webHidden/>
              </w:rPr>
              <w:t>17</w:t>
            </w:r>
            <w:r w:rsidR="004B5299">
              <w:rPr>
                <w:noProof/>
                <w:webHidden/>
              </w:rPr>
              <w:fldChar w:fldCharType="end"/>
            </w:r>
          </w:hyperlink>
        </w:p>
        <w:p w14:paraId="24167296" w14:textId="77777777" w:rsidR="004B5299" w:rsidRDefault="00F42ED5">
          <w:pPr>
            <w:pStyle w:val="TOC1"/>
            <w:tabs>
              <w:tab w:val="left" w:pos="720"/>
              <w:tab w:val="right" w:leader="dot" w:pos="9350"/>
            </w:tabs>
            <w:rPr>
              <w:noProof/>
            </w:rPr>
          </w:pPr>
          <w:hyperlink w:anchor="_Toc96936963" w:history="1">
            <w:r w:rsidR="004B5299" w:rsidRPr="003F6CF3">
              <w:rPr>
                <w:rStyle w:val="Hyperlink"/>
                <w:noProof/>
              </w:rPr>
              <w:t>12</w:t>
            </w:r>
            <w:r w:rsidR="004B5299">
              <w:rPr>
                <w:noProof/>
              </w:rPr>
              <w:tab/>
            </w:r>
            <w:r w:rsidR="004B5299" w:rsidRPr="003F6CF3">
              <w:rPr>
                <w:rStyle w:val="Hyperlink"/>
                <w:noProof/>
              </w:rPr>
              <w:t>Plans for Disseminating and Communicating Study Results</w:t>
            </w:r>
            <w:r w:rsidR="004B5299">
              <w:rPr>
                <w:noProof/>
                <w:webHidden/>
              </w:rPr>
              <w:tab/>
            </w:r>
            <w:r w:rsidR="004B5299">
              <w:rPr>
                <w:noProof/>
                <w:webHidden/>
              </w:rPr>
              <w:fldChar w:fldCharType="begin"/>
            </w:r>
            <w:r w:rsidR="004B5299">
              <w:rPr>
                <w:noProof/>
                <w:webHidden/>
              </w:rPr>
              <w:instrText xml:space="preserve"> PAGEREF _Toc96936963 \h </w:instrText>
            </w:r>
            <w:r w:rsidR="004B5299">
              <w:rPr>
                <w:noProof/>
                <w:webHidden/>
              </w:rPr>
            </w:r>
            <w:r w:rsidR="004B5299">
              <w:rPr>
                <w:noProof/>
                <w:webHidden/>
              </w:rPr>
              <w:fldChar w:fldCharType="separate"/>
            </w:r>
            <w:r w:rsidR="004B5299">
              <w:rPr>
                <w:noProof/>
                <w:webHidden/>
              </w:rPr>
              <w:t>17</w:t>
            </w:r>
            <w:r w:rsidR="004B5299">
              <w:rPr>
                <w:noProof/>
                <w:webHidden/>
              </w:rPr>
              <w:fldChar w:fldCharType="end"/>
            </w:r>
          </w:hyperlink>
        </w:p>
        <w:p w14:paraId="0C36A35C" w14:textId="77777777" w:rsidR="004B5299" w:rsidRDefault="00F42ED5">
          <w:pPr>
            <w:pStyle w:val="TOC2"/>
            <w:tabs>
              <w:tab w:val="left" w:pos="960"/>
              <w:tab w:val="right" w:leader="dot" w:pos="9350"/>
            </w:tabs>
            <w:rPr>
              <w:noProof/>
            </w:rPr>
          </w:pPr>
          <w:hyperlink w:anchor="_Toc96936964" w:history="1">
            <w:r w:rsidR="004B5299" w:rsidRPr="003F6CF3">
              <w:rPr>
                <w:rStyle w:val="Hyperlink"/>
                <w:noProof/>
              </w:rPr>
              <w:t>12.1</w:t>
            </w:r>
            <w:r w:rsidR="004B5299">
              <w:rPr>
                <w:noProof/>
              </w:rPr>
              <w:tab/>
            </w:r>
            <w:r w:rsidR="004B5299" w:rsidRPr="003F6CF3">
              <w:rPr>
                <w:rStyle w:val="Hyperlink"/>
                <w:noProof/>
              </w:rPr>
              <w:t>Transparent and re-usable research tools</w:t>
            </w:r>
            <w:r w:rsidR="004B5299">
              <w:rPr>
                <w:noProof/>
                <w:webHidden/>
              </w:rPr>
              <w:tab/>
            </w:r>
            <w:r w:rsidR="004B5299">
              <w:rPr>
                <w:noProof/>
                <w:webHidden/>
              </w:rPr>
              <w:fldChar w:fldCharType="begin"/>
            </w:r>
            <w:r w:rsidR="004B5299">
              <w:rPr>
                <w:noProof/>
                <w:webHidden/>
              </w:rPr>
              <w:instrText xml:space="preserve"> PAGEREF _Toc96936964 \h </w:instrText>
            </w:r>
            <w:r w:rsidR="004B5299">
              <w:rPr>
                <w:noProof/>
                <w:webHidden/>
              </w:rPr>
            </w:r>
            <w:r w:rsidR="004B5299">
              <w:rPr>
                <w:noProof/>
                <w:webHidden/>
              </w:rPr>
              <w:fldChar w:fldCharType="separate"/>
            </w:r>
            <w:r w:rsidR="004B5299">
              <w:rPr>
                <w:noProof/>
                <w:webHidden/>
              </w:rPr>
              <w:t>17</w:t>
            </w:r>
            <w:r w:rsidR="004B5299">
              <w:rPr>
                <w:noProof/>
                <w:webHidden/>
              </w:rPr>
              <w:fldChar w:fldCharType="end"/>
            </w:r>
          </w:hyperlink>
        </w:p>
        <w:p w14:paraId="2725C31C" w14:textId="77777777" w:rsidR="004B5299" w:rsidRDefault="00F42ED5">
          <w:pPr>
            <w:pStyle w:val="TOC2"/>
            <w:tabs>
              <w:tab w:val="left" w:pos="960"/>
              <w:tab w:val="right" w:leader="dot" w:pos="9350"/>
            </w:tabs>
            <w:rPr>
              <w:noProof/>
            </w:rPr>
          </w:pPr>
          <w:hyperlink w:anchor="_Toc96936965" w:history="1">
            <w:r w:rsidR="004B5299" w:rsidRPr="003F6CF3">
              <w:rPr>
                <w:rStyle w:val="Hyperlink"/>
                <w:noProof/>
              </w:rPr>
              <w:t>12.2</w:t>
            </w:r>
            <w:r w:rsidR="004B5299">
              <w:rPr>
                <w:noProof/>
              </w:rPr>
              <w:tab/>
            </w:r>
            <w:r w:rsidR="004B5299" w:rsidRPr="003F6CF3">
              <w:rPr>
                <w:rStyle w:val="Hyperlink"/>
                <w:noProof/>
              </w:rPr>
              <w:t>Continous sharing of results</w:t>
            </w:r>
            <w:r w:rsidR="004B5299">
              <w:rPr>
                <w:noProof/>
                <w:webHidden/>
              </w:rPr>
              <w:tab/>
            </w:r>
            <w:r w:rsidR="004B5299">
              <w:rPr>
                <w:noProof/>
                <w:webHidden/>
              </w:rPr>
              <w:fldChar w:fldCharType="begin"/>
            </w:r>
            <w:r w:rsidR="004B5299">
              <w:rPr>
                <w:noProof/>
                <w:webHidden/>
              </w:rPr>
              <w:instrText xml:space="preserve"> PAGEREF _Toc96936965 \h </w:instrText>
            </w:r>
            <w:r w:rsidR="004B5299">
              <w:rPr>
                <w:noProof/>
                <w:webHidden/>
              </w:rPr>
            </w:r>
            <w:r w:rsidR="004B5299">
              <w:rPr>
                <w:noProof/>
                <w:webHidden/>
              </w:rPr>
              <w:fldChar w:fldCharType="separate"/>
            </w:r>
            <w:r w:rsidR="004B5299">
              <w:rPr>
                <w:noProof/>
                <w:webHidden/>
              </w:rPr>
              <w:t>18</w:t>
            </w:r>
            <w:r w:rsidR="004B5299">
              <w:rPr>
                <w:noProof/>
                <w:webHidden/>
              </w:rPr>
              <w:fldChar w:fldCharType="end"/>
            </w:r>
          </w:hyperlink>
        </w:p>
        <w:p w14:paraId="6EBAD5F9" w14:textId="77777777" w:rsidR="004B5299" w:rsidRDefault="00F42ED5">
          <w:pPr>
            <w:pStyle w:val="TOC2"/>
            <w:tabs>
              <w:tab w:val="left" w:pos="960"/>
              <w:tab w:val="right" w:leader="dot" w:pos="9350"/>
            </w:tabs>
            <w:rPr>
              <w:noProof/>
            </w:rPr>
          </w:pPr>
          <w:hyperlink w:anchor="_Toc96936966" w:history="1">
            <w:r w:rsidR="004B5299" w:rsidRPr="003F6CF3">
              <w:rPr>
                <w:rStyle w:val="Hyperlink"/>
                <w:noProof/>
              </w:rPr>
              <w:t>12.3</w:t>
            </w:r>
            <w:r w:rsidR="004B5299">
              <w:rPr>
                <w:noProof/>
              </w:rPr>
              <w:tab/>
            </w:r>
            <w:r w:rsidR="004B5299" w:rsidRPr="003F6CF3">
              <w:rPr>
                <w:rStyle w:val="Hyperlink"/>
                <w:noProof/>
              </w:rPr>
              <w:t>Scientific meetings and publications</w:t>
            </w:r>
            <w:r w:rsidR="004B5299">
              <w:rPr>
                <w:noProof/>
                <w:webHidden/>
              </w:rPr>
              <w:tab/>
            </w:r>
            <w:r w:rsidR="004B5299">
              <w:rPr>
                <w:noProof/>
                <w:webHidden/>
              </w:rPr>
              <w:fldChar w:fldCharType="begin"/>
            </w:r>
            <w:r w:rsidR="004B5299">
              <w:rPr>
                <w:noProof/>
                <w:webHidden/>
              </w:rPr>
              <w:instrText xml:space="preserve"> PAGEREF _Toc96936966 \h </w:instrText>
            </w:r>
            <w:r w:rsidR="004B5299">
              <w:rPr>
                <w:noProof/>
                <w:webHidden/>
              </w:rPr>
            </w:r>
            <w:r w:rsidR="004B5299">
              <w:rPr>
                <w:noProof/>
                <w:webHidden/>
              </w:rPr>
              <w:fldChar w:fldCharType="separate"/>
            </w:r>
            <w:r w:rsidR="004B5299">
              <w:rPr>
                <w:noProof/>
                <w:webHidden/>
              </w:rPr>
              <w:t>18</w:t>
            </w:r>
            <w:r w:rsidR="004B5299">
              <w:rPr>
                <w:noProof/>
                <w:webHidden/>
              </w:rPr>
              <w:fldChar w:fldCharType="end"/>
            </w:r>
          </w:hyperlink>
        </w:p>
        <w:p w14:paraId="10AF9245" w14:textId="77777777" w:rsidR="004B5299" w:rsidRDefault="00F42ED5">
          <w:pPr>
            <w:pStyle w:val="TOC2"/>
            <w:tabs>
              <w:tab w:val="left" w:pos="960"/>
              <w:tab w:val="right" w:leader="dot" w:pos="9350"/>
            </w:tabs>
            <w:rPr>
              <w:noProof/>
            </w:rPr>
          </w:pPr>
          <w:hyperlink w:anchor="_Toc96936967" w:history="1">
            <w:r w:rsidR="004B5299" w:rsidRPr="003F6CF3">
              <w:rPr>
                <w:rStyle w:val="Hyperlink"/>
                <w:noProof/>
              </w:rPr>
              <w:t>12.4</w:t>
            </w:r>
            <w:r w:rsidR="004B5299">
              <w:rPr>
                <w:noProof/>
              </w:rPr>
              <w:tab/>
            </w:r>
            <w:r w:rsidR="004B5299" w:rsidRPr="003F6CF3">
              <w:rPr>
                <w:rStyle w:val="Hyperlink"/>
                <w:noProof/>
              </w:rPr>
              <w:t>General public</w:t>
            </w:r>
            <w:r w:rsidR="004B5299">
              <w:rPr>
                <w:noProof/>
                <w:webHidden/>
              </w:rPr>
              <w:tab/>
            </w:r>
            <w:r w:rsidR="004B5299">
              <w:rPr>
                <w:noProof/>
                <w:webHidden/>
              </w:rPr>
              <w:fldChar w:fldCharType="begin"/>
            </w:r>
            <w:r w:rsidR="004B5299">
              <w:rPr>
                <w:noProof/>
                <w:webHidden/>
              </w:rPr>
              <w:instrText xml:space="preserve"> PAGEREF _Toc96936967 \h </w:instrText>
            </w:r>
            <w:r w:rsidR="004B5299">
              <w:rPr>
                <w:noProof/>
                <w:webHidden/>
              </w:rPr>
            </w:r>
            <w:r w:rsidR="004B5299">
              <w:rPr>
                <w:noProof/>
                <w:webHidden/>
              </w:rPr>
              <w:fldChar w:fldCharType="separate"/>
            </w:r>
            <w:r w:rsidR="004B5299">
              <w:rPr>
                <w:noProof/>
                <w:webHidden/>
              </w:rPr>
              <w:t>18</w:t>
            </w:r>
            <w:r w:rsidR="004B5299">
              <w:rPr>
                <w:noProof/>
                <w:webHidden/>
              </w:rPr>
              <w:fldChar w:fldCharType="end"/>
            </w:r>
          </w:hyperlink>
        </w:p>
        <w:p w14:paraId="3A8B0841" w14:textId="77777777" w:rsidR="004B5299" w:rsidRDefault="00F42ED5">
          <w:pPr>
            <w:pStyle w:val="TOC1"/>
            <w:tabs>
              <w:tab w:val="right" w:leader="dot" w:pos="9350"/>
            </w:tabs>
            <w:rPr>
              <w:noProof/>
            </w:rPr>
          </w:pPr>
          <w:hyperlink w:anchor="_Toc96936968" w:history="1">
            <w:r w:rsidR="004B5299" w:rsidRPr="003F6CF3">
              <w:rPr>
                <w:rStyle w:val="Hyperlink"/>
                <w:noProof/>
              </w:rPr>
              <w:t>References</w:t>
            </w:r>
            <w:r w:rsidR="004B5299">
              <w:rPr>
                <w:noProof/>
                <w:webHidden/>
              </w:rPr>
              <w:tab/>
            </w:r>
            <w:r w:rsidR="004B5299">
              <w:rPr>
                <w:noProof/>
                <w:webHidden/>
              </w:rPr>
              <w:fldChar w:fldCharType="begin"/>
            </w:r>
            <w:r w:rsidR="004B5299">
              <w:rPr>
                <w:noProof/>
                <w:webHidden/>
              </w:rPr>
              <w:instrText xml:space="preserve"> PAGEREF _Toc96936968 \h </w:instrText>
            </w:r>
            <w:r w:rsidR="004B5299">
              <w:rPr>
                <w:noProof/>
                <w:webHidden/>
              </w:rPr>
            </w:r>
            <w:r w:rsidR="004B5299">
              <w:rPr>
                <w:noProof/>
                <w:webHidden/>
              </w:rPr>
              <w:fldChar w:fldCharType="separate"/>
            </w:r>
            <w:r w:rsidR="004B5299">
              <w:rPr>
                <w:noProof/>
                <w:webHidden/>
              </w:rPr>
              <w:t>18</w:t>
            </w:r>
            <w:r w:rsidR="004B5299">
              <w:rPr>
                <w:noProof/>
                <w:webHidden/>
              </w:rPr>
              <w:fldChar w:fldCharType="end"/>
            </w:r>
          </w:hyperlink>
        </w:p>
        <w:p w14:paraId="02C87F62" w14:textId="77777777" w:rsidR="004B5299" w:rsidRDefault="00F42ED5">
          <w:pPr>
            <w:pStyle w:val="TOC1"/>
            <w:tabs>
              <w:tab w:val="right" w:leader="dot" w:pos="9350"/>
            </w:tabs>
            <w:rPr>
              <w:noProof/>
            </w:rPr>
          </w:pPr>
          <w:hyperlink w:anchor="_Toc96936969" w:history="1">
            <w:r w:rsidR="004B5299" w:rsidRPr="003F6CF3">
              <w:rPr>
                <w:rStyle w:val="Hyperlink"/>
                <w:noProof/>
              </w:rPr>
              <w:t>Appendix</w:t>
            </w:r>
            <w:r w:rsidR="004B5299">
              <w:rPr>
                <w:noProof/>
                <w:webHidden/>
              </w:rPr>
              <w:tab/>
            </w:r>
            <w:r w:rsidR="004B5299">
              <w:rPr>
                <w:noProof/>
                <w:webHidden/>
              </w:rPr>
              <w:fldChar w:fldCharType="begin"/>
            </w:r>
            <w:r w:rsidR="004B5299">
              <w:rPr>
                <w:noProof/>
                <w:webHidden/>
              </w:rPr>
              <w:instrText xml:space="preserve"> PAGEREF _Toc96936969 \h </w:instrText>
            </w:r>
            <w:r w:rsidR="004B5299">
              <w:rPr>
                <w:noProof/>
                <w:webHidden/>
              </w:rPr>
            </w:r>
            <w:r w:rsidR="004B5299">
              <w:rPr>
                <w:noProof/>
                <w:webHidden/>
              </w:rPr>
              <w:fldChar w:fldCharType="separate"/>
            </w:r>
            <w:r w:rsidR="004B5299">
              <w:rPr>
                <w:noProof/>
                <w:webHidden/>
              </w:rPr>
              <w:t>19</w:t>
            </w:r>
            <w:r w:rsidR="004B5299">
              <w:rPr>
                <w:noProof/>
                <w:webHidden/>
              </w:rPr>
              <w:fldChar w:fldCharType="end"/>
            </w:r>
          </w:hyperlink>
        </w:p>
        <w:p w14:paraId="60CB76F1" w14:textId="77777777" w:rsidR="004B5299" w:rsidRDefault="00F42ED5">
          <w:pPr>
            <w:pStyle w:val="TOC1"/>
            <w:tabs>
              <w:tab w:val="left" w:pos="720"/>
              <w:tab w:val="right" w:leader="dot" w:pos="9350"/>
            </w:tabs>
            <w:rPr>
              <w:noProof/>
            </w:rPr>
          </w:pPr>
          <w:hyperlink w:anchor="_Toc96936970" w:history="1">
            <w:r w:rsidR="004B5299" w:rsidRPr="003F6CF3">
              <w:rPr>
                <w:rStyle w:val="Hyperlink"/>
                <w:noProof/>
              </w:rPr>
              <w:t>13</w:t>
            </w:r>
            <w:r w:rsidR="004B5299">
              <w:rPr>
                <w:noProof/>
              </w:rPr>
              <w:tab/>
            </w:r>
            <w:r w:rsidR="004B5299" w:rsidRPr="003F6CF3">
              <w:rPr>
                <w:rStyle w:val="Hyperlink"/>
                <w:noProof/>
              </w:rPr>
              <w:t>Exposure Cohort Definitions</w:t>
            </w:r>
            <w:r w:rsidR="004B5299">
              <w:rPr>
                <w:noProof/>
                <w:webHidden/>
              </w:rPr>
              <w:tab/>
            </w:r>
            <w:r w:rsidR="004B5299">
              <w:rPr>
                <w:noProof/>
                <w:webHidden/>
              </w:rPr>
              <w:fldChar w:fldCharType="begin"/>
            </w:r>
            <w:r w:rsidR="004B5299">
              <w:rPr>
                <w:noProof/>
                <w:webHidden/>
              </w:rPr>
              <w:instrText xml:space="preserve"> PAGEREF _Toc96936970 \h </w:instrText>
            </w:r>
            <w:r w:rsidR="004B5299">
              <w:rPr>
                <w:noProof/>
                <w:webHidden/>
              </w:rPr>
            </w:r>
            <w:r w:rsidR="004B5299">
              <w:rPr>
                <w:noProof/>
                <w:webHidden/>
              </w:rPr>
              <w:fldChar w:fldCharType="separate"/>
            </w:r>
            <w:r w:rsidR="004B5299">
              <w:rPr>
                <w:noProof/>
                <w:webHidden/>
              </w:rPr>
              <w:t>19</w:t>
            </w:r>
            <w:r w:rsidR="004B5299">
              <w:rPr>
                <w:noProof/>
                <w:webHidden/>
              </w:rPr>
              <w:fldChar w:fldCharType="end"/>
            </w:r>
          </w:hyperlink>
        </w:p>
        <w:p w14:paraId="789ED90F" w14:textId="77777777" w:rsidR="004B5299" w:rsidRDefault="00F42ED5">
          <w:pPr>
            <w:pStyle w:val="TOC2"/>
            <w:tabs>
              <w:tab w:val="left" w:pos="960"/>
              <w:tab w:val="right" w:leader="dot" w:pos="9350"/>
            </w:tabs>
            <w:rPr>
              <w:noProof/>
            </w:rPr>
          </w:pPr>
          <w:hyperlink w:anchor="_Toc96936971" w:history="1">
            <w:r w:rsidR="004B5299" w:rsidRPr="003F6CF3">
              <w:rPr>
                <w:rStyle w:val="Hyperlink"/>
                <w:noProof/>
              </w:rPr>
              <w:t>13.1</w:t>
            </w:r>
            <w:r w:rsidR="004B5299">
              <w:rPr>
                <w:noProof/>
              </w:rPr>
              <w:tab/>
            </w:r>
            <w:r w:rsidR="004B5299" w:rsidRPr="003F6CF3">
              <w:rPr>
                <w:rStyle w:val="Hyperlink"/>
                <w:noProof/>
              </w:rPr>
              <w:t>H1N1pdm Vaccines</w:t>
            </w:r>
            <w:r w:rsidR="004B5299">
              <w:rPr>
                <w:noProof/>
                <w:webHidden/>
              </w:rPr>
              <w:tab/>
            </w:r>
            <w:r w:rsidR="004B5299">
              <w:rPr>
                <w:noProof/>
                <w:webHidden/>
              </w:rPr>
              <w:fldChar w:fldCharType="begin"/>
            </w:r>
            <w:r w:rsidR="004B5299">
              <w:rPr>
                <w:noProof/>
                <w:webHidden/>
              </w:rPr>
              <w:instrText xml:space="preserve"> PAGEREF _Toc96936971 \h </w:instrText>
            </w:r>
            <w:r w:rsidR="004B5299">
              <w:rPr>
                <w:noProof/>
                <w:webHidden/>
              </w:rPr>
            </w:r>
            <w:r w:rsidR="004B5299">
              <w:rPr>
                <w:noProof/>
                <w:webHidden/>
              </w:rPr>
              <w:fldChar w:fldCharType="separate"/>
            </w:r>
            <w:r w:rsidR="004B5299">
              <w:rPr>
                <w:noProof/>
                <w:webHidden/>
              </w:rPr>
              <w:t>19</w:t>
            </w:r>
            <w:r w:rsidR="004B5299">
              <w:rPr>
                <w:noProof/>
                <w:webHidden/>
              </w:rPr>
              <w:fldChar w:fldCharType="end"/>
            </w:r>
          </w:hyperlink>
        </w:p>
        <w:p w14:paraId="00FA1FAC" w14:textId="77777777" w:rsidR="004B5299" w:rsidRDefault="00F42ED5">
          <w:pPr>
            <w:pStyle w:val="TOC3"/>
            <w:tabs>
              <w:tab w:val="left" w:pos="1440"/>
              <w:tab w:val="right" w:leader="dot" w:pos="9350"/>
            </w:tabs>
            <w:rPr>
              <w:noProof/>
            </w:rPr>
          </w:pPr>
          <w:hyperlink w:anchor="_Toc96936972" w:history="1">
            <w:r w:rsidR="004B5299" w:rsidRPr="003F6CF3">
              <w:rPr>
                <w:rStyle w:val="Hyperlink"/>
                <w:noProof/>
              </w:rPr>
              <w:t>13.1.1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_Toc96936972 \h </w:instrText>
            </w:r>
            <w:r w:rsidR="004B5299">
              <w:rPr>
                <w:noProof/>
                <w:webHidden/>
              </w:rPr>
            </w:r>
            <w:r w:rsidR="004B5299">
              <w:rPr>
                <w:noProof/>
                <w:webHidden/>
              </w:rPr>
              <w:fldChar w:fldCharType="separate"/>
            </w:r>
            <w:r w:rsidR="004B5299">
              <w:rPr>
                <w:noProof/>
                <w:webHidden/>
              </w:rPr>
              <w:t>19</w:t>
            </w:r>
            <w:r w:rsidR="004B5299">
              <w:rPr>
                <w:noProof/>
                <w:webHidden/>
              </w:rPr>
              <w:fldChar w:fldCharType="end"/>
            </w:r>
          </w:hyperlink>
        </w:p>
        <w:p w14:paraId="169DA97B" w14:textId="77777777" w:rsidR="004B5299" w:rsidRDefault="00F42ED5">
          <w:pPr>
            <w:pStyle w:val="TOC3"/>
            <w:tabs>
              <w:tab w:val="left" w:pos="1440"/>
              <w:tab w:val="right" w:leader="dot" w:pos="9350"/>
            </w:tabs>
            <w:rPr>
              <w:noProof/>
            </w:rPr>
          </w:pPr>
          <w:hyperlink w:anchor="_Toc96936973" w:history="1">
            <w:r w:rsidR="004B5299" w:rsidRPr="003F6CF3">
              <w:rPr>
                <w:rStyle w:val="Hyperlink"/>
                <w:noProof/>
              </w:rPr>
              <w:t>13.1.2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_Toc96936973 \h </w:instrText>
            </w:r>
            <w:r w:rsidR="004B5299">
              <w:rPr>
                <w:noProof/>
                <w:webHidden/>
              </w:rPr>
            </w:r>
            <w:r w:rsidR="004B5299">
              <w:rPr>
                <w:noProof/>
                <w:webHidden/>
              </w:rPr>
              <w:fldChar w:fldCharType="separate"/>
            </w:r>
            <w:r w:rsidR="004B5299">
              <w:rPr>
                <w:noProof/>
                <w:webHidden/>
              </w:rPr>
              <w:t>19</w:t>
            </w:r>
            <w:r w:rsidR="004B5299">
              <w:rPr>
                <w:noProof/>
                <w:webHidden/>
              </w:rPr>
              <w:fldChar w:fldCharType="end"/>
            </w:r>
          </w:hyperlink>
        </w:p>
        <w:p w14:paraId="397B9CAA" w14:textId="77777777" w:rsidR="004B5299" w:rsidRDefault="00F42ED5">
          <w:pPr>
            <w:pStyle w:val="TOC3"/>
            <w:tabs>
              <w:tab w:val="left" w:pos="1440"/>
              <w:tab w:val="right" w:leader="dot" w:pos="9350"/>
            </w:tabs>
            <w:rPr>
              <w:noProof/>
            </w:rPr>
          </w:pPr>
          <w:hyperlink w:anchor="_Toc96936974" w:history="1">
            <w:r w:rsidR="004B5299" w:rsidRPr="003F6CF3">
              <w:rPr>
                <w:rStyle w:val="Hyperlink"/>
                <w:noProof/>
              </w:rPr>
              <w:t>13.1.3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_Toc96936974 \h </w:instrText>
            </w:r>
            <w:r w:rsidR="004B5299">
              <w:rPr>
                <w:noProof/>
                <w:webHidden/>
              </w:rPr>
            </w:r>
            <w:r w:rsidR="004B5299">
              <w:rPr>
                <w:noProof/>
                <w:webHidden/>
              </w:rPr>
              <w:fldChar w:fldCharType="separate"/>
            </w:r>
            <w:r w:rsidR="004B5299">
              <w:rPr>
                <w:noProof/>
                <w:webHidden/>
              </w:rPr>
              <w:t>20</w:t>
            </w:r>
            <w:r w:rsidR="004B5299">
              <w:rPr>
                <w:noProof/>
                <w:webHidden/>
              </w:rPr>
              <w:fldChar w:fldCharType="end"/>
            </w:r>
          </w:hyperlink>
        </w:p>
        <w:p w14:paraId="563607F3" w14:textId="77777777" w:rsidR="004B5299" w:rsidRDefault="00F42ED5">
          <w:pPr>
            <w:pStyle w:val="TOC3"/>
            <w:tabs>
              <w:tab w:val="left" w:pos="1440"/>
              <w:tab w:val="right" w:leader="dot" w:pos="9350"/>
            </w:tabs>
            <w:rPr>
              <w:noProof/>
            </w:rPr>
          </w:pPr>
          <w:hyperlink w:anchor="_Toc96936975" w:history="1">
            <w:r w:rsidR="004B5299" w:rsidRPr="003F6CF3">
              <w:rPr>
                <w:rStyle w:val="Hyperlink"/>
                <w:noProof/>
              </w:rPr>
              <w:t>13.1.4</w:t>
            </w:r>
            <w:r w:rsidR="004B5299">
              <w:rPr>
                <w:noProof/>
              </w:rPr>
              <w:tab/>
            </w:r>
            <w:r w:rsidR="004B5299" w:rsidRPr="003F6CF3">
              <w:rPr>
                <w:rStyle w:val="Hyperlink"/>
                <w:noProof/>
              </w:rPr>
              <w:t>H1N1 vaccine</w:t>
            </w:r>
            <w:r w:rsidR="004B5299">
              <w:rPr>
                <w:noProof/>
                <w:webHidden/>
              </w:rPr>
              <w:tab/>
            </w:r>
            <w:r w:rsidR="004B5299">
              <w:rPr>
                <w:noProof/>
                <w:webHidden/>
              </w:rPr>
              <w:fldChar w:fldCharType="begin"/>
            </w:r>
            <w:r w:rsidR="004B5299">
              <w:rPr>
                <w:noProof/>
                <w:webHidden/>
              </w:rPr>
              <w:instrText xml:space="preserve"> PAGEREF _Toc96936975 \h </w:instrText>
            </w:r>
            <w:r w:rsidR="004B5299">
              <w:rPr>
                <w:noProof/>
                <w:webHidden/>
              </w:rPr>
            </w:r>
            <w:r w:rsidR="004B5299">
              <w:rPr>
                <w:noProof/>
                <w:webHidden/>
              </w:rPr>
              <w:fldChar w:fldCharType="separate"/>
            </w:r>
            <w:r w:rsidR="004B5299">
              <w:rPr>
                <w:noProof/>
                <w:webHidden/>
              </w:rPr>
              <w:t>20</w:t>
            </w:r>
            <w:r w:rsidR="004B5299">
              <w:rPr>
                <w:noProof/>
                <w:webHidden/>
              </w:rPr>
              <w:fldChar w:fldCharType="end"/>
            </w:r>
          </w:hyperlink>
        </w:p>
        <w:p w14:paraId="71DBE3DE" w14:textId="77777777" w:rsidR="004B5299" w:rsidRDefault="00F42ED5">
          <w:pPr>
            <w:pStyle w:val="TOC2"/>
            <w:tabs>
              <w:tab w:val="left" w:pos="960"/>
              <w:tab w:val="right" w:leader="dot" w:pos="9350"/>
            </w:tabs>
            <w:rPr>
              <w:noProof/>
            </w:rPr>
          </w:pPr>
          <w:hyperlink w:anchor="_Toc96936976" w:history="1">
            <w:r w:rsidR="004B5299" w:rsidRPr="003F6CF3">
              <w:rPr>
                <w:rStyle w:val="Hyperlink"/>
                <w:noProof/>
              </w:rPr>
              <w:t>13.2</w:t>
            </w:r>
            <w:r w:rsidR="004B5299">
              <w:rPr>
                <w:noProof/>
              </w:rPr>
              <w:tab/>
            </w:r>
            <w:r w:rsidR="004B5299" w:rsidRPr="003F6CF3">
              <w:rPr>
                <w:rStyle w:val="Hyperlink"/>
                <w:noProof/>
              </w:rPr>
              <w:t>Seasonal Flu Vaccines (Fluvirin)</w:t>
            </w:r>
            <w:r w:rsidR="004B5299">
              <w:rPr>
                <w:noProof/>
                <w:webHidden/>
              </w:rPr>
              <w:tab/>
            </w:r>
            <w:r w:rsidR="004B5299">
              <w:rPr>
                <w:noProof/>
                <w:webHidden/>
              </w:rPr>
              <w:fldChar w:fldCharType="begin"/>
            </w:r>
            <w:r w:rsidR="004B5299">
              <w:rPr>
                <w:noProof/>
                <w:webHidden/>
              </w:rPr>
              <w:instrText xml:space="preserve"> PAGEREF _Toc96936976 \h </w:instrText>
            </w:r>
            <w:r w:rsidR="004B5299">
              <w:rPr>
                <w:noProof/>
                <w:webHidden/>
              </w:rPr>
            </w:r>
            <w:r w:rsidR="004B5299">
              <w:rPr>
                <w:noProof/>
                <w:webHidden/>
              </w:rPr>
              <w:fldChar w:fldCharType="separate"/>
            </w:r>
            <w:r w:rsidR="004B5299">
              <w:rPr>
                <w:noProof/>
                <w:webHidden/>
              </w:rPr>
              <w:t>21</w:t>
            </w:r>
            <w:r w:rsidR="004B5299">
              <w:rPr>
                <w:noProof/>
                <w:webHidden/>
              </w:rPr>
              <w:fldChar w:fldCharType="end"/>
            </w:r>
          </w:hyperlink>
        </w:p>
        <w:p w14:paraId="1BC1BFC0" w14:textId="77777777" w:rsidR="004B5299" w:rsidRDefault="00F42ED5">
          <w:pPr>
            <w:pStyle w:val="TOC3"/>
            <w:tabs>
              <w:tab w:val="left" w:pos="1440"/>
              <w:tab w:val="right" w:leader="dot" w:pos="9350"/>
            </w:tabs>
            <w:rPr>
              <w:noProof/>
            </w:rPr>
          </w:pPr>
          <w:hyperlink w:anchor="_Toc96936977" w:history="1">
            <w:r w:rsidR="004B5299" w:rsidRPr="003F6CF3">
              <w:rPr>
                <w:rStyle w:val="Hyperlink"/>
                <w:noProof/>
              </w:rPr>
              <w:t>13.2.1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_Toc96936977 \h </w:instrText>
            </w:r>
            <w:r w:rsidR="004B5299">
              <w:rPr>
                <w:noProof/>
                <w:webHidden/>
              </w:rPr>
            </w:r>
            <w:r w:rsidR="004B5299">
              <w:rPr>
                <w:noProof/>
                <w:webHidden/>
              </w:rPr>
              <w:fldChar w:fldCharType="separate"/>
            </w:r>
            <w:r w:rsidR="004B5299">
              <w:rPr>
                <w:noProof/>
                <w:webHidden/>
              </w:rPr>
              <w:t>21</w:t>
            </w:r>
            <w:r w:rsidR="004B5299">
              <w:rPr>
                <w:noProof/>
                <w:webHidden/>
              </w:rPr>
              <w:fldChar w:fldCharType="end"/>
            </w:r>
          </w:hyperlink>
        </w:p>
        <w:p w14:paraId="72E5E537" w14:textId="77777777" w:rsidR="004B5299" w:rsidRDefault="00F42ED5">
          <w:pPr>
            <w:pStyle w:val="TOC3"/>
            <w:tabs>
              <w:tab w:val="left" w:pos="1440"/>
              <w:tab w:val="right" w:leader="dot" w:pos="9350"/>
            </w:tabs>
            <w:rPr>
              <w:noProof/>
            </w:rPr>
          </w:pPr>
          <w:hyperlink w:anchor="_Toc96936978" w:history="1">
            <w:r w:rsidR="004B5299" w:rsidRPr="003F6CF3">
              <w:rPr>
                <w:rStyle w:val="Hyperlink"/>
                <w:noProof/>
              </w:rPr>
              <w:t>13.2.2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_Toc96936978 \h </w:instrText>
            </w:r>
            <w:r w:rsidR="004B5299">
              <w:rPr>
                <w:noProof/>
                <w:webHidden/>
              </w:rPr>
            </w:r>
            <w:r w:rsidR="004B5299">
              <w:rPr>
                <w:noProof/>
                <w:webHidden/>
              </w:rPr>
              <w:fldChar w:fldCharType="separate"/>
            </w:r>
            <w:r w:rsidR="004B5299">
              <w:rPr>
                <w:noProof/>
                <w:webHidden/>
              </w:rPr>
              <w:t>21</w:t>
            </w:r>
            <w:r w:rsidR="004B5299">
              <w:rPr>
                <w:noProof/>
                <w:webHidden/>
              </w:rPr>
              <w:fldChar w:fldCharType="end"/>
            </w:r>
          </w:hyperlink>
        </w:p>
        <w:p w14:paraId="78975F38" w14:textId="77777777" w:rsidR="004B5299" w:rsidRDefault="00F42ED5">
          <w:pPr>
            <w:pStyle w:val="TOC3"/>
            <w:tabs>
              <w:tab w:val="left" w:pos="1440"/>
              <w:tab w:val="right" w:leader="dot" w:pos="9350"/>
            </w:tabs>
            <w:rPr>
              <w:noProof/>
            </w:rPr>
          </w:pPr>
          <w:hyperlink w:anchor="_Toc96936979" w:history="1">
            <w:r w:rsidR="004B5299" w:rsidRPr="003F6CF3">
              <w:rPr>
                <w:rStyle w:val="Hyperlink"/>
                <w:noProof/>
              </w:rPr>
              <w:t>13.2.3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_Toc96936979 \h </w:instrText>
            </w:r>
            <w:r w:rsidR="004B5299">
              <w:rPr>
                <w:noProof/>
                <w:webHidden/>
              </w:rPr>
            </w:r>
            <w:r w:rsidR="004B5299">
              <w:rPr>
                <w:noProof/>
                <w:webHidden/>
              </w:rPr>
              <w:fldChar w:fldCharType="separate"/>
            </w:r>
            <w:r w:rsidR="004B5299">
              <w:rPr>
                <w:noProof/>
                <w:webHidden/>
              </w:rPr>
              <w:t>21</w:t>
            </w:r>
            <w:r w:rsidR="004B5299">
              <w:rPr>
                <w:noProof/>
                <w:webHidden/>
              </w:rPr>
              <w:fldChar w:fldCharType="end"/>
            </w:r>
          </w:hyperlink>
        </w:p>
        <w:p w14:paraId="622CEB71" w14:textId="77777777" w:rsidR="004B5299" w:rsidRDefault="00F42ED5">
          <w:pPr>
            <w:pStyle w:val="TOC3"/>
            <w:tabs>
              <w:tab w:val="left" w:pos="1440"/>
              <w:tab w:val="right" w:leader="dot" w:pos="9350"/>
            </w:tabs>
            <w:rPr>
              <w:noProof/>
            </w:rPr>
          </w:pPr>
          <w:hyperlink w:anchor="_Toc96936980" w:history="1">
            <w:r w:rsidR="004B5299" w:rsidRPr="003F6CF3">
              <w:rPr>
                <w:rStyle w:val="Hyperlink"/>
                <w:noProof/>
              </w:rPr>
              <w:t>13.2.4</w:t>
            </w:r>
            <w:r w:rsidR="004B5299">
              <w:rPr>
                <w:noProof/>
              </w:rPr>
              <w:tab/>
            </w:r>
            <w:r w:rsidR="004B5299" w:rsidRPr="003F6CF3">
              <w:rPr>
                <w:rStyle w:val="Hyperlink"/>
                <w:noProof/>
              </w:rPr>
              <w:t>Fluvirin</w:t>
            </w:r>
            <w:r w:rsidR="004B5299">
              <w:rPr>
                <w:noProof/>
                <w:webHidden/>
              </w:rPr>
              <w:tab/>
            </w:r>
            <w:r w:rsidR="004B5299">
              <w:rPr>
                <w:noProof/>
                <w:webHidden/>
              </w:rPr>
              <w:fldChar w:fldCharType="begin"/>
            </w:r>
            <w:r w:rsidR="004B5299">
              <w:rPr>
                <w:noProof/>
                <w:webHidden/>
              </w:rPr>
              <w:instrText xml:space="preserve"> PAGEREF _Toc96936980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705130E1" w14:textId="77777777" w:rsidR="004B5299" w:rsidRDefault="00F42ED5">
          <w:pPr>
            <w:pStyle w:val="TOC2"/>
            <w:tabs>
              <w:tab w:val="left" w:pos="960"/>
              <w:tab w:val="right" w:leader="dot" w:pos="9350"/>
            </w:tabs>
            <w:rPr>
              <w:noProof/>
            </w:rPr>
          </w:pPr>
          <w:hyperlink w:anchor="_Toc96936981" w:history="1">
            <w:r w:rsidR="004B5299" w:rsidRPr="003F6CF3">
              <w:rPr>
                <w:rStyle w:val="Hyperlink"/>
                <w:noProof/>
              </w:rPr>
              <w:t>13.3</w:t>
            </w:r>
            <w:r w:rsidR="004B5299">
              <w:rPr>
                <w:noProof/>
              </w:rPr>
              <w:tab/>
            </w:r>
            <w:r w:rsidR="004B5299" w:rsidRPr="003F6CF3">
              <w:rPr>
                <w:rStyle w:val="Hyperlink"/>
                <w:noProof/>
              </w:rPr>
              <w:t>Seasonal Flu Vaccines (Fluzone)</w:t>
            </w:r>
            <w:r w:rsidR="004B5299">
              <w:rPr>
                <w:noProof/>
                <w:webHidden/>
              </w:rPr>
              <w:tab/>
            </w:r>
            <w:r w:rsidR="004B5299">
              <w:rPr>
                <w:noProof/>
                <w:webHidden/>
              </w:rPr>
              <w:fldChar w:fldCharType="begin"/>
            </w:r>
            <w:r w:rsidR="004B5299">
              <w:rPr>
                <w:noProof/>
                <w:webHidden/>
              </w:rPr>
              <w:instrText xml:space="preserve"> PAGEREF _Toc96936981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75CD17FA" w14:textId="77777777" w:rsidR="004B5299" w:rsidRDefault="00F42ED5">
          <w:pPr>
            <w:pStyle w:val="TOC3"/>
            <w:tabs>
              <w:tab w:val="left" w:pos="1440"/>
              <w:tab w:val="right" w:leader="dot" w:pos="9350"/>
            </w:tabs>
            <w:rPr>
              <w:noProof/>
            </w:rPr>
          </w:pPr>
          <w:hyperlink w:anchor="_Toc96936982" w:history="1">
            <w:r w:rsidR="004B5299" w:rsidRPr="003F6CF3">
              <w:rPr>
                <w:rStyle w:val="Hyperlink"/>
                <w:noProof/>
              </w:rPr>
              <w:t>13.3.1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_Toc96936982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581DD5EB" w14:textId="77777777" w:rsidR="004B5299" w:rsidRDefault="00F42ED5">
          <w:pPr>
            <w:pStyle w:val="TOC3"/>
            <w:tabs>
              <w:tab w:val="left" w:pos="1440"/>
              <w:tab w:val="right" w:leader="dot" w:pos="9350"/>
            </w:tabs>
            <w:rPr>
              <w:noProof/>
            </w:rPr>
          </w:pPr>
          <w:hyperlink w:anchor="_Toc96936983" w:history="1">
            <w:r w:rsidR="004B5299" w:rsidRPr="003F6CF3">
              <w:rPr>
                <w:rStyle w:val="Hyperlink"/>
                <w:noProof/>
              </w:rPr>
              <w:t>13.3.2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_Toc96936983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0BA47B34" w14:textId="77777777" w:rsidR="004B5299" w:rsidRDefault="00F42ED5">
          <w:pPr>
            <w:pStyle w:val="TOC3"/>
            <w:tabs>
              <w:tab w:val="left" w:pos="1440"/>
              <w:tab w:val="right" w:leader="dot" w:pos="9350"/>
            </w:tabs>
            <w:rPr>
              <w:noProof/>
            </w:rPr>
          </w:pPr>
          <w:hyperlink w:anchor="_Toc96936984" w:history="1">
            <w:r w:rsidR="004B5299" w:rsidRPr="003F6CF3">
              <w:rPr>
                <w:rStyle w:val="Hyperlink"/>
                <w:noProof/>
              </w:rPr>
              <w:t>13.3.3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_Toc96936984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401743C5" w14:textId="77777777" w:rsidR="004B5299" w:rsidRDefault="00F42ED5">
          <w:pPr>
            <w:pStyle w:val="TOC3"/>
            <w:tabs>
              <w:tab w:val="left" w:pos="1440"/>
              <w:tab w:val="right" w:leader="dot" w:pos="9350"/>
            </w:tabs>
            <w:rPr>
              <w:noProof/>
            </w:rPr>
          </w:pPr>
          <w:hyperlink w:anchor="_Toc96936985" w:history="1">
            <w:r w:rsidR="004B5299" w:rsidRPr="003F6CF3">
              <w:rPr>
                <w:rStyle w:val="Hyperlink"/>
                <w:noProof/>
              </w:rPr>
              <w:t>13.3.4</w:t>
            </w:r>
            <w:r w:rsidR="004B5299">
              <w:rPr>
                <w:noProof/>
              </w:rPr>
              <w:tab/>
            </w:r>
            <w:r w:rsidR="004B5299" w:rsidRPr="003F6CF3">
              <w:rPr>
                <w:rStyle w:val="Hyperlink"/>
                <w:noProof/>
              </w:rPr>
              <w:t>Fluzone</w:t>
            </w:r>
            <w:r w:rsidR="004B5299">
              <w:rPr>
                <w:noProof/>
                <w:webHidden/>
              </w:rPr>
              <w:tab/>
            </w:r>
            <w:r w:rsidR="004B5299">
              <w:rPr>
                <w:noProof/>
                <w:webHidden/>
              </w:rPr>
              <w:fldChar w:fldCharType="begin"/>
            </w:r>
            <w:r w:rsidR="004B5299">
              <w:rPr>
                <w:noProof/>
                <w:webHidden/>
              </w:rPr>
              <w:instrText xml:space="preserve"> PAGEREF _Toc96936985 \h </w:instrText>
            </w:r>
            <w:r w:rsidR="004B5299">
              <w:rPr>
                <w:noProof/>
                <w:webHidden/>
              </w:rPr>
            </w:r>
            <w:r w:rsidR="004B5299">
              <w:rPr>
                <w:noProof/>
                <w:webHidden/>
              </w:rPr>
              <w:fldChar w:fldCharType="separate"/>
            </w:r>
            <w:r w:rsidR="004B5299">
              <w:rPr>
                <w:noProof/>
                <w:webHidden/>
              </w:rPr>
              <w:t>22</w:t>
            </w:r>
            <w:r w:rsidR="004B5299">
              <w:rPr>
                <w:noProof/>
                <w:webHidden/>
              </w:rPr>
              <w:fldChar w:fldCharType="end"/>
            </w:r>
          </w:hyperlink>
        </w:p>
        <w:p w14:paraId="578FBA27" w14:textId="77777777" w:rsidR="004B5299" w:rsidRDefault="00F42ED5">
          <w:pPr>
            <w:pStyle w:val="TOC2"/>
            <w:tabs>
              <w:tab w:val="left" w:pos="960"/>
              <w:tab w:val="right" w:leader="dot" w:pos="9350"/>
            </w:tabs>
            <w:rPr>
              <w:noProof/>
            </w:rPr>
          </w:pPr>
          <w:hyperlink w:anchor="_Toc96936986" w:history="1">
            <w:r w:rsidR="004B5299" w:rsidRPr="003F6CF3">
              <w:rPr>
                <w:rStyle w:val="Hyperlink"/>
                <w:noProof/>
              </w:rPr>
              <w:t>13.4</w:t>
            </w:r>
            <w:r w:rsidR="004B5299">
              <w:rPr>
                <w:noProof/>
              </w:rPr>
              <w:tab/>
            </w:r>
            <w:r w:rsidR="004B5299" w:rsidRPr="003F6CF3">
              <w:rPr>
                <w:rStyle w:val="Hyperlink"/>
                <w:noProof/>
              </w:rPr>
              <w:t>Seasonal Flu Vaccines (All)</w:t>
            </w:r>
            <w:r w:rsidR="004B5299">
              <w:rPr>
                <w:noProof/>
                <w:webHidden/>
              </w:rPr>
              <w:tab/>
            </w:r>
            <w:r w:rsidR="004B5299">
              <w:rPr>
                <w:noProof/>
                <w:webHidden/>
              </w:rPr>
              <w:fldChar w:fldCharType="begin"/>
            </w:r>
            <w:r w:rsidR="004B5299">
              <w:rPr>
                <w:noProof/>
                <w:webHidden/>
              </w:rPr>
              <w:instrText xml:space="preserve"> PAGEREF _Toc96936986 \h </w:instrText>
            </w:r>
            <w:r w:rsidR="004B5299">
              <w:rPr>
                <w:noProof/>
                <w:webHidden/>
              </w:rPr>
            </w:r>
            <w:r w:rsidR="004B5299">
              <w:rPr>
                <w:noProof/>
                <w:webHidden/>
              </w:rPr>
              <w:fldChar w:fldCharType="separate"/>
            </w:r>
            <w:r w:rsidR="004B5299">
              <w:rPr>
                <w:noProof/>
                <w:webHidden/>
              </w:rPr>
              <w:t>23</w:t>
            </w:r>
            <w:r w:rsidR="004B5299">
              <w:rPr>
                <w:noProof/>
                <w:webHidden/>
              </w:rPr>
              <w:fldChar w:fldCharType="end"/>
            </w:r>
          </w:hyperlink>
        </w:p>
        <w:p w14:paraId="3FE53EFD" w14:textId="77777777" w:rsidR="004B5299" w:rsidRDefault="00F42ED5">
          <w:pPr>
            <w:pStyle w:val="TOC3"/>
            <w:tabs>
              <w:tab w:val="left" w:pos="1440"/>
              <w:tab w:val="right" w:leader="dot" w:pos="9350"/>
            </w:tabs>
            <w:rPr>
              <w:noProof/>
            </w:rPr>
          </w:pPr>
          <w:hyperlink w:anchor="_Toc96936987" w:history="1">
            <w:r w:rsidR="004B5299" w:rsidRPr="003F6CF3">
              <w:rPr>
                <w:rStyle w:val="Hyperlink"/>
                <w:noProof/>
              </w:rPr>
              <w:t>13.4.1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_Toc96936987 \h </w:instrText>
            </w:r>
            <w:r w:rsidR="004B5299">
              <w:rPr>
                <w:noProof/>
                <w:webHidden/>
              </w:rPr>
            </w:r>
            <w:r w:rsidR="004B5299">
              <w:rPr>
                <w:noProof/>
                <w:webHidden/>
              </w:rPr>
              <w:fldChar w:fldCharType="separate"/>
            </w:r>
            <w:r w:rsidR="004B5299">
              <w:rPr>
                <w:noProof/>
                <w:webHidden/>
              </w:rPr>
              <w:t>23</w:t>
            </w:r>
            <w:r w:rsidR="004B5299">
              <w:rPr>
                <w:noProof/>
                <w:webHidden/>
              </w:rPr>
              <w:fldChar w:fldCharType="end"/>
            </w:r>
          </w:hyperlink>
        </w:p>
        <w:p w14:paraId="58AE3B10" w14:textId="77777777" w:rsidR="004B5299" w:rsidRDefault="00F42ED5">
          <w:pPr>
            <w:pStyle w:val="TOC3"/>
            <w:tabs>
              <w:tab w:val="left" w:pos="1440"/>
              <w:tab w:val="right" w:leader="dot" w:pos="9350"/>
            </w:tabs>
            <w:rPr>
              <w:noProof/>
            </w:rPr>
          </w:pPr>
          <w:hyperlink w:anchor="_Toc96936988" w:history="1">
            <w:r w:rsidR="004B5299" w:rsidRPr="003F6CF3">
              <w:rPr>
                <w:rStyle w:val="Hyperlink"/>
                <w:noProof/>
              </w:rPr>
              <w:t>13.4.2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_Toc96936988 \h </w:instrText>
            </w:r>
            <w:r w:rsidR="004B5299">
              <w:rPr>
                <w:noProof/>
                <w:webHidden/>
              </w:rPr>
            </w:r>
            <w:r w:rsidR="004B5299">
              <w:rPr>
                <w:noProof/>
                <w:webHidden/>
              </w:rPr>
              <w:fldChar w:fldCharType="separate"/>
            </w:r>
            <w:r w:rsidR="004B5299">
              <w:rPr>
                <w:noProof/>
                <w:webHidden/>
              </w:rPr>
              <w:t>23</w:t>
            </w:r>
            <w:r w:rsidR="004B5299">
              <w:rPr>
                <w:noProof/>
                <w:webHidden/>
              </w:rPr>
              <w:fldChar w:fldCharType="end"/>
            </w:r>
          </w:hyperlink>
        </w:p>
        <w:p w14:paraId="2F1CB5C5" w14:textId="77777777" w:rsidR="004B5299" w:rsidRDefault="00F42ED5">
          <w:pPr>
            <w:pStyle w:val="TOC3"/>
            <w:tabs>
              <w:tab w:val="left" w:pos="1440"/>
              <w:tab w:val="right" w:leader="dot" w:pos="9350"/>
            </w:tabs>
            <w:rPr>
              <w:noProof/>
            </w:rPr>
          </w:pPr>
          <w:hyperlink w:anchor="_Toc96936989" w:history="1">
            <w:r w:rsidR="004B5299" w:rsidRPr="003F6CF3">
              <w:rPr>
                <w:rStyle w:val="Hyperlink"/>
                <w:noProof/>
              </w:rPr>
              <w:t>13.4.3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_Toc96936989 \h </w:instrText>
            </w:r>
            <w:r w:rsidR="004B5299">
              <w:rPr>
                <w:noProof/>
                <w:webHidden/>
              </w:rPr>
            </w:r>
            <w:r w:rsidR="004B5299">
              <w:rPr>
                <w:noProof/>
                <w:webHidden/>
              </w:rPr>
              <w:fldChar w:fldCharType="separate"/>
            </w:r>
            <w:r w:rsidR="004B5299">
              <w:rPr>
                <w:noProof/>
                <w:webHidden/>
              </w:rPr>
              <w:t>23</w:t>
            </w:r>
            <w:r w:rsidR="004B5299">
              <w:rPr>
                <w:noProof/>
                <w:webHidden/>
              </w:rPr>
              <w:fldChar w:fldCharType="end"/>
            </w:r>
          </w:hyperlink>
        </w:p>
        <w:p w14:paraId="7B76220D" w14:textId="77777777" w:rsidR="004B5299" w:rsidRDefault="00F42ED5">
          <w:pPr>
            <w:pStyle w:val="TOC3"/>
            <w:tabs>
              <w:tab w:val="left" w:pos="1440"/>
              <w:tab w:val="right" w:leader="dot" w:pos="9350"/>
            </w:tabs>
            <w:rPr>
              <w:noProof/>
            </w:rPr>
          </w:pPr>
          <w:hyperlink w:anchor="_Toc96936990" w:history="1">
            <w:r w:rsidR="004B5299" w:rsidRPr="003F6CF3">
              <w:rPr>
                <w:rStyle w:val="Hyperlink"/>
                <w:noProof/>
              </w:rPr>
              <w:t>13.4.4</w:t>
            </w:r>
            <w:r w:rsidR="004B5299">
              <w:rPr>
                <w:noProof/>
              </w:rPr>
              <w:tab/>
            </w:r>
            <w:r w:rsidR="004B5299" w:rsidRPr="003F6CF3">
              <w:rPr>
                <w:rStyle w:val="Hyperlink"/>
                <w:noProof/>
              </w:rPr>
              <w:t>Seasonal flu vaccine</w:t>
            </w:r>
            <w:r w:rsidR="004B5299">
              <w:rPr>
                <w:noProof/>
                <w:webHidden/>
              </w:rPr>
              <w:tab/>
            </w:r>
            <w:r w:rsidR="004B5299">
              <w:rPr>
                <w:noProof/>
                <w:webHidden/>
              </w:rPr>
              <w:fldChar w:fldCharType="begin"/>
            </w:r>
            <w:r w:rsidR="004B5299">
              <w:rPr>
                <w:noProof/>
                <w:webHidden/>
              </w:rPr>
              <w:instrText xml:space="preserve"> PAGEREF _Toc96936990 \h </w:instrText>
            </w:r>
            <w:r w:rsidR="004B5299">
              <w:rPr>
                <w:noProof/>
                <w:webHidden/>
              </w:rPr>
            </w:r>
            <w:r w:rsidR="004B5299">
              <w:rPr>
                <w:noProof/>
                <w:webHidden/>
              </w:rPr>
              <w:fldChar w:fldCharType="separate"/>
            </w:r>
            <w:r w:rsidR="004B5299">
              <w:rPr>
                <w:noProof/>
                <w:webHidden/>
              </w:rPr>
              <w:t>23</w:t>
            </w:r>
            <w:r w:rsidR="004B5299">
              <w:rPr>
                <w:noProof/>
                <w:webHidden/>
              </w:rPr>
              <w:fldChar w:fldCharType="end"/>
            </w:r>
          </w:hyperlink>
        </w:p>
        <w:p w14:paraId="7E05449B" w14:textId="77777777" w:rsidR="004B5299" w:rsidRDefault="00F42ED5">
          <w:pPr>
            <w:pStyle w:val="TOC2"/>
            <w:tabs>
              <w:tab w:val="left" w:pos="960"/>
              <w:tab w:val="right" w:leader="dot" w:pos="9350"/>
            </w:tabs>
            <w:rPr>
              <w:noProof/>
            </w:rPr>
          </w:pPr>
          <w:hyperlink w:anchor="_Toc96936991" w:history="1">
            <w:r w:rsidR="004B5299" w:rsidRPr="003F6CF3">
              <w:rPr>
                <w:rStyle w:val="Hyperlink"/>
                <w:noProof/>
              </w:rPr>
              <w:t>13.5</w:t>
            </w:r>
            <w:r w:rsidR="004B5299">
              <w:rPr>
                <w:noProof/>
              </w:rPr>
              <w:tab/>
            </w:r>
            <w:r w:rsidR="004B5299" w:rsidRPr="003F6CF3">
              <w:rPr>
                <w:rStyle w:val="Hyperlink"/>
                <w:noProof/>
              </w:rPr>
              <w:t>HPV Vaccines</w:t>
            </w:r>
            <w:r w:rsidR="004B5299">
              <w:rPr>
                <w:noProof/>
                <w:webHidden/>
              </w:rPr>
              <w:tab/>
            </w:r>
            <w:r w:rsidR="004B5299">
              <w:rPr>
                <w:noProof/>
                <w:webHidden/>
              </w:rPr>
              <w:fldChar w:fldCharType="begin"/>
            </w:r>
            <w:r w:rsidR="004B5299">
              <w:rPr>
                <w:noProof/>
                <w:webHidden/>
              </w:rPr>
              <w:instrText xml:space="preserve"> PAGEREF _Toc96936991 \h </w:instrText>
            </w:r>
            <w:r w:rsidR="004B5299">
              <w:rPr>
                <w:noProof/>
                <w:webHidden/>
              </w:rPr>
            </w:r>
            <w:r w:rsidR="004B5299">
              <w:rPr>
                <w:noProof/>
                <w:webHidden/>
              </w:rPr>
              <w:fldChar w:fldCharType="separate"/>
            </w:r>
            <w:r w:rsidR="004B5299">
              <w:rPr>
                <w:noProof/>
                <w:webHidden/>
              </w:rPr>
              <w:t>26</w:t>
            </w:r>
            <w:r w:rsidR="004B5299">
              <w:rPr>
                <w:noProof/>
                <w:webHidden/>
              </w:rPr>
              <w:fldChar w:fldCharType="end"/>
            </w:r>
          </w:hyperlink>
        </w:p>
        <w:p w14:paraId="2B25E020" w14:textId="77777777" w:rsidR="004B5299" w:rsidRDefault="00F42ED5">
          <w:pPr>
            <w:pStyle w:val="TOC3"/>
            <w:tabs>
              <w:tab w:val="left" w:pos="1440"/>
              <w:tab w:val="right" w:leader="dot" w:pos="9350"/>
            </w:tabs>
            <w:rPr>
              <w:noProof/>
            </w:rPr>
          </w:pPr>
          <w:hyperlink w:anchor="_Toc96936992" w:history="1">
            <w:r w:rsidR="004B5299" w:rsidRPr="003F6CF3">
              <w:rPr>
                <w:rStyle w:val="Hyperlink"/>
                <w:noProof/>
              </w:rPr>
              <w:t>13.5.1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_Toc96936992 \h </w:instrText>
            </w:r>
            <w:r w:rsidR="004B5299">
              <w:rPr>
                <w:noProof/>
                <w:webHidden/>
              </w:rPr>
            </w:r>
            <w:r w:rsidR="004B5299">
              <w:rPr>
                <w:noProof/>
                <w:webHidden/>
              </w:rPr>
              <w:fldChar w:fldCharType="separate"/>
            </w:r>
            <w:r w:rsidR="004B5299">
              <w:rPr>
                <w:noProof/>
                <w:webHidden/>
              </w:rPr>
              <w:t>26</w:t>
            </w:r>
            <w:r w:rsidR="004B5299">
              <w:rPr>
                <w:noProof/>
                <w:webHidden/>
              </w:rPr>
              <w:fldChar w:fldCharType="end"/>
            </w:r>
          </w:hyperlink>
        </w:p>
        <w:p w14:paraId="6714022A" w14:textId="77777777" w:rsidR="004B5299" w:rsidRDefault="00F42ED5">
          <w:pPr>
            <w:pStyle w:val="TOC3"/>
            <w:tabs>
              <w:tab w:val="left" w:pos="1440"/>
              <w:tab w:val="right" w:leader="dot" w:pos="9350"/>
            </w:tabs>
            <w:rPr>
              <w:noProof/>
            </w:rPr>
          </w:pPr>
          <w:hyperlink w:anchor="_Toc96936993" w:history="1">
            <w:r w:rsidR="004B5299" w:rsidRPr="003F6CF3">
              <w:rPr>
                <w:rStyle w:val="Hyperlink"/>
                <w:noProof/>
              </w:rPr>
              <w:t>13.5.2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_Toc96936993 \h </w:instrText>
            </w:r>
            <w:r w:rsidR="004B5299">
              <w:rPr>
                <w:noProof/>
                <w:webHidden/>
              </w:rPr>
            </w:r>
            <w:r w:rsidR="004B5299">
              <w:rPr>
                <w:noProof/>
                <w:webHidden/>
              </w:rPr>
              <w:fldChar w:fldCharType="separate"/>
            </w:r>
            <w:r w:rsidR="004B5299">
              <w:rPr>
                <w:noProof/>
                <w:webHidden/>
              </w:rPr>
              <w:t>26</w:t>
            </w:r>
            <w:r w:rsidR="004B5299">
              <w:rPr>
                <w:noProof/>
                <w:webHidden/>
              </w:rPr>
              <w:fldChar w:fldCharType="end"/>
            </w:r>
          </w:hyperlink>
        </w:p>
        <w:p w14:paraId="05A3FD99" w14:textId="77777777" w:rsidR="004B5299" w:rsidRDefault="00F42ED5">
          <w:pPr>
            <w:pStyle w:val="TOC3"/>
            <w:tabs>
              <w:tab w:val="left" w:pos="1440"/>
              <w:tab w:val="right" w:leader="dot" w:pos="9350"/>
            </w:tabs>
            <w:rPr>
              <w:noProof/>
            </w:rPr>
          </w:pPr>
          <w:hyperlink w:anchor="_Toc96936994" w:history="1">
            <w:r w:rsidR="004B5299" w:rsidRPr="003F6CF3">
              <w:rPr>
                <w:rStyle w:val="Hyperlink"/>
                <w:noProof/>
              </w:rPr>
              <w:t>13.5.3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_Toc96936994 \h </w:instrText>
            </w:r>
            <w:r w:rsidR="004B5299">
              <w:rPr>
                <w:noProof/>
                <w:webHidden/>
              </w:rPr>
            </w:r>
            <w:r w:rsidR="004B5299">
              <w:rPr>
                <w:noProof/>
                <w:webHidden/>
              </w:rPr>
              <w:fldChar w:fldCharType="separate"/>
            </w:r>
            <w:r w:rsidR="004B5299">
              <w:rPr>
                <w:noProof/>
                <w:webHidden/>
              </w:rPr>
              <w:t>26</w:t>
            </w:r>
            <w:r w:rsidR="004B5299">
              <w:rPr>
                <w:noProof/>
                <w:webHidden/>
              </w:rPr>
              <w:fldChar w:fldCharType="end"/>
            </w:r>
          </w:hyperlink>
        </w:p>
        <w:p w14:paraId="7F447F1D" w14:textId="77777777" w:rsidR="004B5299" w:rsidRDefault="00F42ED5">
          <w:pPr>
            <w:pStyle w:val="TOC3"/>
            <w:tabs>
              <w:tab w:val="left" w:pos="1440"/>
              <w:tab w:val="right" w:leader="dot" w:pos="9350"/>
            </w:tabs>
            <w:rPr>
              <w:noProof/>
            </w:rPr>
          </w:pPr>
          <w:hyperlink w:anchor="_Toc96936995" w:history="1">
            <w:r w:rsidR="004B5299" w:rsidRPr="003F6CF3">
              <w:rPr>
                <w:rStyle w:val="Hyperlink"/>
                <w:noProof/>
              </w:rPr>
              <w:t>13.5.4</w:t>
            </w:r>
            <w:r w:rsidR="004B5299">
              <w:rPr>
                <w:noProof/>
              </w:rPr>
              <w:tab/>
            </w:r>
            <w:r w:rsidR="004B5299" w:rsidRPr="003F6CF3">
              <w:rPr>
                <w:rStyle w:val="Hyperlink"/>
                <w:noProof/>
              </w:rPr>
              <w:t>Gardasil 9</w:t>
            </w:r>
            <w:r w:rsidR="004B5299">
              <w:rPr>
                <w:noProof/>
                <w:webHidden/>
              </w:rPr>
              <w:tab/>
            </w:r>
            <w:r w:rsidR="004B5299">
              <w:rPr>
                <w:noProof/>
                <w:webHidden/>
              </w:rPr>
              <w:fldChar w:fldCharType="begin"/>
            </w:r>
            <w:r w:rsidR="004B5299">
              <w:rPr>
                <w:noProof/>
                <w:webHidden/>
              </w:rPr>
              <w:instrText xml:space="preserve"> PAGEREF _Toc96936995 \h </w:instrText>
            </w:r>
            <w:r w:rsidR="004B5299">
              <w:rPr>
                <w:noProof/>
                <w:webHidden/>
              </w:rPr>
            </w:r>
            <w:r w:rsidR="004B5299">
              <w:rPr>
                <w:noProof/>
                <w:webHidden/>
              </w:rPr>
              <w:fldChar w:fldCharType="separate"/>
            </w:r>
            <w:r w:rsidR="004B5299">
              <w:rPr>
                <w:noProof/>
                <w:webHidden/>
              </w:rPr>
              <w:t>26</w:t>
            </w:r>
            <w:r w:rsidR="004B5299">
              <w:rPr>
                <w:noProof/>
                <w:webHidden/>
              </w:rPr>
              <w:fldChar w:fldCharType="end"/>
            </w:r>
          </w:hyperlink>
        </w:p>
        <w:p w14:paraId="01CD8602" w14:textId="77777777" w:rsidR="004B5299" w:rsidRDefault="00F42ED5">
          <w:pPr>
            <w:pStyle w:val="TOC2"/>
            <w:tabs>
              <w:tab w:val="left" w:pos="960"/>
              <w:tab w:val="right" w:leader="dot" w:pos="9350"/>
            </w:tabs>
            <w:rPr>
              <w:noProof/>
            </w:rPr>
          </w:pPr>
          <w:hyperlink w:anchor="_Toc96936996" w:history="1">
            <w:r w:rsidR="004B5299" w:rsidRPr="003F6CF3">
              <w:rPr>
                <w:rStyle w:val="Hyperlink"/>
                <w:noProof/>
              </w:rPr>
              <w:t>13.6</w:t>
            </w:r>
            <w:r w:rsidR="004B5299">
              <w:rPr>
                <w:noProof/>
              </w:rPr>
              <w:tab/>
            </w:r>
            <w:r w:rsidR="004B5299" w:rsidRPr="003F6CF3">
              <w:rPr>
                <w:rStyle w:val="Hyperlink"/>
                <w:noProof/>
              </w:rPr>
              <w:t>Zoster Vaccines</w:t>
            </w:r>
            <w:r w:rsidR="004B5299">
              <w:rPr>
                <w:noProof/>
                <w:webHidden/>
              </w:rPr>
              <w:tab/>
            </w:r>
            <w:r w:rsidR="004B5299">
              <w:rPr>
                <w:noProof/>
                <w:webHidden/>
              </w:rPr>
              <w:fldChar w:fldCharType="begin"/>
            </w:r>
            <w:r w:rsidR="004B5299">
              <w:rPr>
                <w:noProof/>
                <w:webHidden/>
              </w:rPr>
              <w:instrText xml:space="preserve"> PAGEREF _Toc96936996 \h </w:instrText>
            </w:r>
            <w:r w:rsidR="004B5299">
              <w:rPr>
                <w:noProof/>
                <w:webHidden/>
              </w:rPr>
            </w:r>
            <w:r w:rsidR="004B5299">
              <w:rPr>
                <w:noProof/>
                <w:webHidden/>
              </w:rPr>
              <w:fldChar w:fldCharType="separate"/>
            </w:r>
            <w:r w:rsidR="004B5299">
              <w:rPr>
                <w:noProof/>
                <w:webHidden/>
              </w:rPr>
              <w:t>28</w:t>
            </w:r>
            <w:r w:rsidR="004B5299">
              <w:rPr>
                <w:noProof/>
                <w:webHidden/>
              </w:rPr>
              <w:fldChar w:fldCharType="end"/>
            </w:r>
          </w:hyperlink>
        </w:p>
        <w:p w14:paraId="449AA19D" w14:textId="77777777" w:rsidR="004B5299" w:rsidRDefault="00F42ED5">
          <w:pPr>
            <w:pStyle w:val="TOC3"/>
            <w:tabs>
              <w:tab w:val="left" w:pos="1440"/>
              <w:tab w:val="right" w:leader="dot" w:pos="9350"/>
            </w:tabs>
            <w:rPr>
              <w:noProof/>
            </w:rPr>
          </w:pPr>
          <w:hyperlink w:anchor="_Toc96936997" w:history="1">
            <w:r w:rsidR="004B5299" w:rsidRPr="003F6CF3">
              <w:rPr>
                <w:rStyle w:val="Hyperlink"/>
                <w:noProof/>
              </w:rPr>
              <w:t>13.6.1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_Toc96936997 \h </w:instrText>
            </w:r>
            <w:r w:rsidR="004B5299">
              <w:rPr>
                <w:noProof/>
                <w:webHidden/>
              </w:rPr>
            </w:r>
            <w:r w:rsidR="004B5299">
              <w:rPr>
                <w:noProof/>
                <w:webHidden/>
              </w:rPr>
              <w:fldChar w:fldCharType="separate"/>
            </w:r>
            <w:r w:rsidR="004B5299">
              <w:rPr>
                <w:noProof/>
                <w:webHidden/>
              </w:rPr>
              <w:t>28</w:t>
            </w:r>
            <w:r w:rsidR="004B5299">
              <w:rPr>
                <w:noProof/>
                <w:webHidden/>
              </w:rPr>
              <w:fldChar w:fldCharType="end"/>
            </w:r>
          </w:hyperlink>
        </w:p>
        <w:p w14:paraId="7B36E84A" w14:textId="77777777" w:rsidR="004B5299" w:rsidRDefault="00F42ED5">
          <w:pPr>
            <w:pStyle w:val="TOC3"/>
            <w:tabs>
              <w:tab w:val="left" w:pos="1440"/>
              <w:tab w:val="right" w:leader="dot" w:pos="9350"/>
            </w:tabs>
            <w:rPr>
              <w:noProof/>
            </w:rPr>
          </w:pPr>
          <w:hyperlink w:anchor="_Toc96936998" w:history="1">
            <w:r w:rsidR="004B5299" w:rsidRPr="003F6CF3">
              <w:rPr>
                <w:rStyle w:val="Hyperlink"/>
                <w:noProof/>
              </w:rPr>
              <w:t>13.6.2</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_Toc96936998 \h </w:instrText>
            </w:r>
            <w:r w:rsidR="004B5299">
              <w:rPr>
                <w:noProof/>
                <w:webHidden/>
              </w:rPr>
            </w:r>
            <w:r w:rsidR="004B5299">
              <w:rPr>
                <w:noProof/>
                <w:webHidden/>
              </w:rPr>
              <w:fldChar w:fldCharType="separate"/>
            </w:r>
            <w:r w:rsidR="004B5299">
              <w:rPr>
                <w:noProof/>
                <w:webHidden/>
              </w:rPr>
              <w:t>28</w:t>
            </w:r>
            <w:r w:rsidR="004B5299">
              <w:rPr>
                <w:noProof/>
                <w:webHidden/>
              </w:rPr>
              <w:fldChar w:fldCharType="end"/>
            </w:r>
          </w:hyperlink>
        </w:p>
        <w:p w14:paraId="047A5114" w14:textId="77777777" w:rsidR="004B5299" w:rsidRDefault="00F42ED5">
          <w:pPr>
            <w:pStyle w:val="TOC3"/>
            <w:tabs>
              <w:tab w:val="left" w:pos="1440"/>
              <w:tab w:val="right" w:leader="dot" w:pos="9350"/>
            </w:tabs>
            <w:rPr>
              <w:noProof/>
            </w:rPr>
          </w:pPr>
          <w:hyperlink w:anchor="_Toc96936999" w:history="1">
            <w:r w:rsidR="004B5299" w:rsidRPr="003F6CF3">
              <w:rPr>
                <w:rStyle w:val="Hyperlink"/>
                <w:noProof/>
              </w:rPr>
              <w:t>13.6.3</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_Toc96936999 \h </w:instrText>
            </w:r>
            <w:r w:rsidR="004B5299">
              <w:rPr>
                <w:noProof/>
                <w:webHidden/>
              </w:rPr>
            </w:r>
            <w:r w:rsidR="004B5299">
              <w:rPr>
                <w:noProof/>
                <w:webHidden/>
              </w:rPr>
              <w:fldChar w:fldCharType="separate"/>
            </w:r>
            <w:r w:rsidR="004B5299">
              <w:rPr>
                <w:noProof/>
                <w:webHidden/>
              </w:rPr>
              <w:t>28</w:t>
            </w:r>
            <w:r w:rsidR="004B5299">
              <w:rPr>
                <w:noProof/>
                <w:webHidden/>
              </w:rPr>
              <w:fldChar w:fldCharType="end"/>
            </w:r>
          </w:hyperlink>
        </w:p>
        <w:p w14:paraId="638518D9" w14:textId="77777777" w:rsidR="004B5299" w:rsidRDefault="00F42ED5">
          <w:pPr>
            <w:pStyle w:val="TOC3"/>
            <w:tabs>
              <w:tab w:val="left" w:pos="1440"/>
              <w:tab w:val="right" w:leader="dot" w:pos="9350"/>
            </w:tabs>
            <w:rPr>
              <w:noProof/>
            </w:rPr>
          </w:pPr>
          <w:hyperlink w:anchor="_Toc96937000" w:history="1">
            <w:r w:rsidR="004B5299" w:rsidRPr="003F6CF3">
              <w:rPr>
                <w:rStyle w:val="Hyperlink"/>
                <w:noProof/>
              </w:rPr>
              <w:t>13.6.4</w:t>
            </w:r>
            <w:r w:rsidR="004B5299">
              <w:rPr>
                <w:noProof/>
              </w:rPr>
              <w:tab/>
            </w:r>
            <w:r w:rsidR="004B5299" w:rsidRPr="003F6CF3">
              <w:rPr>
                <w:rStyle w:val="Hyperlink"/>
                <w:noProof/>
              </w:rPr>
              <w:t>Shingrix</w:t>
            </w:r>
            <w:r w:rsidR="004B5299">
              <w:rPr>
                <w:noProof/>
                <w:webHidden/>
              </w:rPr>
              <w:tab/>
            </w:r>
            <w:r w:rsidR="004B5299">
              <w:rPr>
                <w:noProof/>
                <w:webHidden/>
              </w:rPr>
              <w:fldChar w:fldCharType="begin"/>
            </w:r>
            <w:r w:rsidR="004B5299">
              <w:rPr>
                <w:noProof/>
                <w:webHidden/>
              </w:rPr>
              <w:instrText xml:space="preserve"> PAGEREF _Toc96937000 \h </w:instrText>
            </w:r>
            <w:r w:rsidR="004B5299">
              <w:rPr>
                <w:noProof/>
                <w:webHidden/>
              </w:rPr>
            </w:r>
            <w:r w:rsidR="004B5299">
              <w:rPr>
                <w:noProof/>
                <w:webHidden/>
              </w:rPr>
              <w:fldChar w:fldCharType="separate"/>
            </w:r>
            <w:r w:rsidR="004B5299">
              <w:rPr>
                <w:noProof/>
                <w:webHidden/>
              </w:rPr>
              <w:t>28</w:t>
            </w:r>
            <w:r w:rsidR="004B5299">
              <w:rPr>
                <w:noProof/>
                <w:webHidden/>
              </w:rPr>
              <w:fldChar w:fldCharType="end"/>
            </w:r>
          </w:hyperlink>
        </w:p>
        <w:p w14:paraId="04171999" w14:textId="77777777" w:rsidR="004B5299" w:rsidRDefault="00F42ED5">
          <w:pPr>
            <w:pStyle w:val="TOC1"/>
            <w:tabs>
              <w:tab w:val="left" w:pos="720"/>
              <w:tab w:val="right" w:leader="dot" w:pos="9350"/>
            </w:tabs>
            <w:rPr>
              <w:noProof/>
            </w:rPr>
          </w:pPr>
          <w:hyperlink w:anchor="_Toc96937001" w:history="1">
            <w:r w:rsidR="004B5299" w:rsidRPr="003F6CF3">
              <w:rPr>
                <w:rStyle w:val="Hyperlink"/>
                <w:noProof/>
              </w:rPr>
              <w:t>14</w:t>
            </w:r>
            <w:r w:rsidR="004B5299">
              <w:rPr>
                <w:noProof/>
              </w:rPr>
              <w:tab/>
            </w:r>
            <w:r w:rsidR="004B5299" w:rsidRPr="003F6CF3">
              <w:rPr>
                <w:rStyle w:val="Hyperlink"/>
                <w:noProof/>
              </w:rPr>
              <w:t>Negative controls</w:t>
            </w:r>
            <w:r w:rsidR="004B5299">
              <w:rPr>
                <w:noProof/>
                <w:webHidden/>
              </w:rPr>
              <w:tab/>
            </w:r>
            <w:r w:rsidR="004B5299">
              <w:rPr>
                <w:noProof/>
                <w:webHidden/>
              </w:rPr>
              <w:fldChar w:fldCharType="begin"/>
            </w:r>
            <w:r w:rsidR="004B5299">
              <w:rPr>
                <w:noProof/>
                <w:webHidden/>
              </w:rPr>
              <w:instrText xml:space="preserve"> PAGEREF _Toc96937001 \h </w:instrText>
            </w:r>
            <w:r w:rsidR="004B5299">
              <w:rPr>
                <w:noProof/>
                <w:webHidden/>
              </w:rPr>
            </w:r>
            <w:r w:rsidR="004B5299">
              <w:rPr>
                <w:noProof/>
                <w:webHidden/>
              </w:rPr>
              <w:fldChar w:fldCharType="separate"/>
            </w:r>
            <w:r w:rsidR="004B5299">
              <w:rPr>
                <w:noProof/>
                <w:webHidden/>
              </w:rPr>
              <w:t>29</w:t>
            </w:r>
            <w:r w:rsidR="004B5299">
              <w:rPr>
                <w:noProof/>
                <w:webHidden/>
              </w:rPr>
              <w:fldChar w:fldCharType="end"/>
            </w:r>
          </w:hyperlink>
        </w:p>
        <w:p w14:paraId="053DB11E" w14:textId="77777777" w:rsidR="004B5299" w:rsidRDefault="00F42ED5">
          <w:pPr>
            <w:pStyle w:val="TOC1"/>
            <w:tabs>
              <w:tab w:val="left" w:pos="720"/>
              <w:tab w:val="right" w:leader="dot" w:pos="9350"/>
            </w:tabs>
            <w:rPr>
              <w:noProof/>
            </w:rPr>
          </w:pPr>
          <w:hyperlink w:anchor="_Toc96937002" w:history="1">
            <w:r w:rsidR="004B5299" w:rsidRPr="003F6CF3">
              <w:rPr>
                <w:rStyle w:val="Hyperlink"/>
                <w:noProof/>
              </w:rPr>
              <w:t>15</w:t>
            </w:r>
            <w:r w:rsidR="004B5299">
              <w:rPr>
                <w:noProof/>
              </w:rPr>
              <w:tab/>
            </w:r>
            <w:r w:rsidR="004B5299" w:rsidRPr="003F6CF3">
              <w:rPr>
                <w:rStyle w:val="Hyperlink"/>
                <w:noProof/>
              </w:rPr>
              <w:t>Additional investigated outcome cohort</w:t>
            </w:r>
            <w:r w:rsidR="004B5299">
              <w:rPr>
                <w:noProof/>
                <w:webHidden/>
              </w:rPr>
              <w:tab/>
            </w:r>
            <w:r w:rsidR="004B5299">
              <w:rPr>
                <w:noProof/>
                <w:webHidden/>
              </w:rPr>
              <w:fldChar w:fldCharType="begin"/>
            </w:r>
            <w:r w:rsidR="004B5299">
              <w:rPr>
                <w:noProof/>
                <w:webHidden/>
              </w:rPr>
              <w:instrText xml:space="preserve"> PAGEREF _Toc96937002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2AC077A8" w14:textId="77777777" w:rsidR="004B5299" w:rsidRDefault="00F42ED5">
          <w:pPr>
            <w:pStyle w:val="TOC2"/>
            <w:tabs>
              <w:tab w:val="left" w:pos="960"/>
              <w:tab w:val="right" w:leader="dot" w:pos="9350"/>
            </w:tabs>
            <w:rPr>
              <w:noProof/>
            </w:rPr>
          </w:pPr>
          <w:hyperlink w:anchor="_Toc96937003" w:history="1">
            <w:r w:rsidR="004B5299" w:rsidRPr="003F6CF3">
              <w:rPr>
                <w:rStyle w:val="Hyperlink"/>
                <w:noProof/>
              </w:rPr>
              <w:t>15.1</w:t>
            </w:r>
            <w:r w:rsidR="004B5299">
              <w:rPr>
                <w:noProof/>
              </w:rPr>
              <w:tab/>
            </w:r>
            <w:r w:rsidR="004B5299" w:rsidRPr="003F6CF3">
              <w:rPr>
                <w:rStyle w:val="Hyperlink"/>
                <w:noProof/>
              </w:rPr>
              <w:t>Adverse Event Outcome - Guillain Barre Syndrome</w:t>
            </w:r>
            <w:r w:rsidR="004B5299">
              <w:rPr>
                <w:noProof/>
                <w:webHidden/>
              </w:rPr>
              <w:tab/>
            </w:r>
            <w:r w:rsidR="004B5299">
              <w:rPr>
                <w:noProof/>
                <w:webHidden/>
              </w:rPr>
              <w:fldChar w:fldCharType="begin"/>
            </w:r>
            <w:r w:rsidR="004B5299">
              <w:rPr>
                <w:noProof/>
                <w:webHidden/>
              </w:rPr>
              <w:instrText xml:space="preserve"> PAGEREF _Toc96937003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34BB44DE" w14:textId="77777777" w:rsidR="004B5299" w:rsidRDefault="00F42ED5">
          <w:pPr>
            <w:pStyle w:val="TOC3"/>
            <w:tabs>
              <w:tab w:val="left" w:pos="1440"/>
              <w:tab w:val="right" w:leader="dot" w:pos="9350"/>
            </w:tabs>
            <w:rPr>
              <w:noProof/>
            </w:rPr>
          </w:pPr>
          <w:hyperlink w:anchor="_Toc96937004" w:history="1">
            <w:r w:rsidR="004B5299" w:rsidRPr="003F6CF3">
              <w:rPr>
                <w:rStyle w:val="Hyperlink"/>
                <w:noProof/>
              </w:rPr>
              <w:t>15.1.1</w:t>
            </w:r>
            <w:r w:rsidR="004B5299">
              <w:rPr>
                <w:noProof/>
              </w:rPr>
              <w:tab/>
            </w:r>
            <w:r w:rsidR="004B5299" w:rsidRPr="003F6CF3">
              <w:rPr>
                <w:rStyle w:val="Hyperlink"/>
                <w:noProof/>
              </w:rPr>
              <w:t>Cohort Entry Events</w:t>
            </w:r>
            <w:r w:rsidR="004B5299">
              <w:rPr>
                <w:noProof/>
                <w:webHidden/>
              </w:rPr>
              <w:tab/>
            </w:r>
            <w:r w:rsidR="004B5299">
              <w:rPr>
                <w:noProof/>
                <w:webHidden/>
              </w:rPr>
              <w:fldChar w:fldCharType="begin"/>
            </w:r>
            <w:r w:rsidR="004B5299">
              <w:rPr>
                <w:noProof/>
                <w:webHidden/>
              </w:rPr>
              <w:instrText xml:space="preserve"> PAGEREF _Toc96937004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0F4DD484" w14:textId="77777777" w:rsidR="004B5299" w:rsidRDefault="00F42ED5">
          <w:pPr>
            <w:pStyle w:val="TOC3"/>
            <w:tabs>
              <w:tab w:val="left" w:pos="1440"/>
              <w:tab w:val="right" w:leader="dot" w:pos="9350"/>
            </w:tabs>
            <w:rPr>
              <w:noProof/>
            </w:rPr>
          </w:pPr>
          <w:hyperlink w:anchor="_Toc96937005" w:history="1">
            <w:r w:rsidR="004B5299" w:rsidRPr="003F6CF3">
              <w:rPr>
                <w:rStyle w:val="Hyperlink"/>
                <w:noProof/>
              </w:rPr>
              <w:t>15.1.2</w:t>
            </w:r>
            <w:r w:rsidR="004B5299">
              <w:rPr>
                <w:noProof/>
              </w:rPr>
              <w:tab/>
            </w:r>
            <w:r w:rsidR="004B5299" w:rsidRPr="003F6CF3">
              <w:rPr>
                <w:rStyle w:val="Hyperlink"/>
                <w:noProof/>
              </w:rPr>
              <w:t>Inclusion Criteria</w:t>
            </w:r>
            <w:r w:rsidR="004B5299">
              <w:rPr>
                <w:noProof/>
                <w:webHidden/>
              </w:rPr>
              <w:tab/>
            </w:r>
            <w:r w:rsidR="004B5299">
              <w:rPr>
                <w:noProof/>
                <w:webHidden/>
              </w:rPr>
              <w:fldChar w:fldCharType="begin"/>
            </w:r>
            <w:r w:rsidR="004B5299">
              <w:rPr>
                <w:noProof/>
                <w:webHidden/>
              </w:rPr>
              <w:instrText xml:space="preserve"> PAGEREF _Toc96937005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37DE7397" w14:textId="77777777" w:rsidR="004B5299" w:rsidRDefault="00F42ED5">
          <w:pPr>
            <w:pStyle w:val="TOC3"/>
            <w:tabs>
              <w:tab w:val="left" w:pos="1440"/>
              <w:tab w:val="right" w:leader="dot" w:pos="9350"/>
            </w:tabs>
            <w:rPr>
              <w:noProof/>
            </w:rPr>
          </w:pPr>
          <w:hyperlink w:anchor="_Toc96937006" w:history="1">
            <w:r w:rsidR="004B5299" w:rsidRPr="003F6CF3">
              <w:rPr>
                <w:rStyle w:val="Hyperlink"/>
                <w:noProof/>
              </w:rPr>
              <w:t>15.1.3</w:t>
            </w:r>
            <w:r w:rsidR="004B5299">
              <w:rPr>
                <w:noProof/>
              </w:rPr>
              <w:tab/>
            </w:r>
            <w:r w:rsidR="004B5299" w:rsidRPr="003F6CF3">
              <w:rPr>
                <w:rStyle w:val="Hyperlink"/>
                <w:noProof/>
              </w:rPr>
              <w:t>Cohort Exit</w:t>
            </w:r>
            <w:r w:rsidR="004B5299">
              <w:rPr>
                <w:noProof/>
                <w:webHidden/>
              </w:rPr>
              <w:tab/>
            </w:r>
            <w:r w:rsidR="004B5299">
              <w:rPr>
                <w:noProof/>
                <w:webHidden/>
              </w:rPr>
              <w:fldChar w:fldCharType="begin"/>
            </w:r>
            <w:r w:rsidR="004B5299">
              <w:rPr>
                <w:noProof/>
                <w:webHidden/>
              </w:rPr>
              <w:instrText xml:space="preserve"> PAGEREF _Toc96937006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6C054510" w14:textId="77777777" w:rsidR="004B5299" w:rsidRDefault="00F42ED5">
          <w:pPr>
            <w:pStyle w:val="TOC3"/>
            <w:tabs>
              <w:tab w:val="left" w:pos="1440"/>
              <w:tab w:val="right" w:leader="dot" w:pos="9350"/>
            </w:tabs>
            <w:rPr>
              <w:noProof/>
            </w:rPr>
          </w:pPr>
          <w:hyperlink w:anchor="_Toc96937007" w:history="1">
            <w:r w:rsidR="004B5299" w:rsidRPr="003F6CF3">
              <w:rPr>
                <w:rStyle w:val="Hyperlink"/>
                <w:noProof/>
              </w:rPr>
              <w:t>15.1.4</w:t>
            </w:r>
            <w:r w:rsidR="004B5299">
              <w:rPr>
                <w:noProof/>
              </w:rPr>
              <w:tab/>
            </w:r>
            <w:r w:rsidR="004B5299" w:rsidRPr="003F6CF3">
              <w:rPr>
                <w:rStyle w:val="Hyperlink"/>
                <w:noProof/>
              </w:rPr>
              <w:t>Cohort Eras</w:t>
            </w:r>
            <w:r w:rsidR="004B5299">
              <w:rPr>
                <w:noProof/>
                <w:webHidden/>
              </w:rPr>
              <w:tab/>
            </w:r>
            <w:r w:rsidR="004B5299">
              <w:rPr>
                <w:noProof/>
                <w:webHidden/>
              </w:rPr>
              <w:fldChar w:fldCharType="begin"/>
            </w:r>
            <w:r w:rsidR="004B5299">
              <w:rPr>
                <w:noProof/>
                <w:webHidden/>
              </w:rPr>
              <w:instrText xml:space="preserve"> PAGEREF _Toc96937007 \h </w:instrText>
            </w:r>
            <w:r w:rsidR="004B5299">
              <w:rPr>
                <w:noProof/>
                <w:webHidden/>
              </w:rPr>
            </w:r>
            <w:r w:rsidR="004B5299">
              <w:rPr>
                <w:noProof/>
                <w:webHidden/>
              </w:rPr>
              <w:fldChar w:fldCharType="separate"/>
            </w:r>
            <w:r w:rsidR="004B5299">
              <w:rPr>
                <w:noProof/>
                <w:webHidden/>
              </w:rPr>
              <w:t>32</w:t>
            </w:r>
            <w:r w:rsidR="004B5299">
              <w:rPr>
                <w:noProof/>
                <w:webHidden/>
              </w:rPr>
              <w:fldChar w:fldCharType="end"/>
            </w:r>
          </w:hyperlink>
        </w:p>
        <w:p w14:paraId="21377585" w14:textId="77777777" w:rsidR="004B5299" w:rsidRDefault="00F42ED5">
          <w:pPr>
            <w:pStyle w:val="TOC3"/>
            <w:tabs>
              <w:tab w:val="left" w:pos="1440"/>
              <w:tab w:val="right" w:leader="dot" w:pos="9350"/>
            </w:tabs>
            <w:rPr>
              <w:noProof/>
            </w:rPr>
          </w:pPr>
          <w:hyperlink w:anchor="_Toc96937008" w:history="1">
            <w:r w:rsidR="004B5299" w:rsidRPr="003F6CF3">
              <w:rPr>
                <w:rStyle w:val="Hyperlink"/>
                <w:noProof/>
              </w:rPr>
              <w:t>15.1.5</w:t>
            </w:r>
            <w:r w:rsidR="004B5299">
              <w:rPr>
                <w:noProof/>
              </w:rPr>
              <w:tab/>
            </w:r>
            <w:r w:rsidR="004B5299" w:rsidRPr="003F6CF3">
              <w:rPr>
                <w:rStyle w:val="Hyperlink"/>
                <w:noProof/>
              </w:rPr>
              <w:t>Guillian-Barre syndrome</w:t>
            </w:r>
            <w:r w:rsidR="004B5299">
              <w:rPr>
                <w:noProof/>
                <w:webHidden/>
              </w:rPr>
              <w:tab/>
            </w:r>
            <w:r w:rsidR="004B5299">
              <w:rPr>
                <w:noProof/>
                <w:webHidden/>
              </w:rPr>
              <w:fldChar w:fldCharType="begin"/>
            </w:r>
            <w:r w:rsidR="004B5299">
              <w:rPr>
                <w:noProof/>
                <w:webHidden/>
              </w:rPr>
              <w:instrText xml:space="preserve"> PAGEREF _Toc96937008 \h </w:instrText>
            </w:r>
            <w:r w:rsidR="004B5299">
              <w:rPr>
                <w:noProof/>
                <w:webHidden/>
              </w:rPr>
            </w:r>
            <w:r w:rsidR="004B5299">
              <w:rPr>
                <w:noProof/>
                <w:webHidden/>
              </w:rPr>
              <w:fldChar w:fldCharType="separate"/>
            </w:r>
            <w:r w:rsidR="004B5299">
              <w:rPr>
                <w:noProof/>
                <w:webHidden/>
              </w:rPr>
              <w:t>33</w:t>
            </w:r>
            <w:r w:rsidR="004B5299">
              <w:rPr>
                <w:noProof/>
                <w:webHidden/>
              </w:rPr>
              <w:fldChar w:fldCharType="end"/>
            </w:r>
          </w:hyperlink>
        </w:p>
        <w:p w14:paraId="67A428C9" w14:textId="77777777" w:rsidR="004B5299" w:rsidRDefault="00F42ED5">
          <w:pPr>
            <w:pStyle w:val="TOC3"/>
            <w:tabs>
              <w:tab w:val="left" w:pos="1440"/>
              <w:tab w:val="right" w:leader="dot" w:pos="9350"/>
            </w:tabs>
            <w:rPr>
              <w:noProof/>
            </w:rPr>
          </w:pPr>
          <w:hyperlink w:anchor="_Toc96937009" w:history="1">
            <w:r w:rsidR="004B5299" w:rsidRPr="003F6CF3">
              <w:rPr>
                <w:rStyle w:val="Hyperlink"/>
                <w:noProof/>
              </w:rPr>
              <w:t>15.1.6</w:t>
            </w:r>
            <w:r w:rsidR="004B5299">
              <w:rPr>
                <w:noProof/>
              </w:rPr>
              <w:tab/>
            </w:r>
            <w:r w:rsidR="004B5299" w:rsidRPr="003F6CF3">
              <w:rPr>
                <w:rStyle w:val="Hyperlink"/>
                <w:noProof/>
              </w:rPr>
              <w:t>Inpatient or Inpatient/ER visit</w:t>
            </w:r>
            <w:r w:rsidR="004B5299">
              <w:rPr>
                <w:noProof/>
                <w:webHidden/>
              </w:rPr>
              <w:tab/>
            </w:r>
            <w:r w:rsidR="004B5299">
              <w:rPr>
                <w:noProof/>
                <w:webHidden/>
              </w:rPr>
              <w:fldChar w:fldCharType="begin"/>
            </w:r>
            <w:r w:rsidR="004B5299">
              <w:rPr>
                <w:noProof/>
                <w:webHidden/>
              </w:rPr>
              <w:instrText xml:space="preserve"> PAGEREF _Toc96937009 \h </w:instrText>
            </w:r>
            <w:r w:rsidR="004B5299">
              <w:rPr>
                <w:noProof/>
                <w:webHidden/>
              </w:rPr>
            </w:r>
            <w:r w:rsidR="004B5299">
              <w:rPr>
                <w:noProof/>
                <w:webHidden/>
              </w:rPr>
              <w:fldChar w:fldCharType="separate"/>
            </w:r>
            <w:r w:rsidR="004B5299">
              <w:rPr>
                <w:noProof/>
                <w:webHidden/>
              </w:rPr>
              <w:t>33</w:t>
            </w:r>
            <w:r w:rsidR="004B5299">
              <w:rPr>
                <w:noProof/>
                <w:webHidden/>
              </w:rPr>
              <w:fldChar w:fldCharType="end"/>
            </w:r>
          </w:hyperlink>
        </w:p>
        <w:p w14:paraId="1FBD8D13" w14:textId="77777777" w:rsidR="00001B3B" w:rsidRDefault="0092468E">
          <w:r>
            <w:fldChar w:fldCharType="end"/>
          </w:r>
        </w:p>
      </w:sdtContent>
    </w:sdt>
    <w:p w14:paraId="45D9D483" w14:textId="77777777" w:rsidR="00001B3B" w:rsidRDefault="0092468E">
      <w:pPr>
        <w:pStyle w:val="Heading1"/>
      </w:pPr>
      <w:bookmarkStart w:id="0" w:name="_Toc96936933"/>
      <w:bookmarkStart w:id="1" w:name="list-of-abbreviations"/>
      <w:r>
        <w:rPr>
          <w:rStyle w:val="SectionNumber"/>
        </w:rPr>
        <w:t>1</w:t>
      </w:r>
      <w:r>
        <w:tab/>
        <w:t>List of Abbreviations</w:t>
      </w:r>
      <w:bookmarkEnd w:id="0"/>
    </w:p>
    <w:tbl>
      <w:tblPr>
        <w:tblStyle w:val="Table"/>
        <w:tblW w:w="0" w:type="auto"/>
        <w:tblLook w:val="0000" w:firstRow="0" w:lastRow="0" w:firstColumn="0" w:lastColumn="0" w:noHBand="0" w:noVBand="0"/>
      </w:tblPr>
      <w:tblGrid>
        <w:gridCol w:w="1277"/>
        <w:gridCol w:w="8083"/>
      </w:tblGrid>
      <w:tr w:rsidR="00001B3B" w14:paraId="2ACC2775" w14:textId="77777777">
        <w:tc>
          <w:tcPr>
            <w:tcW w:w="0" w:type="auto"/>
          </w:tcPr>
          <w:p w14:paraId="50BA91C9" w14:textId="77777777" w:rsidR="00001B3B" w:rsidRDefault="0092468E">
            <w:pPr>
              <w:pStyle w:val="Compact"/>
            </w:pPr>
            <w:r>
              <w:t>AUC</w:t>
            </w:r>
          </w:p>
        </w:tc>
        <w:tc>
          <w:tcPr>
            <w:tcW w:w="0" w:type="auto"/>
          </w:tcPr>
          <w:p w14:paraId="2077B0F3" w14:textId="77777777" w:rsidR="00001B3B" w:rsidRDefault="0092468E">
            <w:pPr>
              <w:pStyle w:val="Compact"/>
            </w:pPr>
            <w:r>
              <w:t>Area Under the receiver-operator Curve</w:t>
            </w:r>
          </w:p>
        </w:tc>
      </w:tr>
      <w:tr w:rsidR="00001B3B" w14:paraId="643ABDEB" w14:textId="77777777">
        <w:tc>
          <w:tcPr>
            <w:tcW w:w="0" w:type="auto"/>
          </w:tcPr>
          <w:p w14:paraId="75126A6C" w14:textId="77777777" w:rsidR="00001B3B" w:rsidRDefault="0092468E">
            <w:pPr>
              <w:pStyle w:val="Compact"/>
            </w:pPr>
            <w:r>
              <w:t>CCAE</w:t>
            </w:r>
          </w:p>
        </w:tc>
        <w:tc>
          <w:tcPr>
            <w:tcW w:w="0" w:type="auto"/>
          </w:tcPr>
          <w:p w14:paraId="5E89B6E8" w14:textId="77777777" w:rsidR="00001B3B" w:rsidRDefault="0092468E">
            <w:pPr>
              <w:pStyle w:val="Compact"/>
            </w:pPr>
            <w:r>
              <w:t>IBM MarketScan Commercial Claims and Encounters</w:t>
            </w:r>
          </w:p>
        </w:tc>
      </w:tr>
      <w:tr w:rsidR="00001B3B" w14:paraId="7EFFA512" w14:textId="77777777">
        <w:tc>
          <w:tcPr>
            <w:tcW w:w="0" w:type="auto"/>
          </w:tcPr>
          <w:p w14:paraId="3C94BFD5" w14:textId="77777777" w:rsidR="00001B3B" w:rsidRDefault="0092468E">
            <w:pPr>
              <w:pStyle w:val="Compact"/>
            </w:pPr>
            <w:r>
              <w:t>CDM</w:t>
            </w:r>
          </w:p>
        </w:tc>
        <w:tc>
          <w:tcPr>
            <w:tcW w:w="0" w:type="auto"/>
          </w:tcPr>
          <w:p w14:paraId="31901197" w14:textId="77777777" w:rsidR="00001B3B" w:rsidRDefault="0092468E">
            <w:pPr>
              <w:pStyle w:val="Compact"/>
            </w:pPr>
            <w:r>
              <w:t>Common Data Model</w:t>
            </w:r>
          </w:p>
        </w:tc>
      </w:tr>
      <w:tr w:rsidR="00001B3B" w14:paraId="28787ADA" w14:textId="77777777">
        <w:tc>
          <w:tcPr>
            <w:tcW w:w="0" w:type="auto"/>
          </w:tcPr>
          <w:p w14:paraId="306C8DDD" w14:textId="77777777" w:rsidR="00001B3B" w:rsidRDefault="0092468E">
            <w:pPr>
              <w:pStyle w:val="Compact"/>
            </w:pPr>
            <w:r>
              <w:t>CIOMS</w:t>
            </w:r>
          </w:p>
        </w:tc>
        <w:tc>
          <w:tcPr>
            <w:tcW w:w="0" w:type="auto"/>
          </w:tcPr>
          <w:p w14:paraId="4F8B2788" w14:textId="77777777" w:rsidR="00001B3B" w:rsidRDefault="0092468E">
            <w:pPr>
              <w:pStyle w:val="Compact"/>
            </w:pPr>
            <w:r>
              <w:t>Council for International Organizations of Medical Sciences</w:t>
            </w:r>
          </w:p>
        </w:tc>
      </w:tr>
      <w:tr w:rsidR="00001B3B" w14:paraId="754F9A97" w14:textId="77777777">
        <w:tc>
          <w:tcPr>
            <w:tcW w:w="0" w:type="auto"/>
          </w:tcPr>
          <w:p w14:paraId="310DCCFF" w14:textId="77777777" w:rsidR="00001B3B" w:rsidRDefault="0092468E">
            <w:pPr>
              <w:pStyle w:val="Compact"/>
            </w:pPr>
            <w:r>
              <w:t>COVID-19</w:t>
            </w:r>
          </w:p>
        </w:tc>
        <w:tc>
          <w:tcPr>
            <w:tcW w:w="0" w:type="auto"/>
          </w:tcPr>
          <w:p w14:paraId="797E1745" w14:textId="77777777" w:rsidR="00001B3B" w:rsidRDefault="0092468E">
            <w:pPr>
              <w:pStyle w:val="Compact"/>
            </w:pPr>
            <w:r>
              <w:t>COronaVIrus Disease 2019</w:t>
            </w:r>
          </w:p>
        </w:tc>
      </w:tr>
      <w:tr w:rsidR="00001B3B" w14:paraId="6AF6E8A2" w14:textId="77777777">
        <w:tc>
          <w:tcPr>
            <w:tcW w:w="0" w:type="auto"/>
          </w:tcPr>
          <w:p w14:paraId="09EA7BAF" w14:textId="77777777" w:rsidR="00001B3B" w:rsidRDefault="0092468E">
            <w:pPr>
              <w:pStyle w:val="Compact"/>
            </w:pPr>
            <w:r>
              <w:t>CRAN</w:t>
            </w:r>
          </w:p>
        </w:tc>
        <w:tc>
          <w:tcPr>
            <w:tcW w:w="0" w:type="auto"/>
          </w:tcPr>
          <w:p w14:paraId="0397A08D" w14:textId="77777777" w:rsidR="00001B3B" w:rsidRDefault="0092468E">
            <w:pPr>
              <w:pStyle w:val="Compact"/>
            </w:pPr>
            <w:r>
              <w:t>Comprehensive R Archive Network</w:t>
            </w:r>
          </w:p>
        </w:tc>
      </w:tr>
      <w:tr w:rsidR="00001B3B" w14:paraId="5CB94A52" w14:textId="77777777">
        <w:tc>
          <w:tcPr>
            <w:tcW w:w="0" w:type="auto"/>
          </w:tcPr>
          <w:p w14:paraId="1D477D86" w14:textId="77777777" w:rsidR="00001B3B" w:rsidRDefault="0092468E">
            <w:pPr>
              <w:pStyle w:val="Compact"/>
            </w:pPr>
            <w:r>
              <w:t>H1N1pdm</w:t>
            </w:r>
          </w:p>
        </w:tc>
        <w:tc>
          <w:tcPr>
            <w:tcW w:w="0" w:type="auto"/>
          </w:tcPr>
          <w:p w14:paraId="5AA73C18" w14:textId="77777777" w:rsidR="00001B3B" w:rsidRDefault="0092468E">
            <w:pPr>
              <w:pStyle w:val="Compact"/>
            </w:pPr>
            <w:r>
              <w:t>Hemagglutinin Type 1 and Neuraminidase Type 1 (2009 pandemic influenza)</w:t>
            </w:r>
          </w:p>
        </w:tc>
      </w:tr>
      <w:tr w:rsidR="00001B3B" w14:paraId="28555C3B" w14:textId="77777777">
        <w:tc>
          <w:tcPr>
            <w:tcW w:w="0" w:type="auto"/>
          </w:tcPr>
          <w:p w14:paraId="4B651151" w14:textId="77777777" w:rsidR="00001B3B" w:rsidRDefault="0092468E">
            <w:pPr>
              <w:pStyle w:val="Compact"/>
            </w:pPr>
            <w:r>
              <w:t>HPV</w:t>
            </w:r>
          </w:p>
        </w:tc>
        <w:tc>
          <w:tcPr>
            <w:tcW w:w="0" w:type="auto"/>
          </w:tcPr>
          <w:p w14:paraId="7F562EFB" w14:textId="77777777" w:rsidR="00001B3B" w:rsidRDefault="0092468E">
            <w:pPr>
              <w:pStyle w:val="Compact"/>
            </w:pPr>
            <w:r>
              <w:t>Human PapillomaVirus</w:t>
            </w:r>
          </w:p>
        </w:tc>
      </w:tr>
      <w:tr w:rsidR="00001B3B" w14:paraId="1B09965A" w14:textId="77777777">
        <w:tc>
          <w:tcPr>
            <w:tcW w:w="0" w:type="auto"/>
          </w:tcPr>
          <w:p w14:paraId="6DBFFF73" w14:textId="77777777" w:rsidR="00001B3B" w:rsidRDefault="0092468E">
            <w:pPr>
              <w:pStyle w:val="Compact"/>
            </w:pPr>
            <w:r>
              <w:t>IRB</w:t>
            </w:r>
          </w:p>
        </w:tc>
        <w:tc>
          <w:tcPr>
            <w:tcW w:w="0" w:type="auto"/>
          </w:tcPr>
          <w:p w14:paraId="79B7CB92" w14:textId="77777777" w:rsidR="00001B3B" w:rsidRDefault="0092468E">
            <w:pPr>
              <w:pStyle w:val="Compact"/>
            </w:pPr>
            <w:r>
              <w:t>Institutional review board</w:t>
            </w:r>
          </w:p>
        </w:tc>
      </w:tr>
      <w:tr w:rsidR="00001B3B" w14:paraId="1894DBF0" w14:textId="77777777">
        <w:tc>
          <w:tcPr>
            <w:tcW w:w="0" w:type="auto"/>
          </w:tcPr>
          <w:p w14:paraId="59D9CD57" w14:textId="77777777" w:rsidR="00001B3B" w:rsidRDefault="0092468E">
            <w:pPr>
              <w:pStyle w:val="Compact"/>
            </w:pPr>
            <w:r>
              <w:t>LLR</w:t>
            </w:r>
          </w:p>
        </w:tc>
        <w:tc>
          <w:tcPr>
            <w:tcW w:w="0" w:type="auto"/>
          </w:tcPr>
          <w:p w14:paraId="13A769DC" w14:textId="77777777" w:rsidR="00001B3B" w:rsidRDefault="0092468E">
            <w:pPr>
              <w:pStyle w:val="Compact"/>
            </w:pPr>
            <w:r>
              <w:t>Log Likelihood Ratio</w:t>
            </w:r>
          </w:p>
        </w:tc>
      </w:tr>
      <w:tr w:rsidR="00001B3B" w14:paraId="1BDF3CD2" w14:textId="77777777">
        <w:tc>
          <w:tcPr>
            <w:tcW w:w="0" w:type="auto"/>
          </w:tcPr>
          <w:p w14:paraId="21C656D0" w14:textId="77777777" w:rsidR="00001B3B" w:rsidRDefault="0092468E">
            <w:pPr>
              <w:pStyle w:val="Compact"/>
            </w:pPr>
            <w:r>
              <w:t>MAP</w:t>
            </w:r>
          </w:p>
        </w:tc>
        <w:tc>
          <w:tcPr>
            <w:tcW w:w="0" w:type="auto"/>
          </w:tcPr>
          <w:p w14:paraId="50FD2E1F" w14:textId="77777777" w:rsidR="00001B3B" w:rsidRDefault="0092468E">
            <w:pPr>
              <w:pStyle w:val="Compact"/>
            </w:pPr>
            <w:r>
              <w:t>Maximum A Posteriori</w:t>
            </w:r>
          </w:p>
        </w:tc>
      </w:tr>
      <w:tr w:rsidR="00001B3B" w14:paraId="1327D9FF" w14:textId="77777777">
        <w:tc>
          <w:tcPr>
            <w:tcW w:w="0" w:type="auto"/>
          </w:tcPr>
          <w:p w14:paraId="5E2D0ACC" w14:textId="77777777" w:rsidR="00001B3B" w:rsidRDefault="0092468E">
            <w:pPr>
              <w:pStyle w:val="Compact"/>
            </w:pPr>
            <w:r>
              <w:t>MaxSPRT</w:t>
            </w:r>
          </w:p>
        </w:tc>
        <w:tc>
          <w:tcPr>
            <w:tcW w:w="0" w:type="auto"/>
          </w:tcPr>
          <w:p w14:paraId="01040B08" w14:textId="77777777" w:rsidR="00001B3B" w:rsidRDefault="0092468E">
            <w:pPr>
              <w:pStyle w:val="Compact"/>
            </w:pPr>
            <w:r>
              <w:t>MAXimized Sequential Probability Ratio Test</w:t>
            </w:r>
          </w:p>
        </w:tc>
      </w:tr>
      <w:tr w:rsidR="00001B3B" w14:paraId="1558E3F5" w14:textId="77777777">
        <w:tc>
          <w:tcPr>
            <w:tcW w:w="0" w:type="auto"/>
          </w:tcPr>
          <w:p w14:paraId="7AE2C5EE" w14:textId="77777777" w:rsidR="00001B3B" w:rsidRDefault="0092468E">
            <w:pPr>
              <w:pStyle w:val="Compact"/>
            </w:pPr>
            <w:r>
              <w:lastRenderedPageBreak/>
              <w:t>MCMC</w:t>
            </w:r>
          </w:p>
        </w:tc>
        <w:tc>
          <w:tcPr>
            <w:tcW w:w="0" w:type="auto"/>
          </w:tcPr>
          <w:p w14:paraId="68D02CF0" w14:textId="77777777" w:rsidR="00001B3B" w:rsidRDefault="0092468E">
            <w:pPr>
              <w:pStyle w:val="Compact"/>
            </w:pPr>
            <w:r>
              <w:t>Markov Chain Monte Carlo</w:t>
            </w:r>
          </w:p>
        </w:tc>
      </w:tr>
      <w:tr w:rsidR="00001B3B" w14:paraId="631392C8" w14:textId="77777777">
        <w:tc>
          <w:tcPr>
            <w:tcW w:w="0" w:type="auto"/>
          </w:tcPr>
          <w:p w14:paraId="0E2DEFA5" w14:textId="77777777" w:rsidR="00001B3B" w:rsidRDefault="0092468E">
            <w:pPr>
              <w:pStyle w:val="Compact"/>
            </w:pPr>
            <w:r>
              <w:t>MDCR</w:t>
            </w:r>
          </w:p>
        </w:tc>
        <w:tc>
          <w:tcPr>
            <w:tcW w:w="0" w:type="auto"/>
          </w:tcPr>
          <w:p w14:paraId="134F44EA" w14:textId="77777777" w:rsidR="00001B3B" w:rsidRDefault="0092468E">
            <w:pPr>
              <w:pStyle w:val="Compact"/>
            </w:pPr>
            <w:r>
              <w:t>IBM MarketScan Medicare Supplemental Database</w:t>
            </w:r>
          </w:p>
        </w:tc>
      </w:tr>
      <w:tr w:rsidR="00001B3B" w14:paraId="1F856D32" w14:textId="77777777">
        <w:tc>
          <w:tcPr>
            <w:tcW w:w="0" w:type="auto"/>
          </w:tcPr>
          <w:p w14:paraId="00F2F154" w14:textId="77777777" w:rsidR="00001B3B" w:rsidRDefault="0092468E">
            <w:pPr>
              <w:pStyle w:val="Compact"/>
            </w:pPr>
            <w:r>
              <w:t>MSE</w:t>
            </w:r>
          </w:p>
        </w:tc>
        <w:tc>
          <w:tcPr>
            <w:tcW w:w="0" w:type="auto"/>
          </w:tcPr>
          <w:p w14:paraId="0320E1DC" w14:textId="77777777" w:rsidR="00001B3B" w:rsidRDefault="0092468E">
            <w:pPr>
              <w:pStyle w:val="Compact"/>
            </w:pPr>
            <w:r>
              <w:t>Mean Squared Error</w:t>
            </w:r>
          </w:p>
        </w:tc>
      </w:tr>
      <w:tr w:rsidR="00001B3B" w14:paraId="70440873" w14:textId="77777777">
        <w:tc>
          <w:tcPr>
            <w:tcW w:w="0" w:type="auto"/>
          </w:tcPr>
          <w:p w14:paraId="5CBAE5F3" w14:textId="77777777" w:rsidR="00001B3B" w:rsidRDefault="0092468E">
            <w:pPr>
              <w:pStyle w:val="Compact"/>
            </w:pPr>
            <w:r>
              <w:t>OHDSI</w:t>
            </w:r>
          </w:p>
        </w:tc>
        <w:tc>
          <w:tcPr>
            <w:tcW w:w="0" w:type="auto"/>
          </w:tcPr>
          <w:p w14:paraId="0914711D" w14:textId="77777777" w:rsidR="00001B3B" w:rsidRDefault="0092468E">
            <w:pPr>
              <w:pStyle w:val="Compact"/>
            </w:pPr>
            <w:r>
              <w:t>Observational Health Data Science and Informatics</w:t>
            </w:r>
          </w:p>
        </w:tc>
      </w:tr>
      <w:tr w:rsidR="00001B3B" w14:paraId="23A6B3CC" w14:textId="77777777">
        <w:tc>
          <w:tcPr>
            <w:tcW w:w="0" w:type="auto"/>
          </w:tcPr>
          <w:p w14:paraId="7D051657" w14:textId="77777777" w:rsidR="00001B3B" w:rsidRDefault="0092468E">
            <w:pPr>
              <w:pStyle w:val="Compact"/>
            </w:pPr>
            <w:r>
              <w:t>OMOP</w:t>
            </w:r>
          </w:p>
        </w:tc>
        <w:tc>
          <w:tcPr>
            <w:tcW w:w="0" w:type="auto"/>
          </w:tcPr>
          <w:p w14:paraId="4736FD78" w14:textId="77777777" w:rsidR="00001B3B" w:rsidRDefault="0092468E">
            <w:pPr>
              <w:pStyle w:val="Compact"/>
            </w:pPr>
            <w:r>
              <w:t>Observational Medical Outcomes Partnership</w:t>
            </w:r>
          </w:p>
        </w:tc>
      </w:tr>
      <w:tr w:rsidR="00001B3B" w14:paraId="225E2EFA" w14:textId="77777777">
        <w:tc>
          <w:tcPr>
            <w:tcW w:w="0" w:type="auto"/>
          </w:tcPr>
          <w:p w14:paraId="4D4C4C5C" w14:textId="77777777" w:rsidR="00001B3B" w:rsidRDefault="0092468E">
            <w:pPr>
              <w:pStyle w:val="Compact"/>
            </w:pPr>
            <w:r>
              <w:t>RCT</w:t>
            </w:r>
          </w:p>
        </w:tc>
        <w:tc>
          <w:tcPr>
            <w:tcW w:w="0" w:type="auto"/>
          </w:tcPr>
          <w:p w14:paraId="031A488E" w14:textId="77777777" w:rsidR="00001B3B" w:rsidRDefault="0092468E">
            <w:pPr>
              <w:pStyle w:val="Compact"/>
            </w:pPr>
            <w:r>
              <w:t>Randomized controlled trial</w:t>
            </w:r>
          </w:p>
        </w:tc>
      </w:tr>
      <w:tr w:rsidR="00001B3B" w14:paraId="4370B373" w14:textId="77777777">
        <w:tc>
          <w:tcPr>
            <w:tcW w:w="0" w:type="auto"/>
          </w:tcPr>
          <w:p w14:paraId="123CF9ED" w14:textId="77777777" w:rsidR="00001B3B" w:rsidRDefault="0092468E">
            <w:pPr>
              <w:pStyle w:val="Compact"/>
            </w:pPr>
            <w:r>
              <w:t>SCCS</w:t>
            </w:r>
          </w:p>
        </w:tc>
        <w:tc>
          <w:tcPr>
            <w:tcW w:w="0" w:type="auto"/>
          </w:tcPr>
          <w:p w14:paraId="484CC00E" w14:textId="77777777" w:rsidR="00001B3B" w:rsidRDefault="0092468E">
            <w:pPr>
              <w:pStyle w:val="Compact"/>
            </w:pPr>
            <w:r>
              <w:t>Self-Controlled Case Series</w:t>
            </w:r>
          </w:p>
        </w:tc>
      </w:tr>
      <w:tr w:rsidR="00001B3B" w14:paraId="5F9713A6" w14:textId="77777777">
        <w:tc>
          <w:tcPr>
            <w:tcW w:w="0" w:type="auto"/>
          </w:tcPr>
          <w:p w14:paraId="55A11EDD" w14:textId="77777777" w:rsidR="00001B3B" w:rsidRDefault="0092468E">
            <w:pPr>
              <w:pStyle w:val="Compact"/>
            </w:pPr>
            <w:r>
              <w:t>SCRI</w:t>
            </w:r>
          </w:p>
        </w:tc>
        <w:tc>
          <w:tcPr>
            <w:tcW w:w="0" w:type="auto"/>
          </w:tcPr>
          <w:p w14:paraId="2129E731" w14:textId="77777777" w:rsidR="00001B3B" w:rsidRDefault="0092468E">
            <w:pPr>
              <w:pStyle w:val="Compact"/>
            </w:pPr>
            <w:r>
              <w:t>Self-Controlled Risk Interval</w:t>
            </w:r>
          </w:p>
        </w:tc>
      </w:tr>
      <w:tr w:rsidR="00001B3B" w14:paraId="01E7527A" w14:textId="77777777">
        <w:tc>
          <w:tcPr>
            <w:tcW w:w="0" w:type="auto"/>
          </w:tcPr>
          <w:p w14:paraId="41D9A0C5" w14:textId="77777777" w:rsidR="00001B3B" w:rsidRDefault="0092468E">
            <w:pPr>
              <w:pStyle w:val="Compact"/>
            </w:pPr>
            <w:r>
              <w:t>WHO</w:t>
            </w:r>
          </w:p>
        </w:tc>
        <w:tc>
          <w:tcPr>
            <w:tcW w:w="0" w:type="auto"/>
          </w:tcPr>
          <w:p w14:paraId="54F97AC2" w14:textId="77777777" w:rsidR="00001B3B" w:rsidRDefault="0092468E">
            <w:pPr>
              <w:pStyle w:val="Compact"/>
            </w:pPr>
            <w:r>
              <w:t>World Health Organization</w:t>
            </w:r>
          </w:p>
        </w:tc>
      </w:tr>
    </w:tbl>
    <w:p w14:paraId="2253B850" w14:textId="77777777" w:rsidR="00001B3B" w:rsidRDefault="0092468E">
      <w:pPr>
        <w:pStyle w:val="Heading1"/>
      </w:pPr>
      <w:bookmarkStart w:id="2" w:name="_Toc96936934"/>
      <w:bookmarkStart w:id="3" w:name="responsible-parties"/>
      <w:bookmarkEnd w:id="1"/>
      <w:r>
        <w:rPr>
          <w:rStyle w:val="SectionNumber"/>
        </w:rPr>
        <w:t>2</w:t>
      </w:r>
      <w:r>
        <w:tab/>
        <w:t>Responsible Parties</w:t>
      </w:r>
      <w:bookmarkEnd w:id="2"/>
    </w:p>
    <w:p w14:paraId="00D28C11" w14:textId="77777777" w:rsidR="00001B3B" w:rsidRDefault="0092468E">
      <w:pPr>
        <w:pStyle w:val="Heading2"/>
      </w:pPr>
      <w:bookmarkStart w:id="4" w:name="_Toc96936935"/>
      <w:bookmarkStart w:id="5" w:name="investigators"/>
      <w:r>
        <w:rPr>
          <w:rStyle w:val="SectionNumber"/>
        </w:rPr>
        <w:t>2.1</w:t>
      </w:r>
      <w:r>
        <w:tab/>
        <w:t>Investigators</w:t>
      </w:r>
      <w:bookmarkEnd w:id="4"/>
    </w:p>
    <w:tbl>
      <w:tblPr>
        <w:tblStyle w:val="Table"/>
        <w:tblW w:w="0" w:type="auto"/>
        <w:tblLook w:val="0020" w:firstRow="1" w:lastRow="0" w:firstColumn="0" w:lastColumn="0" w:noHBand="0" w:noVBand="0"/>
      </w:tblPr>
      <w:tblGrid>
        <w:gridCol w:w="1785"/>
        <w:gridCol w:w="7575"/>
      </w:tblGrid>
      <w:tr w:rsidR="00001B3B" w14:paraId="302777C3"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85418BB" w14:textId="77777777" w:rsidR="00001B3B" w:rsidRDefault="0092468E">
            <w:pPr>
              <w:pStyle w:val="Compact"/>
            </w:pPr>
            <w:r>
              <w:t>Investigator</w:t>
            </w:r>
          </w:p>
        </w:tc>
        <w:tc>
          <w:tcPr>
            <w:tcW w:w="0" w:type="auto"/>
          </w:tcPr>
          <w:p w14:paraId="3D458C63" w14:textId="77777777" w:rsidR="00001B3B" w:rsidRDefault="0092468E">
            <w:pPr>
              <w:pStyle w:val="Compact"/>
            </w:pPr>
            <w:r>
              <w:t>Institution/Affiliation</w:t>
            </w:r>
          </w:p>
        </w:tc>
      </w:tr>
      <w:tr w:rsidR="00001B3B" w14:paraId="2594E384" w14:textId="77777777">
        <w:tc>
          <w:tcPr>
            <w:tcW w:w="0" w:type="auto"/>
          </w:tcPr>
          <w:p w14:paraId="752A4210" w14:textId="77777777" w:rsidR="00001B3B" w:rsidRDefault="0092468E">
            <w:pPr>
              <w:pStyle w:val="Compact"/>
            </w:pPr>
            <w:r>
              <w:t>Fan Bu *</w:t>
            </w:r>
          </w:p>
        </w:tc>
        <w:tc>
          <w:tcPr>
            <w:tcW w:w="0" w:type="auto"/>
          </w:tcPr>
          <w:p w14:paraId="713551ED" w14:textId="77777777" w:rsidR="00001B3B" w:rsidRDefault="0092468E">
            <w:pPr>
              <w:pStyle w:val="Compact"/>
            </w:pPr>
            <w:r>
              <w:t>Department of Human Genetics, University of California, Los Angeles, Los Angeles, CA, USA</w:t>
            </w:r>
          </w:p>
        </w:tc>
      </w:tr>
      <w:tr w:rsidR="00001B3B" w14:paraId="7C7DDEAF" w14:textId="77777777">
        <w:tc>
          <w:tcPr>
            <w:tcW w:w="0" w:type="auto"/>
          </w:tcPr>
          <w:p w14:paraId="5BE90084" w14:textId="77777777" w:rsidR="00001B3B" w:rsidRDefault="0092468E">
            <w:pPr>
              <w:pStyle w:val="Compact"/>
            </w:pPr>
            <w:r>
              <w:t>George Hripcsak</w:t>
            </w:r>
          </w:p>
        </w:tc>
        <w:tc>
          <w:tcPr>
            <w:tcW w:w="0" w:type="auto"/>
          </w:tcPr>
          <w:p w14:paraId="14C59F53" w14:textId="77777777" w:rsidR="00001B3B" w:rsidRDefault="0092468E">
            <w:pPr>
              <w:pStyle w:val="Compact"/>
            </w:pPr>
            <w:r>
              <w:t>Department of Biomedical Informatics, Columbia University, New York, NY, USA</w:t>
            </w:r>
          </w:p>
        </w:tc>
      </w:tr>
      <w:tr w:rsidR="00001B3B" w14:paraId="65EA4F40" w14:textId="77777777">
        <w:tc>
          <w:tcPr>
            <w:tcW w:w="0" w:type="auto"/>
          </w:tcPr>
          <w:p w14:paraId="03D4CDDF" w14:textId="77777777" w:rsidR="00001B3B" w:rsidRDefault="0092468E">
            <w:pPr>
              <w:pStyle w:val="Compact"/>
            </w:pPr>
            <w:r>
              <w:t>Patrick B. Ryan</w:t>
            </w:r>
          </w:p>
        </w:tc>
        <w:tc>
          <w:tcPr>
            <w:tcW w:w="0" w:type="auto"/>
          </w:tcPr>
          <w:p w14:paraId="15EAA5E0" w14:textId="77777777" w:rsidR="00001B3B" w:rsidRDefault="0092468E">
            <w:pPr>
              <w:pStyle w:val="Compact"/>
            </w:pPr>
            <w:r>
              <w:t>Observational Health Data Analytics, Janssen Research and Development, Titusville, NJ, USA</w:t>
            </w:r>
          </w:p>
        </w:tc>
      </w:tr>
      <w:tr w:rsidR="00001B3B" w14:paraId="468ECD98" w14:textId="77777777">
        <w:tc>
          <w:tcPr>
            <w:tcW w:w="0" w:type="auto"/>
          </w:tcPr>
          <w:p w14:paraId="68EF3206" w14:textId="77777777" w:rsidR="00001B3B" w:rsidRDefault="0092468E">
            <w:pPr>
              <w:pStyle w:val="Compact"/>
            </w:pPr>
            <w:r>
              <w:t>Marc A. Suchard</w:t>
            </w:r>
          </w:p>
        </w:tc>
        <w:tc>
          <w:tcPr>
            <w:tcW w:w="0" w:type="auto"/>
          </w:tcPr>
          <w:p w14:paraId="3B5EFFF9" w14:textId="77777777" w:rsidR="00001B3B" w:rsidRDefault="0092468E">
            <w:pPr>
              <w:pStyle w:val="Compact"/>
            </w:pPr>
            <w:r>
              <w:t>Department of Biostatistics, University of California, Los Angeles, Los Angeles, CA, USA</w:t>
            </w:r>
          </w:p>
        </w:tc>
      </w:tr>
    </w:tbl>
    <w:p w14:paraId="6F722DC3" w14:textId="77777777" w:rsidR="00001B3B" w:rsidRDefault="0092468E">
      <w:pPr>
        <w:pStyle w:val="Heading2"/>
      </w:pPr>
      <w:bookmarkStart w:id="6" w:name="_Toc96936936"/>
      <w:bookmarkStart w:id="7" w:name="disclosures"/>
      <w:bookmarkEnd w:id="5"/>
      <w:r>
        <w:rPr>
          <w:rStyle w:val="SectionNumber"/>
        </w:rPr>
        <w:t>2.2</w:t>
      </w:r>
      <w:r>
        <w:tab/>
        <w:t>Disclosures</w:t>
      </w:r>
      <w:bookmarkEnd w:id="6"/>
    </w:p>
    <w:p w14:paraId="0A52811D" w14:textId="77777777" w:rsidR="00001B3B" w:rsidRDefault="0092468E">
      <w:pPr>
        <w:pStyle w:val="FirstParagraph"/>
      </w:pPr>
      <w:r>
        <w:t xml:space="preserve">This study is undertaken within Observational Health Data Sciences and Informatics (OHDSI), an open collaboration. </w:t>
      </w:r>
      <w:r>
        <w:rPr>
          <w:b/>
          <w:bCs/>
        </w:rPr>
        <w:t>GH</w:t>
      </w:r>
      <w:r>
        <w:t xml:space="preserve"> receives grant funding from the US National Institutes of Health and the US Food &amp; Drug Administration. </w:t>
      </w:r>
      <w:r>
        <w:rPr>
          <w:b/>
          <w:bCs/>
        </w:rPr>
        <w:t>PBR</w:t>
      </w:r>
      <w:r>
        <w:t xml:space="preserve"> and is an employee of Janssen Research and Development and shareholders in John &amp; Johnson. </w:t>
      </w:r>
      <w:r>
        <w:rPr>
          <w:b/>
          <w:bCs/>
        </w:rPr>
        <w:t>FB</w:t>
      </w:r>
      <w:r>
        <w:t xml:space="preserve"> and </w:t>
      </w:r>
      <w:r>
        <w:rPr>
          <w:b/>
          <w:bCs/>
        </w:rPr>
        <w:t>MAS</w:t>
      </w:r>
      <w:r>
        <w:t xml:space="preserve"> receive grant funding from the US National Institutes of Health and the US Food &amp; Drug Administration and contracts from the US Department of Veterans Affairs and Janssen Research and Development.</w:t>
      </w:r>
    </w:p>
    <w:p w14:paraId="1A2FDEF9" w14:textId="77777777" w:rsidR="00001B3B" w:rsidRDefault="0092468E">
      <w:pPr>
        <w:pStyle w:val="Heading1"/>
      </w:pPr>
      <w:bookmarkStart w:id="8" w:name="_Toc96936937"/>
      <w:bookmarkStart w:id="9" w:name="abstract"/>
      <w:bookmarkEnd w:id="3"/>
      <w:bookmarkEnd w:id="7"/>
      <w:r>
        <w:rPr>
          <w:rStyle w:val="SectionNumber"/>
        </w:rPr>
        <w:t>3</w:t>
      </w:r>
      <w:r>
        <w:tab/>
        <w:t>Abstract</w:t>
      </w:r>
      <w:bookmarkEnd w:id="8"/>
    </w:p>
    <w:p w14:paraId="3989BB18" w14:textId="77777777" w:rsidR="00001B3B" w:rsidRDefault="0092468E">
      <w:pPr>
        <w:pStyle w:val="FirstParagraph"/>
      </w:pPr>
      <w:r>
        <w:rPr>
          <w:b/>
          <w:bCs/>
        </w:rPr>
        <w:t>Background and Significance</w:t>
      </w:r>
    </w:p>
    <w:p w14:paraId="73DB49E1" w14:textId="77777777" w:rsidR="00001B3B" w:rsidRDefault="0092468E">
      <w:pPr>
        <w:pStyle w:val="BodyText"/>
      </w:pPr>
      <w:r>
        <w:t xml:space="preserve">As various approved COVID-19 vaccines are rolled out globally, safety signals have been identified from spontaneous reports and other data sources. The current standard method of safety surveillance adopted by the FDA is MaxSPRT, which suffers from the inflexibility of a pre-specified sequential analysis schedule. We hope to develop and implement a more </w:t>
      </w:r>
      <w:r>
        <w:lastRenderedPageBreak/>
        <w:t>flexible Bayesian surveillance framework and compare its performance with MaxSPRT in real-world data.</w:t>
      </w:r>
    </w:p>
    <w:p w14:paraId="3EAE257D" w14:textId="77777777" w:rsidR="00001B3B" w:rsidRDefault="0092468E">
      <w:pPr>
        <w:pStyle w:val="BodyText"/>
      </w:pPr>
      <w:r>
        <w:rPr>
          <w:b/>
          <w:bCs/>
        </w:rPr>
        <w:t>Study Aims</w:t>
      </w:r>
    </w:p>
    <w:p w14:paraId="39E103DA" w14:textId="77777777" w:rsidR="00001B3B" w:rsidRDefault="0092468E">
      <w:pPr>
        <w:pStyle w:val="BodyText"/>
      </w:pPr>
      <w:r>
        <w:t>To compare the real-data performance (testing errors, timeliness, precision and bias) of Bayesian and frequentist sequential analysis methods for the study of comparative vaccine safety.</w:t>
      </w:r>
    </w:p>
    <w:p w14:paraId="085D9B10" w14:textId="77777777" w:rsidR="00001B3B" w:rsidRDefault="0092468E">
      <w:pPr>
        <w:pStyle w:val="BodyText"/>
      </w:pPr>
      <w:r>
        <w:t>We will also produce a reference table of Type I and II error rates and signal detection times for all combinations of design and threshold choices, as exploration of the operating characteristics of Bayesian sequential methods.</w:t>
      </w:r>
    </w:p>
    <w:p w14:paraId="0A1278A0" w14:textId="77777777" w:rsidR="00001B3B" w:rsidRDefault="0092468E">
      <w:pPr>
        <w:pStyle w:val="BodyText"/>
      </w:pPr>
      <w:r>
        <w:rPr>
          <w:b/>
          <w:bCs/>
        </w:rPr>
        <w:t>Study Description</w:t>
      </w:r>
    </w:p>
    <w:p w14:paraId="01AA545E" w14:textId="77777777" w:rsidR="00001B3B" w:rsidRDefault="0092468E">
      <w:pPr>
        <w:numPr>
          <w:ilvl w:val="0"/>
          <w:numId w:val="2"/>
        </w:numPr>
      </w:pPr>
      <w:r>
        <w:t>Design: historical comparator &amp; self-controlled studies</w:t>
      </w:r>
    </w:p>
    <w:p w14:paraId="7E733D23" w14:textId="77777777" w:rsidR="00001B3B" w:rsidRDefault="0092468E">
      <w:pPr>
        <w:numPr>
          <w:ilvl w:val="0"/>
          <w:numId w:val="2"/>
        </w:numPr>
      </w:pPr>
      <w:r>
        <w:t>Exposures: previous viral vaccines including 2017-2018 flu, H1N1pdm flu, Human Papillomavirus (HPV), and Varicella-Zoster.</w:t>
      </w:r>
    </w:p>
    <w:p w14:paraId="25FD6140" w14:textId="77777777" w:rsidR="00001B3B" w:rsidRDefault="0092468E">
      <w:pPr>
        <w:numPr>
          <w:ilvl w:val="0"/>
          <w:numId w:val="2"/>
        </w:numPr>
      </w:pPr>
      <w:r>
        <w:t xml:space="preserve">Outcomes: selected adverse events of special interest (e.g., </w:t>
      </w:r>
      <w:r>
        <w:rPr>
          <w:b/>
          <w:bCs/>
        </w:rPr>
        <w:t>Guillain-Barre Syndrome</w:t>
      </w:r>
      <w:r>
        <w:t>); negative control outcomes; imputed positive control outcomes</w:t>
      </w:r>
    </w:p>
    <w:p w14:paraId="0488AB19" w14:textId="77777777" w:rsidR="00001B3B" w:rsidRDefault="0092468E">
      <w:pPr>
        <w:numPr>
          <w:ilvl w:val="0"/>
          <w:numId w:val="2"/>
        </w:numPr>
      </w:pPr>
      <w:r>
        <w:t>Analyses:</w:t>
      </w:r>
    </w:p>
    <w:p w14:paraId="0A187F34" w14:textId="77777777" w:rsidR="00001B3B" w:rsidRDefault="0092468E">
      <w:pPr>
        <w:pStyle w:val="Compact"/>
        <w:numPr>
          <w:ilvl w:val="1"/>
          <w:numId w:val="3"/>
        </w:numPr>
      </w:pPr>
      <w:r>
        <w:t>historical comparator/historical rates (frequentist)</w:t>
      </w:r>
    </w:p>
    <w:p w14:paraId="68D4AC4E" w14:textId="77777777" w:rsidR="00001B3B" w:rsidRDefault="0092468E">
      <w:pPr>
        <w:pStyle w:val="Compact"/>
        <w:numPr>
          <w:ilvl w:val="1"/>
          <w:numId w:val="3"/>
        </w:numPr>
      </w:pPr>
      <w:r>
        <w:t>historical comparator/historical rates (Bayesian)</w:t>
      </w:r>
    </w:p>
    <w:p w14:paraId="41E311F0" w14:textId="77777777" w:rsidR="00001B3B" w:rsidRDefault="0092468E">
      <w:pPr>
        <w:pStyle w:val="Compact"/>
        <w:numPr>
          <w:ilvl w:val="1"/>
          <w:numId w:val="3"/>
        </w:numPr>
      </w:pPr>
      <w:r>
        <w:t>Self-controlled case series with variations (frequentist)</w:t>
      </w:r>
    </w:p>
    <w:p w14:paraId="3F3409B7" w14:textId="77777777" w:rsidR="00001B3B" w:rsidRDefault="0092468E">
      <w:pPr>
        <w:pStyle w:val="Compact"/>
        <w:numPr>
          <w:ilvl w:val="1"/>
          <w:numId w:val="3"/>
        </w:numPr>
      </w:pPr>
      <w:r>
        <w:t>Self-controlled case series with variations (Bayesian)</w:t>
      </w:r>
    </w:p>
    <w:p w14:paraId="4A65900A" w14:textId="77777777" w:rsidR="00001B3B" w:rsidRDefault="0092468E">
      <w:pPr>
        <w:numPr>
          <w:ilvl w:val="0"/>
          <w:numId w:val="2"/>
        </w:numPr>
      </w:pPr>
      <w:r>
        <w:t>Decision rules:</w:t>
      </w:r>
    </w:p>
    <w:p w14:paraId="3553B250" w14:textId="77777777" w:rsidR="00001B3B" w:rsidRDefault="0092468E">
      <w:pPr>
        <w:pStyle w:val="Compact"/>
        <w:numPr>
          <w:ilvl w:val="1"/>
          <w:numId w:val="4"/>
        </w:numPr>
      </w:pPr>
      <w:r>
        <w:t xml:space="preserve">Frequentist method: reject null at </w:t>
      </w:r>
      <m:oMath>
        <m:r>
          <w:rPr>
            <w:rFonts w:ascii="Cambria Math" w:hAnsi="Cambria Math"/>
          </w:rPr>
          <m:t>α</m:t>
        </m:r>
        <m:r>
          <m:rPr>
            <m:sty m:val="p"/>
          </m:rPr>
          <w:rPr>
            <w:rFonts w:ascii="Cambria Math" w:hAnsi="Cambria Math"/>
          </w:rPr>
          <m:t>=</m:t>
        </m:r>
        <m:r>
          <w:rPr>
            <w:rFonts w:ascii="Cambria Math" w:hAnsi="Cambria Math"/>
          </w:rPr>
          <m:t>0.05</m:t>
        </m:r>
      </m:oMath>
      <w:r>
        <w:t xml:space="preserve"> level, using the MaxSPRT adjustment</w:t>
      </w:r>
    </w:p>
    <w:p w14:paraId="66EC895E" w14:textId="77777777" w:rsidR="00001B3B" w:rsidRDefault="0092468E">
      <w:pPr>
        <w:pStyle w:val="Compact"/>
        <w:numPr>
          <w:ilvl w:val="1"/>
          <w:numId w:val="4"/>
        </w:numPr>
      </w:pPr>
      <w:r>
        <w:t>Bayesian method:</w:t>
      </w:r>
    </w:p>
    <w:p w14:paraId="1B5EC0FB" w14:textId="77777777" w:rsidR="00001B3B" w:rsidRDefault="0092468E">
      <w:pPr>
        <w:pStyle w:val="Compact"/>
        <w:numPr>
          <w:ilvl w:val="2"/>
          <w:numId w:val="5"/>
        </w:numPr>
      </w:pPr>
      <w:r>
        <w:t xml:space="preserve">Posterior probability of </w:t>
      </w:r>
      <w:r>
        <w:rPr>
          <w:i/>
          <w:iCs/>
        </w:rPr>
        <w:t>signal</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m:rPr>
                <m:nor/>
              </m:rPr>
              <m:t xml:space="preserve"> true, signal</m:t>
            </m:r>
            <m:r>
              <m:rPr>
                <m:sty m:val="p"/>
              </m:rPr>
              <w:rPr>
                <w:rFonts w:ascii="Cambria Math" w:hAnsi="Cambria Math"/>
              </w:rPr>
              <m:t>∣</m:t>
            </m:r>
            <m:r>
              <m:rPr>
                <m:nor/>
              </m:rPr>
              <m:t>data</m:t>
            </m:r>
          </m:e>
        </m:d>
      </m:oMath>
      <w:r>
        <w:t xml:space="preserve">; reject null (claim signal) when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δ</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δ</m:t>
            </m:r>
          </m:e>
          <m:sub>
            <m:r>
              <w:rPr>
                <w:rFonts w:ascii="Cambria Math" w:hAnsi="Cambria Math"/>
              </w:rPr>
              <m:t>1</m:t>
            </m:r>
          </m:sub>
        </m:sSub>
        <m:r>
          <m:rPr>
            <m:sty m:val="p"/>
          </m:rPr>
          <w:rPr>
            <w:rFonts w:ascii="Cambria Math" w:hAnsi="Cambria Math"/>
          </w:rPr>
          <m:t>=</m:t>
        </m:r>
        <m:r>
          <w:rPr>
            <w:rFonts w:ascii="Cambria Math" w:hAnsi="Cambria Math"/>
          </w:rPr>
          <m:t>0.80</m:t>
        </m:r>
        <m:r>
          <m:rPr>
            <m:sty m:val="p"/>
          </m:rPr>
          <w:rPr>
            <w:rFonts w:ascii="Cambria Math" w:hAnsi="Cambria Math"/>
          </w:rPr>
          <m:t>,</m:t>
        </m:r>
        <m:r>
          <w:rPr>
            <w:rFonts w:ascii="Cambria Math" w:hAnsi="Cambria Math"/>
          </w:rPr>
          <m:t>0.90</m:t>
        </m:r>
        <m:r>
          <m:rPr>
            <m:sty m:val="p"/>
          </m:rPr>
          <w:rPr>
            <w:rFonts w:ascii="Cambria Math" w:hAnsi="Cambria Math"/>
          </w:rPr>
          <m:t>,</m:t>
        </m:r>
        <m:r>
          <w:rPr>
            <w:rFonts w:ascii="Cambria Math" w:hAnsi="Cambria Math"/>
          </w:rPr>
          <m:t>0.95</m:t>
        </m:r>
      </m:oMath>
      <w:r>
        <w:t>;</w:t>
      </w:r>
    </w:p>
    <w:p w14:paraId="1D1E0AE4" w14:textId="77777777" w:rsidR="00001B3B" w:rsidRDefault="0092468E">
      <w:pPr>
        <w:pStyle w:val="Compact"/>
        <w:numPr>
          <w:ilvl w:val="2"/>
          <w:numId w:val="5"/>
        </w:numPr>
      </w:pPr>
      <w:r>
        <w:t xml:space="preserve">Posterior probability of </w:t>
      </w:r>
      <w:r>
        <w:rPr>
          <w:i/>
          <w:iCs/>
        </w:rPr>
        <w:t>futility</w:t>
      </w:r>
      <w:r>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nor/>
              </m:rPr>
              <m:t xml:space="preserve"> true, safety</m:t>
            </m:r>
            <m:r>
              <m:rPr>
                <m:sty m:val="p"/>
              </m:rPr>
              <w:rPr>
                <w:rFonts w:ascii="Cambria Math" w:hAnsi="Cambria Math"/>
              </w:rPr>
              <m:t>∣</m:t>
            </m:r>
            <m:r>
              <m:rPr>
                <m:nor/>
              </m:rPr>
              <m:t>data</m:t>
            </m:r>
          </m:e>
        </m:d>
      </m:oMath>
      <w:r>
        <w:t xml:space="preserve">; accept null (claim safety) when </w:t>
      </w:r>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&gt;</m:t>
        </m:r>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with </w:t>
      </w:r>
      <m:oMath>
        <m:sSub>
          <m:sSubPr>
            <m:ctrlPr>
              <w:rPr>
                <w:rFonts w:ascii="Cambria Math" w:hAnsi="Cambria Math"/>
              </w:rPr>
            </m:ctrlPr>
          </m:sSubPr>
          <m:e>
            <m:r>
              <w:rPr>
                <w:rFonts w:ascii="Cambria Math" w:hAnsi="Cambria Math"/>
              </w:rPr>
              <m:t>δ</m:t>
            </m:r>
          </m:e>
          <m:sub>
            <m:r>
              <w:rPr>
                <w:rFonts w:ascii="Cambria Math" w:hAnsi="Cambria Math"/>
              </w:rPr>
              <m:t>0</m:t>
            </m:r>
          </m:sub>
        </m:sSub>
        <m:r>
          <m:rPr>
            <m:sty m:val="p"/>
          </m:rPr>
          <w:rPr>
            <w:rFonts w:ascii="Cambria Math" w:hAnsi="Cambria Math"/>
          </w:rPr>
          <m:t>=</m:t>
        </m:r>
        <m:r>
          <w:rPr>
            <w:rFonts w:ascii="Cambria Math" w:hAnsi="Cambria Math"/>
          </w:rPr>
          <m:t>0.90</m:t>
        </m:r>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0.99</m:t>
        </m:r>
      </m:oMath>
      <w:r>
        <w:t>.</w:t>
      </w:r>
    </w:p>
    <w:p w14:paraId="24949F07" w14:textId="77777777" w:rsidR="00001B3B" w:rsidRDefault="0092468E">
      <w:pPr>
        <w:numPr>
          <w:ilvl w:val="0"/>
          <w:numId w:val="2"/>
        </w:numPr>
      </w:pPr>
      <w:r>
        <w:t>Metrics:</w:t>
      </w:r>
    </w:p>
    <w:p w14:paraId="74A58CFB" w14:textId="77777777" w:rsidR="00001B3B" w:rsidRDefault="0092468E">
      <w:pPr>
        <w:pStyle w:val="Compact"/>
        <w:numPr>
          <w:ilvl w:val="1"/>
          <w:numId w:val="6"/>
        </w:numPr>
      </w:pPr>
      <w:r>
        <w:t>Hypothesis testing related metrics</w:t>
      </w:r>
    </w:p>
    <w:p w14:paraId="0E1E774B" w14:textId="77777777" w:rsidR="00001B3B" w:rsidRDefault="0092468E">
      <w:pPr>
        <w:pStyle w:val="Compact"/>
        <w:numPr>
          <w:ilvl w:val="1"/>
          <w:numId w:val="7"/>
        </w:numPr>
      </w:pPr>
      <w:r>
        <w:t>Type 1 error. For negative controls, how often was the null rejected using the various decision rules. This is equivalent to the false positive rate and 1 - specificity.</w:t>
      </w:r>
    </w:p>
    <w:p w14:paraId="41D32055" w14:textId="77777777" w:rsidR="00001B3B" w:rsidRDefault="0092468E">
      <w:pPr>
        <w:pStyle w:val="Compact"/>
        <w:numPr>
          <w:ilvl w:val="1"/>
          <w:numId w:val="7"/>
        </w:numPr>
      </w:pPr>
      <w:r>
        <w:t xml:space="preserve">Type 2 error. For positive controls, how often was the null </w:t>
      </w:r>
      <w:r>
        <w:rPr>
          <w:b/>
          <w:bCs/>
        </w:rPr>
        <w:t>not</w:t>
      </w:r>
      <w:r>
        <w:t xml:space="preserve"> rejected using the various decision rules. This is equivalent to the false negative rate and 1 - sensitivity. Will be stratified by true effect size of the positive controls.</w:t>
      </w:r>
    </w:p>
    <w:p w14:paraId="5B8C3D89" w14:textId="77777777" w:rsidR="00001B3B" w:rsidRDefault="0092468E">
      <w:pPr>
        <w:pStyle w:val="Compact"/>
        <w:numPr>
          <w:ilvl w:val="1"/>
          <w:numId w:val="7"/>
        </w:numPr>
      </w:pPr>
      <w:r>
        <w:lastRenderedPageBreak/>
        <w:t>Posterior probability of futility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true) at final analysis; only reported for Bayesian methods.</w:t>
      </w:r>
    </w:p>
    <w:p w14:paraId="2E2196C0" w14:textId="77777777" w:rsidR="00001B3B" w:rsidRDefault="0092468E">
      <w:pPr>
        <w:pStyle w:val="Compact"/>
        <w:numPr>
          <w:ilvl w:val="1"/>
          <w:numId w:val="7"/>
        </w:numPr>
      </w:pPr>
      <w:r>
        <w:t>Sensitivity and specificity based on the various decision rules</w:t>
      </w:r>
    </w:p>
    <w:p w14:paraId="59A0FF64" w14:textId="77777777" w:rsidR="00001B3B" w:rsidRDefault="0092468E">
      <w:pPr>
        <w:pStyle w:val="Compact"/>
        <w:numPr>
          <w:ilvl w:val="1"/>
          <w:numId w:val="7"/>
        </w:numPr>
      </w:pPr>
      <w:r>
        <w:t>Detection time: the number of analyses (months) until signals are claimed for 80% of positive controls. Will be stratified by true effect size of the positive controls.</w:t>
      </w:r>
    </w:p>
    <w:p w14:paraId="10728FA6" w14:textId="77777777" w:rsidR="00001B3B" w:rsidRDefault="0092468E">
      <w:pPr>
        <w:pStyle w:val="Compact"/>
        <w:numPr>
          <w:ilvl w:val="1"/>
          <w:numId w:val="7"/>
        </w:numPr>
      </w:pPr>
      <w:r>
        <w:t>Rate of contradictory early decisions. For all controls, how often did an earlier signal/futility decision contradict the decision based on full analysis of all data.</w:t>
      </w:r>
    </w:p>
    <w:p w14:paraId="15FD9180" w14:textId="77777777" w:rsidR="00001B3B" w:rsidRDefault="0092468E">
      <w:pPr>
        <w:pStyle w:val="Compact"/>
        <w:numPr>
          <w:ilvl w:val="1"/>
          <w:numId w:val="7"/>
        </w:numPr>
      </w:pPr>
      <w:r>
        <w:t xml:space="preserve">Rate of “undetermined’’ decisions. At each analysis stage, for all controls, how often are the decisions”undetermined” (i.e., neither decision threshold is crossed). For most analyses, we would expect this rate to be high at earlier stages when there isn’t enough data evidence but gradually lower as more data accrue.  </w:t>
      </w:r>
    </w:p>
    <w:p w14:paraId="3BC385D6" w14:textId="77777777" w:rsidR="00001B3B" w:rsidRDefault="0092468E">
      <w:pPr>
        <w:pStyle w:val="Compact"/>
        <w:numPr>
          <w:ilvl w:val="1"/>
          <w:numId w:val="8"/>
        </w:numPr>
      </w:pPr>
      <w:r>
        <w:t>Estimation related metrics</w:t>
      </w:r>
    </w:p>
    <w:p w14:paraId="56F22E45" w14:textId="77777777" w:rsidR="00001B3B" w:rsidRDefault="0092468E">
      <w:pPr>
        <w:pStyle w:val="Compact"/>
        <w:numPr>
          <w:ilvl w:val="1"/>
          <w:numId w:val="9"/>
        </w:numPr>
      </w:pPr>
      <w:r>
        <w:t>Area Under the receiver-operator Curve (AUC). The ability to discriminate between positive controls and negative controls based on the point estimate of the effect size. Will be stratified by true effect size of the positive controls.</w:t>
      </w:r>
    </w:p>
    <w:p w14:paraId="23E5EA81" w14:textId="77777777" w:rsidR="00001B3B" w:rsidRDefault="0092468E">
      <w:pPr>
        <w:pStyle w:val="Compact"/>
        <w:numPr>
          <w:ilvl w:val="1"/>
          <w:numId w:val="9"/>
        </w:numPr>
      </w:pPr>
      <w:r>
        <w:t>Coverage. How often the true effect size is within the 95% confidence (or credible) interval.</w:t>
      </w:r>
    </w:p>
    <w:p w14:paraId="46621DBF" w14:textId="77777777" w:rsidR="00001B3B" w:rsidRDefault="0092468E">
      <w:pPr>
        <w:pStyle w:val="Compact"/>
        <w:numPr>
          <w:ilvl w:val="1"/>
          <w:numId w:val="9"/>
        </w:numPr>
      </w:pPr>
      <w:r>
        <w:t xml:space="preserve">Mean precision, computed as </w:t>
      </w:r>
      <m:oMath>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nor/>
                  </m:rPr>
                  <m:t>standard error</m:t>
                </m:r>
              </m:e>
            </m:d>
          </m:e>
          <m:sup>
            <m:r>
              <w:rPr>
                <w:rFonts w:ascii="Cambria Math" w:hAnsi="Cambria Math"/>
              </w:rPr>
              <m:t>2</m:t>
            </m:r>
          </m:sup>
        </m:sSup>
      </m:oMath>
      <w:r>
        <w:t xml:space="preserve"> (for the Bayesian method, ``standard error’’ is taken as the square root of the posterior distribution variance)</w:t>
      </w:r>
    </w:p>
    <w:p w14:paraId="3D1BFBC8" w14:textId="77777777" w:rsidR="00001B3B" w:rsidRDefault="0092468E">
      <w:pPr>
        <w:pStyle w:val="Compact"/>
        <w:numPr>
          <w:ilvl w:val="1"/>
          <w:numId w:val="9"/>
        </w:numPr>
      </w:pPr>
      <w:r>
        <w:t>Mean squared error (MSE). Mean squared error between the log of the effect size point-estimate (MAP estimate for Bayesian method) and the log of the true effect size.</w:t>
      </w:r>
    </w:p>
    <w:p w14:paraId="759707DC" w14:textId="77777777" w:rsidR="00001B3B" w:rsidRDefault="0092468E">
      <w:pPr>
        <w:pStyle w:val="Compact"/>
        <w:numPr>
          <w:ilvl w:val="1"/>
          <w:numId w:val="9"/>
        </w:numPr>
      </w:pPr>
      <w:r>
        <w:t>Non-estimable. Measure for how many of the controls was the method unable to produce an estimate</w:t>
      </w:r>
    </w:p>
    <w:p w14:paraId="3E158BD1" w14:textId="77777777" w:rsidR="00001B3B" w:rsidRDefault="0092468E">
      <w:pPr>
        <w:pStyle w:val="Heading1"/>
      </w:pPr>
      <w:bookmarkStart w:id="10" w:name="_Toc96936938"/>
      <w:bookmarkStart w:id="11" w:name="amendments-and-updates"/>
      <w:bookmarkEnd w:id="9"/>
      <w:r>
        <w:rPr>
          <w:rStyle w:val="SectionNumber"/>
        </w:rPr>
        <w:t>4</w:t>
      </w:r>
      <w:r>
        <w:tab/>
        <w:t>Amendments and Updates</w:t>
      </w:r>
      <w:bookmarkEnd w:id="10"/>
    </w:p>
    <w:p w14:paraId="5BA1A55E" w14:textId="77777777" w:rsidR="00001B3B" w:rsidRDefault="0092468E">
      <w:pPr>
        <w:pStyle w:val="FirstParagraph"/>
      </w:pPr>
      <w:r>
        <w:t>Table 4.1 lists any protocol amendments made over time.</w:t>
      </w:r>
    </w:p>
    <w:p w14:paraId="6351FC2F" w14:textId="77777777" w:rsidR="00001B3B" w:rsidRDefault="0092468E">
      <w:pPr>
        <w:pStyle w:val="TableCaption"/>
      </w:pPr>
      <w:r>
        <w:t>Table 4.1: Protocol amendments</w:t>
      </w:r>
    </w:p>
    <w:tbl>
      <w:tblPr>
        <w:tblStyle w:val="Table"/>
        <w:tblW w:w="0" w:type="auto"/>
        <w:tblLook w:val="0020" w:firstRow="1" w:lastRow="0" w:firstColumn="0" w:lastColumn="0" w:noHBand="0" w:noVBand="0"/>
        <w:tblCaption w:val="Table 4.1: Protocol amendments"/>
      </w:tblPr>
      <w:tblGrid>
        <w:gridCol w:w="1060"/>
        <w:gridCol w:w="691"/>
        <w:gridCol w:w="2764"/>
        <w:gridCol w:w="2529"/>
        <w:gridCol w:w="964"/>
      </w:tblGrid>
      <w:tr w:rsidR="00001B3B" w14:paraId="59C372E9"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5B448CA3" w14:textId="77777777" w:rsidR="00001B3B" w:rsidRDefault="0092468E">
            <w:pPr>
              <w:pStyle w:val="Compact"/>
            </w:pPr>
            <w:r>
              <w:t>Number</w:t>
            </w:r>
          </w:p>
        </w:tc>
        <w:tc>
          <w:tcPr>
            <w:tcW w:w="0" w:type="auto"/>
          </w:tcPr>
          <w:p w14:paraId="6FD422D4" w14:textId="77777777" w:rsidR="00001B3B" w:rsidRDefault="0092468E">
            <w:pPr>
              <w:pStyle w:val="Compact"/>
            </w:pPr>
            <w:r>
              <w:t>Date</w:t>
            </w:r>
          </w:p>
        </w:tc>
        <w:tc>
          <w:tcPr>
            <w:tcW w:w="0" w:type="auto"/>
          </w:tcPr>
          <w:p w14:paraId="38490226" w14:textId="77777777" w:rsidR="00001B3B" w:rsidRDefault="0092468E">
            <w:pPr>
              <w:pStyle w:val="Compact"/>
            </w:pPr>
            <w:r>
              <w:t>Section of study protocol</w:t>
            </w:r>
          </w:p>
        </w:tc>
        <w:tc>
          <w:tcPr>
            <w:tcW w:w="0" w:type="auto"/>
          </w:tcPr>
          <w:p w14:paraId="63E42B44" w14:textId="77777777" w:rsidR="00001B3B" w:rsidRDefault="0092468E">
            <w:pPr>
              <w:pStyle w:val="Compact"/>
            </w:pPr>
            <w:r>
              <w:t>Amendment or update</w:t>
            </w:r>
          </w:p>
        </w:tc>
        <w:tc>
          <w:tcPr>
            <w:tcW w:w="0" w:type="auto"/>
          </w:tcPr>
          <w:p w14:paraId="435CCA23" w14:textId="77777777" w:rsidR="00001B3B" w:rsidRDefault="0092468E">
            <w:pPr>
              <w:pStyle w:val="Compact"/>
            </w:pPr>
            <w:r>
              <w:t>Reason</w:t>
            </w:r>
          </w:p>
        </w:tc>
      </w:tr>
    </w:tbl>
    <w:p w14:paraId="3A1C3873" w14:textId="77777777" w:rsidR="00001B3B" w:rsidRDefault="0092468E">
      <w:pPr>
        <w:pStyle w:val="Heading1"/>
      </w:pPr>
      <w:bookmarkStart w:id="12" w:name="_Toc96936939"/>
      <w:bookmarkStart w:id="13" w:name="milestones"/>
      <w:bookmarkEnd w:id="11"/>
      <w:r>
        <w:rPr>
          <w:rStyle w:val="SectionNumber"/>
        </w:rPr>
        <w:t>5</w:t>
      </w:r>
      <w:r>
        <w:tab/>
        <w:t>Milestones</w:t>
      </w:r>
      <w:bookmarkEnd w:id="12"/>
    </w:p>
    <w:p w14:paraId="67AE6B84" w14:textId="77777777" w:rsidR="00001B3B" w:rsidRDefault="0092468E">
      <w:pPr>
        <w:pStyle w:val="FirstParagraph"/>
      </w:pPr>
      <w:r>
        <w:rPr>
          <w:b/>
          <w:bCs/>
        </w:rPr>
        <w:t>(need further editing on the timeline)</w:t>
      </w:r>
    </w:p>
    <w:p w14:paraId="295F9BB1" w14:textId="77777777" w:rsidR="00001B3B" w:rsidRDefault="0092468E">
      <w:pPr>
        <w:pStyle w:val="BodyText"/>
      </w:pPr>
      <w:r>
        <w:t>Table 5.1 lists the study milestones.</w:t>
      </w:r>
    </w:p>
    <w:p w14:paraId="53E4AEFD" w14:textId="77777777" w:rsidR="00001B3B" w:rsidRDefault="0092468E">
      <w:pPr>
        <w:pStyle w:val="TableCaption"/>
      </w:pPr>
      <w:r>
        <w:lastRenderedPageBreak/>
        <w:t>Table 5.1: Study milestones</w:t>
      </w:r>
    </w:p>
    <w:tbl>
      <w:tblPr>
        <w:tblStyle w:val="Table"/>
        <w:tblW w:w="0" w:type="auto"/>
        <w:tblLook w:val="0020" w:firstRow="1" w:lastRow="0" w:firstColumn="0" w:lastColumn="0" w:noHBand="0" w:noVBand="0"/>
        <w:tblCaption w:val="Table 5.1: Study milestones"/>
      </w:tblPr>
      <w:tblGrid>
        <w:gridCol w:w="2332"/>
        <w:gridCol w:w="2397"/>
      </w:tblGrid>
      <w:tr w:rsidR="00001B3B" w14:paraId="268C26E6"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71A0A03" w14:textId="77777777" w:rsidR="00001B3B" w:rsidRDefault="0092468E">
            <w:pPr>
              <w:pStyle w:val="Compact"/>
            </w:pPr>
            <w:r>
              <w:t>Milestone</w:t>
            </w:r>
          </w:p>
        </w:tc>
        <w:tc>
          <w:tcPr>
            <w:tcW w:w="0" w:type="auto"/>
          </w:tcPr>
          <w:p w14:paraId="0CFED05D" w14:textId="77777777" w:rsidR="00001B3B" w:rsidRDefault="0092468E">
            <w:pPr>
              <w:pStyle w:val="Compact"/>
            </w:pPr>
            <w:r>
              <w:t>Planned / actual date</w:t>
            </w:r>
          </w:p>
        </w:tc>
      </w:tr>
      <w:tr w:rsidR="00001B3B" w14:paraId="62FFE273" w14:textId="77777777">
        <w:tc>
          <w:tcPr>
            <w:tcW w:w="0" w:type="auto"/>
          </w:tcPr>
          <w:p w14:paraId="69BD1859" w14:textId="77777777" w:rsidR="00001B3B" w:rsidRDefault="0092468E">
            <w:pPr>
              <w:pStyle w:val="Compact"/>
            </w:pPr>
            <w:r>
              <w:t>EU PAS Registration</w:t>
            </w:r>
          </w:p>
        </w:tc>
        <w:tc>
          <w:tcPr>
            <w:tcW w:w="0" w:type="auto"/>
          </w:tcPr>
          <w:p w14:paraId="165C0386" w14:textId="77777777" w:rsidR="00001B3B" w:rsidRDefault="0092468E">
            <w:pPr>
              <w:pStyle w:val="Compact"/>
            </w:pPr>
            <w:r>
              <w:t>02/28/2022</w:t>
            </w:r>
          </w:p>
        </w:tc>
      </w:tr>
      <w:tr w:rsidR="00001B3B" w14:paraId="0A99A04F" w14:textId="77777777">
        <w:tc>
          <w:tcPr>
            <w:tcW w:w="0" w:type="auto"/>
          </w:tcPr>
          <w:p w14:paraId="0D9F4D84" w14:textId="77777777" w:rsidR="00001B3B" w:rsidRDefault="0092468E">
            <w:pPr>
              <w:pStyle w:val="Compact"/>
            </w:pPr>
            <w:r>
              <w:t>Start of analysis</w:t>
            </w:r>
          </w:p>
        </w:tc>
        <w:tc>
          <w:tcPr>
            <w:tcW w:w="0" w:type="auto"/>
          </w:tcPr>
          <w:p w14:paraId="336D7E78" w14:textId="77777777" w:rsidR="00001B3B" w:rsidRDefault="00001B3B">
            <w:pPr>
              <w:pStyle w:val="Compact"/>
            </w:pPr>
          </w:p>
        </w:tc>
      </w:tr>
      <w:tr w:rsidR="00001B3B" w14:paraId="337959F3" w14:textId="77777777">
        <w:tc>
          <w:tcPr>
            <w:tcW w:w="0" w:type="auto"/>
          </w:tcPr>
          <w:p w14:paraId="42A79A97" w14:textId="77777777" w:rsidR="00001B3B" w:rsidRDefault="0092468E">
            <w:pPr>
              <w:pStyle w:val="Compact"/>
            </w:pPr>
            <w:r>
              <w:t>End of analysis</w:t>
            </w:r>
          </w:p>
        </w:tc>
        <w:tc>
          <w:tcPr>
            <w:tcW w:w="0" w:type="auto"/>
          </w:tcPr>
          <w:p w14:paraId="32E26CEC" w14:textId="77777777" w:rsidR="00001B3B" w:rsidRDefault="00001B3B">
            <w:pPr>
              <w:pStyle w:val="Compact"/>
            </w:pPr>
          </w:p>
        </w:tc>
      </w:tr>
      <w:tr w:rsidR="00001B3B" w14:paraId="780D301F" w14:textId="77777777">
        <w:tc>
          <w:tcPr>
            <w:tcW w:w="0" w:type="auto"/>
          </w:tcPr>
          <w:p w14:paraId="517C8C4E" w14:textId="77777777" w:rsidR="00001B3B" w:rsidRDefault="0092468E">
            <w:pPr>
              <w:pStyle w:val="Compact"/>
            </w:pPr>
            <w:r>
              <w:t>Results presentation</w:t>
            </w:r>
          </w:p>
        </w:tc>
        <w:tc>
          <w:tcPr>
            <w:tcW w:w="0" w:type="auto"/>
          </w:tcPr>
          <w:p w14:paraId="321F5BB0" w14:textId="77777777" w:rsidR="00001B3B" w:rsidRDefault="00001B3B">
            <w:pPr>
              <w:pStyle w:val="Compact"/>
            </w:pPr>
          </w:p>
        </w:tc>
      </w:tr>
    </w:tbl>
    <w:p w14:paraId="2CFC1684" w14:textId="77777777" w:rsidR="00001B3B" w:rsidRDefault="0092468E">
      <w:pPr>
        <w:pStyle w:val="Heading1"/>
      </w:pPr>
      <w:bookmarkStart w:id="14" w:name="_Toc96936940"/>
      <w:bookmarkStart w:id="15" w:name="rationale-and-background"/>
      <w:bookmarkEnd w:id="13"/>
      <w:r>
        <w:rPr>
          <w:rStyle w:val="SectionNumber"/>
        </w:rPr>
        <w:t>6</w:t>
      </w:r>
      <w:r>
        <w:tab/>
        <w:t>Rationale and Background</w:t>
      </w:r>
      <w:bookmarkEnd w:id="14"/>
    </w:p>
    <w:p w14:paraId="5DF8862A" w14:textId="77777777" w:rsidR="00001B3B" w:rsidRDefault="0092468E">
      <w:pPr>
        <w:pStyle w:val="FirstParagraph"/>
      </w:pPr>
      <w:r>
        <w:t>Mass vaccination against SARS-CoV-2 is critical to ending the current COVID-19 global pandemic. By the beginning of 2022, 9 vaccines have been approved under the WHO Emergency Use List, and more than 10 billion doses have been administered globally by February 2022 [</w:t>
      </w:r>
      <w:hyperlink w:anchor="ref-WHOdashboard2022">
        <w:r>
          <w:rPr>
            <w:rStyle w:val="Hyperlink"/>
          </w:rPr>
          <w:t>1</w:t>
        </w:r>
      </w:hyperlink>
      <w:r>
        <w:t>]. With the large-scale usage of vaccines under emergency approval, it is essential to ensure their safety and effectiveness through post-market surveillance, as rare but serious adverse events may not be identified in phase 3 clinical trials. In the US, messenger RNA (mRNA) vaccines (BNT162b2, Pfizer-BioNTech; and mRNA-1273, Moderna) were the first SARS-CoV-2 vaccines authorized and as of February 2022, more than 500 million doses of mRNA vaccines have been administered. [</w:t>
      </w:r>
      <w:hyperlink w:anchor="ref-Statista2022">
        <w:r>
          <w:rPr>
            <w:rStyle w:val="Hyperlink"/>
          </w:rPr>
          <w:t>2</w:t>
        </w:r>
      </w:hyperlink>
      <w:r>
        <w:t>] And yet, there is limited experience with mRNA platforms previous to SARS-CoV-2, and therefore safety surveillance is particularly important to inform public health policy and maintain public trust.</w:t>
      </w:r>
    </w:p>
    <w:p w14:paraId="223FECA6" w14:textId="77777777" w:rsidR="00001B3B" w:rsidRDefault="0092468E">
      <w:pPr>
        <w:pStyle w:val="BodyText"/>
      </w:pPr>
      <w:r>
        <w:t>The design of a rapid and reliable vaccine safety surveillance system requires an efficient and robust statistical monitoring approach. The current standard approach used by regulatory agencies in the US is a frequentist sequential analysis method, MaxSPRT [</w:t>
      </w:r>
      <w:hyperlink w:anchor="ref-kulldorf2011">
        <w:r>
          <w:rPr>
            <w:rStyle w:val="Hyperlink"/>
          </w:rPr>
          <w:t>3</w:t>
        </w:r>
      </w:hyperlink>
      <w:r>
        <w:t xml:space="preserve">]. It is designed to control the overall analysis Type I error rate of a sequential analysis by allocating the allowed false positive error over sequential analysis stages. This method has long suffered from its inflexibility as it requires a pre-specified analysis schedule, and does </w:t>
      </w:r>
      <w:r>
        <w:rPr>
          <w:i/>
          <w:iCs/>
        </w:rPr>
        <w:t>not</w:t>
      </w:r>
      <w:r>
        <w:t xml:space="preserve"> allow extended analysis after the pre-chosen analysis endpoint.</w:t>
      </w:r>
    </w:p>
    <w:p w14:paraId="09666BA8" w14:textId="77777777" w:rsidR="00001B3B" w:rsidRDefault="0092468E">
      <w:pPr>
        <w:pStyle w:val="BodyText"/>
      </w:pPr>
      <w:r>
        <w:t>A more flexible sequential analysis method is, therefore, much desired. A promising candidate is a Bayesian sequential testing framework. Under a Bayesian framework, multiplicity of sequential analyses can be handled more elegantly, without the need for a rigid, pre-specified analysis schedule while allowing continued analyses beyond anticipated endpoints. It is also easier to incorporate historical information into current analyses using a prior distribution through Bayesian inference. With all its theoretical advantages, however, the performance and operating characteristics of Bayesian sequential testing methods have not yet been extensively studied on large-scale real-world data. In particular, with observational health data, Bayesian methods can potentially adjust for unmeasured confounding and sampling bias, but the performance and behavior have not been evaluated in a systematic manner.</w:t>
      </w:r>
    </w:p>
    <w:p w14:paraId="393CCD38" w14:textId="77777777" w:rsidR="00001B3B" w:rsidRDefault="0092468E">
      <w:pPr>
        <w:pStyle w:val="BodyText"/>
      </w:pPr>
      <w:r>
        <w:t xml:space="preserve">The goal of this study is to compare the performance of a Bayesian testing framework with that of MaxSPRT (the current standard approach), in terms of both the hypothesis testing </w:t>
      </w:r>
      <w:r>
        <w:lastRenderedPageBreak/>
        <w:t xml:space="preserve">errors (sensitivity and specificity) and estimation accuracy (in estimating the relative risks of adverse events of interest). This study will be conducted on various large-scale health claims databases, in order to understand the operating characteristics in a real-world data-intensive setting. At the initial stage of the study, all analyses will be performed </w:t>
      </w:r>
      <w:r>
        <w:rPr>
          <w:i/>
          <w:iCs/>
        </w:rPr>
        <w:t>retrospectively</w:t>
      </w:r>
      <w:r>
        <w:t xml:space="preserve"> using historical vaccines with more regular roll-out schedules. We believe the results of our comprehensive evaluations will help us better understand the performance and behavior of a Bayesian sequential testing framework and facilitate the design of a more flexible and reliable safety surveillance system for COVID-19 vaccines.</w:t>
      </w:r>
    </w:p>
    <w:p w14:paraId="6C99B83B" w14:textId="77777777" w:rsidR="00001B3B" w:rsidRDefault="0092468E">
      <w:pPr>
        <w:pStyle w:val="Heading1"/>
      </w:pPr>
      <w:bookmarkStart w:id="16" w:name="_Toc96936941"/>
      <w:bookmarkStart w:id="17" w:name="study-objectives"/>
      <w:bookmarkEnd w:id="15"/>
      <w:r>
        <w:rPr>
          <w:rStyle w:val="SectionNumber"/>
        </w:rPr>
        <w:t>7</w:t>
      </w:r>
      <w:r>
        <w:tab/>
        <w:t>Study Objectives</w:t>
      </w:r>
      <w:bookmarkEnd w:id="16"/>
    </w:p>
    <w:p w14:paraId="603D95EF" w14:textId="77777777" w:rsidR="00001B3B" w:rsidRDefault="0092468E">
      <w:pPr>
        <w:pStyle w:val="FirstParagraph"/>
      </w:pPr>
      <w:r>
        <w:t>The overarching aim is to compare the performance of frequentist and Bayesian sequential analysis methods for the generation of evidence of vaccine safety in observational, real-world data. Specific aims:</w:t>
      </w:r>
    </w:p>
    <w:p w14:paraId="35ADDE3F" w14:textId="77777777" w:rsidR="00001B3B" w:rsidRDefault="0092468E">
      <w:pPr>
        <w:pStyle w:val="Compact"/>
        <w:numPr>
          <w:ilvl w:val="0"/>
          <w:numId w:val="10"/>
        </w:numPr>
      </w:pPr>
      <w:r>
        <w:t>To evaluate and compare the operating characteristics (Type I and II errors, sensitivity and specificity, etc.) of frequentist and Bayesian sequential testing methods</w:t>
      </w:r>
    </w:p>
    <w:p w14:paraId="6A33EA5B" w14:textId="77777777" w:rsidR="00001B3B" w:rsidRDefault="0092468E">
      <w:pPr>
        <w:pStyle w:val="Compact"/>
        <w:numPr>
          <w:ilvl w:val="0"/>
          <w:numId w:val="10"/>
        </w:numPr>
      </w:pPr>
      <w:r>
        <w:t>To compare the ‘timeliness’ of these methods for the identification of vaccine safety signals</w:t>
      </w:r>
    </w:p>
    <w:p w14:paraId="64B28C3C" w14:textId="77777777" w:rsidR="00001B3B" w:rsidRDefault="0092468E">
      <w:pPr>
        <w:pStyle w:val="Compact"/>
        <w:numPr>
          <w:ilvl w:val="0"/>
          <w:numId w:val="10"/>
        </w:numPr>
      </w:pPr>
      <w:r>
        <w:t>To estimate the bias and precision associated with the use of frequentist and Bayesian methods with self-controlled or historical rates designs for the study of vaccine safety</w:t>
      </w:r>
    </w:p>
    <w:p w14:paraId="30BAB835" w14:textId="77777777" w:rsidR="00001B3B" w:rsidRDefault="0092468E">
      <w:pPr>
        <w:pStyle w:val="Compact"/>
        <w:numPr>
          <w:ilvl w:val="0"/>
          <w:numId w:val="10"/>
        </w:numPr>
      </w:pPr>
      <w:r>
        <w:t xml:space="preserve">To gain a deeper understanding of the behavior of Bayesian sequential methods; specifically, the relationship between threshold choices, Type I and II errors, and time-to-signal – the study will produce </w:t>
      </w:r>
      <w:r>
        <w:rPr>
          <w:b/>
          <w:bCs/>
        </w:rPr>
        <w:t>a reference table of estimated Type I and II errors and time-to-signal</w:t>
      </w:r>
      <w:r>
        <w:t xml:space="preserve"> for each combination of Bayesian sequential testing choices</w:t>
      </w:r>
    </w:p>
    <w:p w14:paraId="06399E00" w14:textId="77777777" w:rsidR="00001B3B" w:rsidRDefault="0092468E">
      <w:pPr>
        <w:pStyle w:val="Heading1"/>
      </w:pPr>
      <w:bookmarkStart w:id="18" w:name="_Toc96936942"/>
      <w:bookmarkStart w:id="19" w:name="research-methods"/>
      <w:bookmarkEnd w:id="17"/>
      <w:r>
        <w:rPr>
          <w:rStyle w:val="SectionNumber"/>
        </w:rPr>
        <w:t>8</w:t>
      </w:r>
      <w:r>
        <w:tab/>
        <w:t>Research Methods</w:t>
      </w:r>
      <w:bookmarkEnd w:id="18"/>
    </w:p>
    <w:p w14:paraId="6B6F2A2F" w14:textId="77777777" w:rsidR="00001B3B" w:rsidRDefault="0092468E">
      <w:pPr>
        <w:pStyle w:val="Heading2"/>
      </w:pPr>
      <w:bookmarkStart w:id="20" w:name="_Toc96936943"/>
      <w:bookmarkStart w:id="21" w:name="exposure-outcome-pairs"/>
      <w:r>
        <w:rPr>
          <w:rStyle w:val="SectionNumber"/>
        </w:rPr>
        <w:t>8.1</w:t>
      </w:r>
      <w:r>
        <w:tab/>
        <w:t>Exposure-outcome pairs</w:t>
      </w:r>
      <w:bookmarkEnd w:id="20"/>
    </w:p>
    <w:p w14:paraId="22B23228" w14:textId="77777777" w:rsidR="00001B3B" w:rsidRDefault="0092468E">
      <w:pPr>
        <w:pStyle w:val="Heading3"/>
      </w:pPr>
      <w:bookmarkStart w:id="22" w:name="_Toc96936944"/>
      <w:bookmarkStart w:id="23" w:name="exposures"/>
      <w:r>
        <w:rPr>
          <w:rStyle w:val="SectionNumber"/>
        </w:rPr>
        <w:t>8.1.1</w:t>
      </w:r>
      <w:r>
        <w:tab/>
        <w:t>Exposures</w:t>
      </w:r>
      <w:bookmarkEnd w:id="22"/>
    </w:p>
    <w:p w14:paraId="293ADD5B" w14:textId="77777777" w:rsidR="00001B3B" w:rsidRDefault="0092468E">
      <w:pPr>
        <w:pStyle w:val="FirstParagraph"/>
      </w:pPr>
      <w:r>
        <w:t>The evaluation will center on six existing (groups of) vaccines, for specific time periods (start date to end date), as shown in Table 8.1.</w:t>
      </w:r>
    </w:p>
    <w:p w14:paraId="524AC812" w14:textId="77777777" w:rsidR="00001B3B" w:rsidRDefault="0092468E">
      <w:pPr>
        <w:pStyle w:val="TableCaption"/>
      </w:pPr>
      <w:r>
        <w:t>Table 8.1: Exposures of interest.</w:t>
      </w:r>
    </w:p>
    <w:tbl>
      <w:tblPr>
        <w:tblStyle w:val="Table"/>
        <w:tblW w:w="0" w:type="auto"/>
        <w:tblLook w:val="0020" w:firstRow="1" w:lastRow="0" w:firstColumn="0" w:lastColumn="0" w:noHBand="0" w:noVBand="0"/>
        <w:tblCaption w:val="Table 8.1: Exposures of interest."/>
      </w:tblPr>
      <w:tblGrid>
        <w:gridCol w:w="3212"/>
        <w:gridCol w:w="1288"/>
        <w:gridCol w:w="1288"/>
        <w:gridCol w:w="1822"/>
        <w:gridCol w:w="1750"/>
      </w:tblGrid>
      <w:tr w:rsidR="00001B3B" w14:paraId="7FC3002F"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9EA367B" w14:textId="77777777" w:rsidR="00001B3B" w:rsidRDefault="0092468E">
            <w:pPr>
              <w:pStyle w:val="Compact"/>
            </w:pPr>
            <w:r>
              <w:t>Exposure Name</w:t>
            </w:r>
          </w:p>
        </w:tc>
        <w:tc>
          <w:tcPr>
            <w:tcW w:w="0" w:type="auto"/>
          </w:tcPr>
          <w:p w14:paraId="4938BB4A" w14:textId="77777777" w:rsidR="00001B3B" w:rsidRDefault="0092468E">
            <w:pPr>
              <w:pStyle w:val="Compact"/>
            </w:pPr>
            <w:r>
              <w:t>Start Date</w:t>
            </w:r>
          </w:p>
        </w:tc>
        <w:tc>
          <w:tcPr>
            <w:tcW w:w="0" w:type="auto"/>
          </w:tcPr>
          <w:p w14:paraId="2075DEFA" w14:textId="77777777" w:rsidR="00001B3B" w:rsidRDefault="0092468E">
            <w:pPr>
              <w:pStyle w:val="Compact"/>
            </w:pPr>
            <w:r>
              <w:t>End Date</w:t>
            </w:r>
          </w:p>
        </w:tc>
        <w:tc>
          <w:tcPr>
            <w:tcW w:w="0" w:type="auto"/>
          </w:tcPr>
          <w:p w14:paraId="64F7CF2C" w14:textId="77777777" w:rsidR="00001B3B" w:rsidRDefault="0092468E">
            <w:pPr>
              <w:pStyle w:val="Compact"/>
            </w:pPr>
            <w:r>
              <w:t>History Start Date</w:t>
            </w:r>
          </w:p>
        </w:tc>
        <w:tc>
          <w:tcPr>
            <w:tcW w:w="0" w:type="auto"/>
          </w:tcPr>
          <w:p w14:paraId="11D3A739" w14:textId="77777777" w:rsidR="00001B3B" w:rsidRDefault="0092468E">
            <w:pPr>
              <w:pStyle w:val="Compact"/>
            </w:pPr>
            <w:r>
              <w:t>History End Date</w:t>
            </w:r>
          </w:p>
        </w:tc>
      </w:tr>
      <w:tr w:rsidR="00001B3B" w14:paraId="408C94D3" w14:textId="77777777">
        <w:tc>
          <w:tcPr>
            <w:tcW w:w="0" w:type="auto"/>
          </w:tcPr>
          <w:p w14:paraId="76EAFA0A" w14:textId="77777777" w:rsidR="00001B3B" w:rsidRDefault="0092468E">
            <w:pPr>
              <w:pStyle w:val="Compact"/>
            </w:pPr>
            <w:r>
              <w:t>H1N1pdm vaccination</w:t>
            </w:r>
          </w:p>
        </w:tc>
        <w:tc>
          <w:tcPr>
            <w:tcW w:w="0" w:type="auto"/>
          </w:tcPr>
          <w:p w14:paraId="2F875249" w14:textId="77777777" w:rsidR="00001B3B" w:rsidRDefault="0092468E">
            <w:pPr>
              <w:pStyle w:val="Compact"/>
            </w:pPr>
            <w:r>
              <w:t>01-09-2009</w:t>
            </w:r>
          </w:p>
        </w:tc>
        <w:tc>
          <w:tcPr>
            <w:tcW w:w="0" w:type="auto"/>
          </w:tcPr>
          <w:p w14:paraId="756C8FB6" w14:textId="77777777" w:rsidR="00001B3B" w:rsidRDefault="0092468E">
            <w:pPr>
              <w:pStyle w:val="Compact"/>
            </w:pPr>
            <w:r>
              <w:t>31-05-2010</w:t>
            </w:r>
          </w:p>
        </w:tc>
        <w:tc>
          <w:tcPr>
            <w:tcW w:w="0" w:type="auto"/>
          </w:tcPr>
          <w:p w14:paraId="60D2271C" w14:textId="77777777" w:rsidR="00001B3B" w:rsidRDefault="0092468E">
            <w:pPr>
              <w:pStyle w:val="Compact"/>
            </w:pPr>
            <w:r>
              <w:t>01-09-2008</w:t>
            </w:r>
          </w:p>
        </w:tc>
        <w:tc>
          <w:tcPr>
            <w:tcW w:w="0" w:type="auto"/>
          </w:tcPr>
          <w:p w14:paraId="79334FE2" w14:textId="77777777" w:rsidR="00001B3B" w:rsidRDefault="0092468E">
            <w:pPr>
              <w:pStyle w:val="Compact"/>
            </w:pPr>
            <w:r>
              <w:t>31-05-2009</w:t>
            </w:r>
          </w:p>
        </w:tc>
      </w:tr>
      <w:tr w:rsidR="00001B3B" w14:paraId="739D703A" w14:textId="77777777">
        <w:tc>
          <w:tcPr>
            <w:tcW w:w="0" w:type="auto"/>
          </w:tcPr>
          <w:p w14:paraId="6C364914" w14:textId="77777777" w:rsidR="00001B3B" w:rsidRDefault="0092468E">
            <w:pPr>
              <w:pStyle w:val="Compact"/>
            </w:pPr>
            <w:r>
              <w:lastRenderedPageBreak/>
              <w:t>Seasonal flu vaccination (Fluvirin)</w:t>
            </w:r>
          </w:p>
        </w:tc>
        <w:tc>
          <w:tcPr>
            <w:tcW w:w="0" w:type="auto"/>
          </w:tcPr>
          <w:p w14:paraId="799E69B7" w14:textId="77777777" w:rsidR="00001B3B" w:rsidRDefault="0092468E">
            <w:pPr>
              <w:pStyle w:val="Compact"/>
            </w:pPr>
            <w:r>
              <w:t>01-09-2017</w:t>
            </w:r>
          </w:p>
        </w:tc>
        <w:tc>
          <w:tcPr>
            <w:tcW w:w="0" w:type="auto"/>
          </w:tcPr>
          <w:p w14:paraId="4D4A8F96" w14:textId="77777777" w:rsidR="00001B3B" w:rsidRDefault="0092468E">
            <w:pPr>
              <w:pStyle w:val="Compact"/>
            </w:pPr>
            <w:r>
              <w:t>31-05-2018</w:t>
            </w:r>
          </w:p>
        </w:tc>
        <w:tc>
          <w:tcPr>
            <w:tcW w:w="0" w:type="auto"/>
          </w:tcPr>
          <w:p w14:paraId="40733BF1" w14:textId="77777777" w:rsidR="00001B3B" w:rsidRDefault="0092468E">
            <w:pPr>
              <w:pStyle w:val="Compact"/>
            </w:pPr>
            <w:r>
              <w:t>01-09-2016</w:t>
            </w:r>
          </w:p>
        </w:tc>
        <w:tc>
          <w:tcPr>
            <w:tcW w:w="0" w:type="auto"/>
          </w:tcPr>
          <w:p w14:paraId="1FCF6D36" w14:textId="77777777" w:rsidR="00001B3B" w:rsidRDefault="0092468E">
            <w:pPr>
              <w:pStyle w:val="Compact"/>
            </w:pPr>
            <w:r>
              <w:t>31-05-2017</w:t>
            </w:r>
          </w:p>
        </w:tc>
      </w:tr>
      <w:tr w:rsidR="00001B3B" w14:paraId="5E6B37D0" w14:textId="77777777">
        <w:tc>
          <w:tcPr>
            <w:tcW w:w="0" w:type="auto"/>
          </w:tcPr>
          <w:p w14:paraId="79E76970" w14:textId="77777777" w:rsidR="00001B3B" w:rsidRDefault="0092468E">
            <w:pPr>
              <w:pStyle w:val="Compact"/>
            </w:pPr>
            <w:r>
              <w:t>Seasonal flu vaccination (Fluzone)</w:t>
            </w:r>
          </w:p>
        </w:tc>
        <w:tc>
          <w:tcPr>
            <w:tcW w:w="0" w:type="auto"/>
          </w:tcPr>
          <w:p w14:paraId="3DC4DE01" w14:textId="77777777" w:rsidR="00001B3B" w:rsidRDefault="0092468E">
            <w:pPr>
              <w:pStyle w:val="Compact"/>
            </w:pPr>
            <w:r>
              <w:t>01-09-2017</w:t>
            </w:r>
          </w:p>
        </w:tc>
        <w:tc>
          <w:tcPr>
            <w:tcW w:w="0" w:type="auto"/>
          </w:tcPr>
          <w:p w14:paraId="4485B0FE" w14:textId="77777777" w:rsidR="00001B3B" w:rsidRDefault="0092468E">
            <w:pPr>
              <w:pStyle w:val="Compact"/>
            </w:pPr>
            <w:r>
              <w:t>31-05-2018</w:t>
            </w:r>
          </w:p>
        </w:tc>
        <w:tc>
          <w:tcPr>
            <w:tcW w:w="0" w:type="auto"/>
          </w:tcPr>
          <w:p w14:paraId="57E3D7F0" w14:textId="77777777" w:rsidR="00001B3B" w:rsidRDefault="0092468E">
            <w:pPr>
              <w:pStyle w:val="Compact"/>
            </w:pPr>
            <w:r>
              <w:t>01-09-2016</w:t>
            </w:r>
          </w:p>
        </w:tc>
        <w:tc>
          <w:tcPr>
            <w:tcW w:w="0" w:type="auto"/>
          </w:tcPr>
          <w:p w14:paraId="5ADFFFF5" w14:textId="77777777" w:rsidR="00001B3B" w:rsidRDefault="0092468E">
            <w:pPr>
              <w:pStyle w:val="Compact"/>
            </w:pPr>
            <w:r>
              <w:t>31-05-2017</w:t>
            </w:r>
          </w:p>
        </w:tc>
      </w:tr>
      <w:tr w:rsidR="00001B3B" w14:paraId="08EE6087" w14:textId="77777777">
        <w:tc>
          <w:tcPr>
            <w:tcW w:w="0" w:type="auto"/>
          </w:tcPr>
          <w:p w14:paraId="52491049" w14:textId="77777777" w:rsidR="00001B3B" w:rsidRDefault="0092468E">
            <w:pPr>
              <w:pStyle w:val="Compact"/>
            </w:pPr>
            <w:r>
              <w:t>Seasonal flu vaccination (All)</w:t>
            </w:r>
          </w:p>
        </w:tc>
        <w:tc>
          <w:tcPr>
            <w:tcW w:w="0" w:type="auto"/>
          </w:tcPr>
          <w:p w14:paraId="5802A5AC" w14:textId="77777777" w:rsidR="00001B3B" w:rsidRDefault="0092468E">
            <w:pPr>
              <w:pStyle w:val="Compact"/>
            </w:pPr>
            <w:r>
              <w:t>01-09-2017</w:t>
            </w:r>
          </w:p>
        </w:tc>
        <w:tc>
          <w:tcPr>
            <w:tcW w:w="0" w:type="auto"/>
          </w:tcPr>
          <w:p w14:paraId="789A9990" w14:textId="77777777" w:rsidR="00001B3B" w:rsidRDefault="0092468E">
            <w:pPr>
              <w:pStyle w:val="Compact"/>
            </w:pPr>
            <w:r>
              <w:t>31-05-2018</w:t>
            </w:r>
          </w:p>
        </w:tc>
        <w:tc>
          <w:tcPr>
            <w:tcW w:w="0" w:type="auto"/>
          </w:tcPr>
          <w:p w14:paraId="5E022099" w14:textId="77777777" w:rsidR="00001B3B" w:rsidRDefault="0092468E">
            <w:pPr>
              <w:pStyle w:val="Compact"/>
            </w:pPr>
            <w:r>
              <w:t>01-09-2016</w:t>
            </w:r>
          </w:p>
        </w:tc>
        <w:tc>
          <w:tcPr>
            <w:tcW w:w="0" w:type="auto"/>
          </w:tcPr>
          <w:p w14:paraId="12A96E05" w14:textId="77777777" w:rsidR="00001B3B" w:rsidRDefault="0092468E">
            <w:pPr>
              <w:pStyle w:val="Compact"/>
            </w:pPr>
            <w:r>
              <w:t>31-05-2017</w:t>
            </w:r>
          </w:p>
        </w:tc>
      </w:tr>
      <w:tr w:rsidR="00001B3B" w14:paraId="6669D863" w14:textId="77777777">
        <w:tc>
          <w:tcPr>
            <w:tcW w:w="0" w:type="auto"/>
          </w:tcPr>
          <w:p w14:paraId="3BF9E30D" w14:textId="77777777" w:rsidR="00001B3B" w:rsidRDefault="0092468E">
            <w:pPr>
              <w:pStyle w:val="Compact"/>
            </w:pPr>
            <w:r>
              <w:t>Zoster vaccination (Shingrix)</w:t>
            </w:r>
          </w:p>
        </w:tc>
        <w:tc>
          <w:tcPr>
            <w:tcW w:w="0" w:type="auto"/>
          </w:tcPr>
          <w:p w14:paraId="7C88328D" w14:textId="77777777" w:rsidR="00001B3B" w:rsidRDefault="0092468E">
            <w:pPr>
              <w:pStyle w:val="Compact"/>
            </w:pPr>
            <w:r>
              <w:t>01-01-2018</w:t>
            </w:r>
          </w:p>
        </w:tc>
        <w:tc>
          <w:tcPr>
            <w:tcW w:w="0" w:type="auto"/>
          </w:tcPr>
          <w:p w14:paraId="10083A58" w14:textId="77777777" w:rsidR="00001B3B" w:rsidRDefault="0092468E">
            <w:pPr>
              <w:pStyle w:val="Compact"/>
            </w:pPr>
            <w:r>
              <w:t>31-12-2018</w:t>
            </w:r>
          </w:p>
        </w:tc>
        <w:tc>
          <w:tcPr>
            <w:tcW w:w="0" w:type="auto"/>
          </w:tcPr>
          <w:p w14:paraId="26B303D5" w14:textId="77777777" w:rsidR="00001B3B" w:rsidRDefault="0092468E">
            <w:pPr>
              <w:pStyle w:val="Compact"/>
            </w:pPr>
            <w:r>
              <w:t>01-01-2017</w:t>
            </w:r>
          </w:p>
        </w:tc>
        <w:tc>
          <w:tcPr>
            <w:tcW w:w="0" w:type="auto"/>
          </w:tcPr>
          <w:p w14:paraId="3CA6CF42" w14:textId="77777777" w:rsidR="00001B3B" w:rsidRDefault="0092468E">
            <w:pPr>
              <w:pStyle w:val="Compact"/>
            </w:pPr>
            <w:r>
              <w:t>31-12-2017</w:t>
            </w:r>
          </w:p>
        </w:tc>
      </w:tr>
      <w:tr w:rsidR="00001B3B" w14:paraId="2BFDAA4E" w14:textId="77777777">
        <w:tc>
          <w:tcPr>
            <w:tcW w:w="0" w:type="auto"/>
          </w:tcPr>
          <w:p w14:paraId="059F3DC3" w14:textId="77777777" w:rsidR="00001B3B" w:rsidRDefault="0092468E">
            <w:pPr>
              <w:pStyle w:val="Compact"/>
            </w:pPr>
            <w:r>
              <w:t>HPV vaccination (Gardasil 9)</w:t>
            </w:r>
          </w:p>
        </w:tc>
        <w:tc>
          <w:tcPr>
            <w:tcW w:w="0" w:type="auto"/>
          </w:tcPr>
          <w:p w14:paraId="4911159D" w14:textId="77777777" w:rsidR="00001B3B" w:rsidRDefault="0092468E">
            <w:pPr>
              <w:pStyle w:val="Compact"/>
            </w:pPr>
            <w:r>
              <w:t>01-01-2018</w:t>
            </w:r>
          </w:p>
        </w:tc>
        <w:tc>
          <w:tcPr>
            <w:tcW w:w="0" w:type="auto"/>
          </w:tcPr>
          <w:p w14:paraId="2F771595" w14:textId="77777777" w:rsidR="00001B3B" w:rsidRDefault="0092468E">
            <w:pPr>
              <w:pStyle w:val="Compact"/>
            </w:pPr>
            <w:r>
              <w:t>31-12-2018</w:t>
            </w:r>
          </w:p>
        </w:tc>
        <w:tc>
          <w:tcPr>
            <w:tcW w:w="0" w:type="auto"/>
          </w:tcPr>
          <w:p w14:paraId="0683BE0A" w14:textId="77777777" w:rsidR="00001B3B" w:rsidRDefault="0092468E">
            <w:pPr>
              <w:pStyle w:val="Compact"/>
            </w:pPr>
            <w:r>
              <w:t>01-01-2017</w:t>
            </w:r>
          </w:p>
        </w:tc>
        <w:tc>
          <w:tcPr>
            <w:tcW w:w="0" w:type="auto"/>
          </w:tcPr>
          <w:p w14:paraId="071E2EFF" w14:textId="77777777" w:rsidR="00001B3B" w:rsidRDefault="0092468E">
            <w:pPr>
              <w:pStyle w:val="Compact"/>
            </w:pPr>
            <w:r>
              <w:t>31-12-2017</w:t>
            </w:r>
          </w:p>
        </w:tc>
      </w:tr>
    </w:tbl>
    <w:p w14:paraId="3D7B389F" w14:textId="77777777" w:rsidR="00001B3B" w:rsidRDefault="0092468E">
      <w:pPr>
        <w:pStyle w:val="BodyText"/>
      </w:pPr>
      <w:r>
        <w:t>For some methods the period between historical start and historical end date will be used to estimate the historic incidence rate. For analyses executed on data in the southern hemisphere (if any) the flu seasons are different, and the study periods will need to be adjusted accordingly. The formal cohort definitions of each exposure can be found in Appendix 13.</w:t>
      </w:r>
    </w:p>
    <w:p w14:paraId="3B37EDC6" w14:textId="77777777" w:rsidR="00001B3B" w:rsidRDefault="0092468E">
      <w:pPr>
        <w:pStyle w:val="Heading3"/>
      </w:pPr>
      <w:bookmarkStart w:id="24" w:name="_Toc96936945"/>
      <w:bookmarkStart w:id="25" w:name="negative-control-outcomes"/>
      <w:bookmarkEnd w:id="23"/>
      <w:r>
        <w:rPr>
          <w:rStyle w:val="SectionNumber"/>
        </w:rPr>
        <w:t>8.1.2</w:t>
      </w:r>
      <w:r>
        <w:tab/>
        <w:t>Negative control outcomes</w:t>
      </w:r>
      <w:bookmarkEnd w:id="24"/>
    </w:p>
    <w:p w14:paraId="6BA99FBE" w14:textId="77777777" w:rsidR="00001B3B" w:rsidRDefault="0092468E">
      <w:pPr>
        <w:pStyle w:val="FirstParagraph"/>
      </w:pPr>
      <w:r>
        <w:t>Negative controls are outcomes believed not to be caused by any of the vaccines, and therefore ideally would not be flagged as a signal by a safety surveillance system. Any effect size estimates for negative control ideally should be close to the null.</w:t>
      </w:r>
    </w:p>
    <w:p w14:paraId="65621B8E" w14:textId="77777777" w:rsidR="00001B3B" w:rsidRDefault="0092468E">
      <w:pPr>
        <w:pStyle w:val="BodyText"/>
      </w:pPr>
      <w:r>
        <w:t>A single set of negative control outcomes is defined for all four vaccine groups. To identify negative control outcomes that match the severity and prevalence of suspected vaccine adverse effects, a candidate list of negative controls was generated based on similarity of prevalence and percent of diagnoses that were recorded in an inpatient setting (as a proxy for severity). Manual review of this list by clinical experts created the final list of 93 negative control outcomes. The full list of negative control outcomes can be found in Appendix 14</w:t>
      </w:r>
    </w:p>
    <w:p w14:paraId="7FC80733" w14:textId="77777777" w:rsidR="00001B3B" w:rsidRDefault="0092468E">
      <w:pPr>
        <w:pStyle w:val="BodyText"/>
      </w:pPr>
      <w:r>
        <w:t>Negative control outcomes are defined as the first occurrence of the negative control concept or any of its descendants.</w:t>
      </w:r>
    </w:p>
    <w:p w14:paraId="37C92FF5" w14:textId="77777777" w:rsidR="00001B3B" w:rsidRDefault="0092468E">
      <w:pPr>
        <w:pStyle w:val="Heading3"/>
      </w:pPr>
      <w:bookmarkStart w:id="26" w:name="_Toc96936946"/>
      <w:bookmarkStart w:id="27" w:name="imputed-positive-control-outcomes"/>
      <w:bookmarkEnd w:id="25"/>
      <w:r>
        <w:rPr>
          <w:rStyle w:val="SectionNumber"/>
        </w:rPr>
        <w:t>8.1.3</w:t>
      </w:r>
      <w:r>
        <w:tab/>
        <w:t>Imputed positive control outcomes</w:t>
      </w:r>
      <w:bookmarkEnd w:id="26"/>
    </w:p>
    <w:p w14:paraId="3C418A5E" w14:textId="77777777" w:rsidR="00001B3B" w:rsidRDefault="0092468E">
      <w:pPr>
        <w:pStyle w:val="FirstParagraph"/>
      </w:pPr>
      <w:r>
        <w:t>Positive controls are outcomes known to be caused by vaccines, and ideally would be detected as signals by a safety surveillance system as early as possible. For various reasons, real positive controls are problematic.[</w:t>
      </w:r>
      <w:hyperlink w:anchor="ref-Schuemie2018-zi">
        <w:r>
          <w:rPr>
            <w:rStyle w:val="Hyperlink"/>
          </w:rPr>
          <w:t>4</w:t>
        </w:r>
      </w:hyperlink>
      <w:r>
        <w:t xml:space="preserve">] Instead, here we will rely on imputed positive controls, created by shifting the estimated effect sizes for the negative controls. We assume the negative controls have a true effect size of 1, so to simulate the estimated effect size when the true effect size is </w:t>
      </w:r>
      <m:oMath>
        <m:r>
          <w:rPr>
            <w:rFonts w:ascii="Cambria Math" w:hAnsi="Cambria Math"/>
          </w:rPr>
          <m:t>θ</m:t>
        </m:r>
      </m:oMath>
      <w:r>
        <w:t xml:space="preserve"> we multiply the estimate by </w:t>
      </w:r>
      <m:oMath>
        <m:r>
          <w:rPr>
            <w:rFonts w:ascii="Cambria Math" w:hAnsi="Cambria Math"/>
          </w:rPr>
          <m:t>θ</m:t>
        </m:r>
      </m:oMath>
      <w:r>
        <w:t xml:space="preserve">. For example, if for a negative control a method produces an effect size estimate of 1.1, for a positive control with true effect size of 2 the estimated effect size becomes 1.1 x 2 = 2.2. This approach makes strong </w:t>
      </w:r>
      <w:r>
        <w:lastRenderedPageBreak/>
        <w:t xml:space="preserve">assumptions on the nature of the systematic error, most importantly that systematic error does not change as a function of the true effect size. Although this assumption is likely not to hold in the real world, imputing positive controls allows us to provide some indication of what type 2 error to expect for various true effect sizes. For each negative control we will impute positive controls with true effect sizes of 1.5, 2, and 4, so using the 93 negative controls we are able to construct 93 </w:t>
      </w:r>
      <m:oMath>
        <m:r>
          <m:rPr>
            <m:sty m:val="p"/>
          </m:rPr>
          <w:rPr>
            <w:rFonts w:ascii="Cambria Math" w:hAnsi="Cambria Math"/>
          </w:rPr>
          <m:t>×</m:t>
        </m:r>
      </m:oMath>
      <w:r>
        <w:t xml:space="preserve"> 3 = 279 positive control outcomes. This increased true effect is applied both for the first and second injection of multi-dose vaccines.</w:t>
      </w:r>
    </w:p>
    <w:p w14:paraId="3966131D" w14:textId="77777777" w:rsidR="00001B3B" w:rsidRDefault="0092468E">
      <w:pPr>
        <w:pStyle w:val="Heading3"/>
      </w:pPr>
      <w:bookmarkStart w:id="28" w:name="_Toc96936947"/>
      <w:bookmarkStart w:id="29" w:name="X85087ccc5499fc183d1fe162c25f228faeb29e7"/>
      <w:bookmarkEnd w:id="27"/>
      <w:r>
        <w:rPr>
          <w:rStyle w:val="SectionNumber"/>
        </w:rPr>
        <w:t>8.1.4</w:t>
      </w:r>
      <w:r>
        <w:tab/>
        <w:t>Outcome of special interest — Guillain-Barre Syndrome</w:t>
      </w:r>
      <w:bookmarkEnd w:id="28"/>
    </w:p>
    <w:p w14:paraId="1BF806A5" w14:textId="77777777" w:rsidR="00001B3B" w:rsidRDefault="0092468E">
      <w:pPr>
        <w:pStyle w:val="FirstParagraph"/>
      </w:pPr>
      <w:r>
        <w:t>In addition to the negative control and imputed positive control outcomes, we will further investigate the risk of Guillain-Barre Syndrome (GBS) following the zoster vaccine, as comparison to previous study findings [</w:t>
      </w:r>
      <w:hyperlink w:anchor="ref-goud2021risk">
        <w:r>
          <w:rPr>
            <w:rStyle w:val="Hyperlink"/>
          </w:rPr>
          <w:t>5</w:t>
        </w:r>
      </w:hyperlink>
      <w:r>
        <w:t>]. The previous study by Goud et al. used the self-controlled case series design to analyze Medicare claims data, and found a significant elevated risk (risk ratio 2.34, 95% CI, 1.01-5.41). We will use both the historical comparator and self-controlled designs, apply both frequentist and Bayesian sequential testing methods, and run analyses on a variety of large-scale databases, in the hope of a more comprehensive analysis of the risk of GBS post zoster vaccination.</w:t>
      </w:r>
    </w:p>
    <w:p w14:paraId="1523A9E2" w14:textId="77777777" w:rsidR="00001B3B" w:rsidRDefault="0092468E">
      <w:pPr>
        <w:pStyle w:val="Heading2"/>
      </w:pPr>
      <w:bookmarkStart w:id="30" w:name="_Toc96936948"/>
      <w:bookmarkStart w:id="31" w:name="data-sources"/>
      <w:bookmarkEnd w:id="21"/>
      <w:bookmarkEnd w:id="29"/>
      <w:r>
        <w:rPr>
          <w:rStyle w:val="SectionNumber"/>
        </w:rPr>
        <w:t>8.2</w:t>
      </w:r>
      <w:r>
        <w:tab/>
        <w:t>Data sources</w:t>
      </w:r>
      <w:bookmarkEnd w:id="30"/>
    </w:p>
    <w:p w14:paraId="1438F096" w14:textId="77777777" w:rsidR="00001B3B" w:rsidRDefault="0092468E">
      <w:pPr>
        <w:pStyle w:val="FirstParagraph"/>
      </w:pPr>
      <w:r>
        <w:t xml:space="preserve">We will execute BETTER as part of an OHDSI network study, collaborating with OHDSI data partners.  </w:t>
      </w:r>
    </w:p>
    <w:p w14:paraId="677267C8" w14:textId="77777777" w:rsidR="00001B3B" w:rsidRDefault="0092468E">
      <w:pPr>
        <w:pStyle w:val="BodyText"/>
      </w:pPr>
      <w:r>
        <w:t>Table 8.2 lists the currently committed data sources for BETTER; these sources encompass a large variety of practice types and populations. For each data source, we report a brief description and size of the population it represents. All data sources will receive institutional review board approval or exemption for their participation before executing BETTER.</w:t>
      </w:r>
    </w:p>
    <w:p w14:paraId="2B0453D3" w14:textId="77777777" w:rsidR="00001B3B" w:rsidRDefault="0092468E">
      <w:pPr>
        <w:pStyle w:val="TableCaption"/>
      </w:pPr>
      <w:r>
        <w:t>Table 8.2: BETTER data sources and the populations they cover.</w:t>
      </w:r>
    </w:p>
    <w:tbl>
      <w:tblPr>
        <w:tblStyle w:val="Table"/>
        <w:tblW w:w="0" w:type="auto"/>
        <w:tblLook w:val="0020" w:firstRow="1" w:lastRow="0" w:firstColumn="0" w:lastColumn="0" w:noHBand="0" w:noVBand="0"/>
        <w:tblCaption w:val="Table 8.2: BETTER data sources and the populations they cover."/>
      </w:tblPr>
      <w:tblGrid>
        <w:gridCol w:w="2013"/>
        <w:gridCol w:w="1828"/>
        <w:gridCol w:w="1053"/>
        <w:gridCol w:w="980"/>
        <w:gridCol w:w="3486"/>
      </w:tblGrid>
      <w:tr w:rsidR="00001B3B" w14:paraId="1AE69B55"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60109C45" w14:textId="77777777" w:rsidR="00001B3B" w:rsidRDefault="0092468E">
            <w:pPr>
              <w:pStyle w:val="Compact"/>
            </w:pPr>
            <w:r>
              <w:t>Data source</w:t>
            </w:r>
          </w:p>
        </w:tc>
        <w:tc>
          <w:tcPr>
            <w:tcW w:w="0" w:type="auto"/>
          </w:tcPr>
          <w:p w14:paraId="7847DC01" w14:textId="77777777" w:rsidR="00001B3B" w:rsidRDefault="0092468E">
            <w:pPr>
              <w:pStyle w:val="Compact"/>
            </w:pPr>
            <w:r>
              <w:t>Population</w:t>
            </w:r>
          </w:p>
        </w:tc>
        <w:tc>
          <w:tcPr>
            <w:tcW w:w="0" w:type="auto"/>
          </w:tcPr>
          <w:p w14:paraId="77D00380" w14:textId="77777777" w:rsidR="00001B3B" w:rsidRDefault="0092468E">
            <w:pPr>
              <w:pStyle w:val="Compact"/>
            </w:pPr>
            <w:r>
              <w:t>Patients</w:t>
            </w:r>
          </w:p>
        </w:tc>
        <w:tc>
          <w:tcPr>
            <w:tcW w:w="0" w:type="auto"/>
          </w:tcPr>
          <w:p w14:paraId="0223507F" w14:textId="77777777" w:rsidR="00001B3B" w:rsidRDefault="0092468E">
            <w:pPr>
              <w:pStyle w:val="Compact"/>
            </w:pPr>
            <w:r>
              <w:t>History</w:t>
            </w:r>
          </w:p>
        </w:tc>
        <w:tc>
          <w:tcPr>
            <w:tcW w:w="0" w:type="auto"/>
          </w:tcPr>
          <w:p w14:paraId="1FD3C984" w14:textId="77777777" w:rsidR="00001B3B" w:rsidRDefault="0092468E">
            <w:pPr>
              <w:pStyle w:val="Compact"/>
            </w:pPr>
            <w:r>
              <w:t>Data capture process and short description</w:t>
            </w:r>
          </w:p>
        </w:tc>
      </w:tr>
      <w:tr w:rsidR="00001B3B" w14:paraId="6290A6B7" w14:textId="77777777">
        <w:tc>
          <w:tcPr>
            <w:tcW w:w="0" w:type="auto"/>
          </w:tcPr>
          <w:p w14:paraId="1BE1D636" w14:textId="77777777" w:rsidR="00001B3B" w:rsidRDefault="0092468E">
            <w:pPr>
              <w:pStyle w:val="Compact"/>
            </w:pPr>
            <w:r>
              <w:t>IBM MarketScan Commercial Claims and Encounters (CCAE)</w:t>
            </w:r>
          </w:p>
        </w:tc>
        <w:tc>
          <w:tcPr>
            <w:tcW w:w="0" w:type="auto"/>
          </w:tcPr>
          <w:p w14:paraId="41E39049" w14:textId="77777777" w:rsidR="00001B3B" w:rsidRDefault="0092468E">
            <w:pPr>
              <w:pStyle w:val="Compact"/>
            </w:pPr>
            <w:r>
              <w:t>Commercially insured, &lt; 65 years</w:t>
            </w:r>
          </w:p>
        </w:tc>
        <w:tc>
          <w:tcPr>
            <w:tcW w:w="0" w:type="auto"/>
          </w:tcPr>
          <w:p w14:paraId="522322F9" w14:textId="77777777" w:rsidR="00001B3B" w:rsidRDefault="0092468E">
            <w:pPr>
              <w:pStyle w:val="Compact"/>
            </w:pPr>
            <w:r>
              <w:t>142M</w:t>
            </w:r>
          </w:p>
        </w:tc>
        <w:tc>
          <w:tcPr>
            <w:tcW w:w="0" w:type="auto"/>
          </w:tcPr>
          <w:p w14:paraId="29019E39" w14:textId="77777777" w:rsidR="00001B3B" w:rsidRDefault="0092468E">
            <w:pPr>
              <w:pStyle w:val="Compact"/>
            </w:pPr>
            <w:r>
              <w:t>2000 –</w:t>
            </w:r>
          </w:p>
        </w:tc>
        <w:tc>
          <w:tcPr>
            <w:tcW w:w="0" w:type="auto"/>
          </w:tcPr>
          <w:p w14:paraId="3E1FBC89" w14:textId="77777777" w:rsidR="00001B3B" w:rsidRDefault="0092468E">
            <w:pPr>
              <w:pStyle w:val="Compact"/>
            </w:pPr>
            <w:r>
              <w:t>Adjudicated health insurance claims (e.g. inpatient, outpatient, and outpatient pharmacy) from large employers and health plans who provide private healthcare coverage to employees, their spouses and dependents.</w:t>
            </w:r>
          </w:p>
        </w:tc>
      </w:tr>
      <w:tr w:rsidR="00001B3B" w14:paraId="1F99C546" w14:textId="77777777">
        <w:tc>
          <w:tcPr>
            <w:tcW w:w="0" w:type="auto"/>
          </w:tcPr>
          <w:p w14:paraId="6258973D" w14:textId="77777777" w:rsidR="00001B3B" w:rsidRDefault="0092468E">
            <w:pPr>
              <w:pStyle w:val="Compact"/>
            </w:pPr>
            <w:r>
              <w:t>IBM MarketScan Multi-State Medicaid Database (MDCD)</w:t>
            </w:r>
          </w:p>
        </w:tc>
        <w:tc>
          <w:tcPr>
            <w:tcW w:w="0" w:type="auto"/>
          </w:tcPr>
          <w:p w14:paraId="7BAEFA6A" w14:textId="77777777" w:rsidR="00001B3B" w:rsidRDefault="0092468E">
            <w:pPr>
              <w:pStyle w:val="Compact"/>
            </w:pPr>
            <w:r>
              <w:t>Medicaid enrollees, racially diverse</w:t>
            </w:r>
          </w:p>
        </w:tc>
        <w:tc>
          <w:tcPr>
            <w:tcW w:w="0" w:type="auto"/>
          </w:tcPr>
          <w:p w14:paraId="02C9ACFF" w14:textId="77777777" w:rsidR="00001B3B" w:rsidRDefault="0092468E">
            <w:pPr>
              <w:pStyle w:val="Compact"/>
            </w:pPr>
            <w:r>
              <w:t>26M</w:t>
            </w:r>
          </w:p>
        </w:tc>
        <w:tc>
          <w:tcPr>
            <w:tcW w:w="0" w:type="auto"/>
          </w:tcPr>
          <w:p w14:paraId="0DFE691D" w14:textId="77777777" w:rsidR="00001B3B" w:rsidRDefault="0092468E">
            <w:pPr>
              <w:pStyle w:val="Compact"/>
            </w:pPr>
            <w:r>
              <w:t>2006 –</w:t>
            </w:r>
          </w:p>
        </w:tc>
        <w:tc>
          <w:tcPr>
            <w:tcW w:w="0" w:type="auto"/>
          </w:tcPr>
          <w:p w14:paraId="74133309" w14:textId="77777777" w:rsidR="00001B3B" w:rsidRDefault="0092468E">
            <w:pPr>
              <w:pStyle w:val="Compact"/>
            </w:pPr>
            <w:r>
              <w:t xml:space="preserve">Adjudicated health insurance claims for Medicaid enrollees from multiple states and includes hospital discharge diagnoses, outpatient diagnoses </w:t>
            </w:r>
            <w:r>
              <w:lastRenderedPageBreak/>
              <w:t>and procedures, and outpatient pharmacy claims.</w:t>
            </w:r>
          </w:p>
        </w:tc>
      </w:tr>
      <w:tr w:rsidR="00001B3B" w14:paraId="4CACCBFE" w14:textId="77777777">
        <w:tc>
          <w:tcPr>
            <w:tcW w:w="0" w:type="auto"/>
          </w:tcPr>
          <w:p w14:paraId="6931E292" w14:textId="77777777" w:rsidR="00001B3B" w:rsidRDefault="0092468E">
            <w:pPr>
              <w:pStyle w:val="Compact"/>
            </w:pPr>
            <w:r>
              <w:lastRenderedPageBreak/>
              <w:t>Optum Clinformatics Data Mart (Optum)</w:t>
            </w:r>
          </w:p>
        </w:tc>
        <w:tc>
          <w:tcPr>
            <w:tcW w:w="0" w:type="auto"/>
          </w:tcPr>
          <w:p w14:paraId="39CDFA91" w14:textId="77777777" w:rsidR="00001B3B" w:rsidRDefault="0092468E">
            <w:pPr>
              <w:pStyle w:val="Compact"/>
            </w:pPr>
            <w:r>
              <w:t>Commercially or Medicare insured</w:t>
            </w:r>
          </w:p>
        </w:tc>
        <w:tc>
          <w:tcPr>
            <w:tcW w:w="0" w:type="auto"/>
          </w:tcPr>
          <w:p w14:paraId="2E126C5C" w14:textId="77777777" w:rsidR="00001B3B" w:rsidRDefault="0092468E">
            <w:pPr>
              <w:pStyle w:val="Compact"/>
            </w:pPr>
            <w:r>
              <w:t>85M</w:t>
            </w:r>
          </w:p>
        </w:tc>
        <w:tc>
          <w:tcPr>
            <w:tcW w:w="0" w:type="auto"/>
          </w:tcPr>
          <w:p w14:paraId="13D3DD8A" w14:textId="77777777" w:rsidR="00001B3B" w:rsidRDefault="0092468E">
            <w:pPr>
              <w:pStyle w:val="Compact"/>
            </w:pPr>
            <w:r>
              <w:t>2000 –</w:t>
            </w:r>
          </w:p>
        </w:tc>
        <w:tc>
          <w:tcPr>
            <w:tcW w:w="0" w:type="auto"/>
          </w:tcPr>
          <w:p w14:paraId="41E6C1FD" w14:textId="77777777" w:rsidR="00001B3B" w:rsidRDefault="0092468E">
            <w:pPr>
              <w:pStyle w:val="Compact"/>
            </w:pPr>
            <w:r>
              <w:t>Inpatient and outpatient healthcare insurance claims.</w:t>
            </w:r>
          </w:p>
        </w:tc>
      </w:tr>
    </w:tbl>
    <w:p w14:paraId="1C1ABB3F" w14:textId="77777777" w:rsidR="00001B3B" w:rsidRDefault="0092468E">
      <w:pPr>
        <w:pStyle w:val="Heading2"/>
      </w:pPr>
      <w:bookmarkStart w:id="32" w:name="_Toc96936949"/>
      <w:bookmarkStart w:id="33" w:name="methods-to-evaluate"/>
      <w:bookmarkEnd w:id="31"/>
      <w:r>
        <w:rPr>
          <w:rStyle w:val="SectionNumber"/>
        </w:rPr>
        <w:t>8.3</w:t>
      </w:r>
      <w:r>
        <w:tab/>
        <w:t>Methods to evaluate</w:t>
      </w:r>
      <w:bookmarkEnd w:id="32"/>
    </w:p>
    <w:p w14:paraId="488E2FE9" w14:textId="77777777" w:rsidR="00001B3B" w:rsidRDefault="0092468E">
      <w:pPr>
        <w:pStyle w:val="FirstParagraph"/>
      </w:pPr>
      <w:r>
        <w:t xml:space="preserve">Vaccine safety surveillance methods can be broken down into four components: construction of a </w:t>
      </w:r>
      <w:r>
        <w:rPr>
          <w:i/>
          <w:iCs/>
        </w:rPr>
        <w:t>counterfactual</w:t>
      </w:r>
      <w:r>
        <w:t xml:space="preserve"> (often referred to as the ‘expected count’), a </w:t>
      </w:r>
      <w:r>
        <w:rPr>
          <w:i/>
          <w:iCs/>
        </w:rPr>
        <w:t>time-at-risk</w:t>
      </w:r>
      <w:r>
        <w:t xml:space="preserve">, the estimation outcome (an </w:t>
      </w:r>
      <w:r>
        <w:rPr>
          <w:i/>
          <w:iCs/>
        </w:rPr>
        <w:t>estimate</w:t>
      </w:r>
      <w:r>
        <w:t xml:space="preserve"> or </w:t>
      </w:r>
      <w:r>
        <w:rPr>
          <w:i/>
          <w:iCs/>
        </w:rPr>
        <w:t>posterior distribution</w:t>
      </w:r>
      <w:r>
        <w:t xml:space="preserve"> for the effect size), and a </w:t>
      </w:r>
      <w:r>
        <w:rPr>
          <w:i/>
          <w:iCs/>
        </w:rPr>
        <w:t>decision rule</w:t>
      </w:r>
      <w:r>
        <w:t xml:space="preserve"> based on the estimation outcome to differentiate signals from non-signals.</w:t>
      </w:r>
    </w:p>
    <w:p w14:paraId="11D0D730" w14:textId="77777777" w:rsidR="00001B3B" w:rsidRDefault="0092468E">
      <w:pPr>
        <w:pStyle w:val="Heading3"/>
      </w:pPr>
      <w:bookmarkStart w:id="34" w:name="_Toc96936950"/>
      <w:bookmarkStart w:id="35" w:name="counterfactual-construction"/>
      <w:r>
        <w:rPr>
          <w:rStyle w:val="SectionNumber"/>
        </w:rPr>
        <w:t>8.3.1</w:t>
      </w:r>
      <w:r>
        <w:tab/>
        <w:t>Counterfactual construction</w:t>
      </w:r>
      <w:bookmarkEnd w:id="34"/>
    </w:p>
    <w:p w14:paraId="13DC023D" w14:textId="77777777" w:rsidR="00001B3B" w:rsidRDefault="0092468E">
      <w:pPr>
        <w:pStyle w:val="FirstParagraph"/>
      </w:pPr>
      <w:r>
        <w:t>In this study, we mainly focus on two designs for counterfactual construction: historical comparator and self-controlled case series. The former design is currently the standard design adopted by various regulatory agencies such as FDA and CDC in the US and the CDC in the EU, while the latter is a design of rising popularity that has shown satisfactory performance according to numerous recent studies.</w:t>
      </w:r>
    </w:p>
    <w:p w14:paraId="7A4EA1AB" w14:textId="77777777" w:rsidR="00001B3B" w:rsidRDefault="0092468E">
      <w:pPr>
        <w:pStyle w:val="Heading4"/>
      </w:pPr>
      <w:bookmarkStart w:id="36" w:name="historical-comparator-hc"/>
      <w:r>
        <w:rPr>
          <w:rStyle w:val="SectionNumber"/>
        </w:rPr>
        <w:t>8.3.1.1</w:t>
      </w:r>
      <w:r>
        <w:tab/>
        <w:t>Historical Comparator (HC)</w:t>
      </w:r>
    </w:p>
    <w:p w14:paraId="359D1036" w14:textId="77777777" w:rsidR="00001B3B" w:rsidRDefault="0092468E">
      <w:pPr>
        <w:pStyle w:val="FirstParagraph"/>
      </w:pPr>
      <w:r>
        <w:t>Traditionally, vaccine surveillance methods compute an expected count based on an incidence rate estimated during some historic time period, for example, in the years prior to the initiation of the surveillance study. [</w:t>
      </w:r>
      <w:hyperlink w:anchor="ref-li2021characterising">
        <w:r>
          <w:rPr>
            <w:rStyle w:val="Hyperlink"/>
          </w:rPr>
          <w:t>6</w:t>
        </w:r>
      </w:hyperlink>
      <w:r>
        <w:t>][</w:t>
      </w:r>
      <w:hyperlink w:anchor="ref-klein2021surveillance">
        <w:r>
          <w:rPr>
            <w:rStyle w:val="Hyperlink"/>
          </w:rPr>
          <w:t>7</w:t>
        </w:r>
      </w:hyperlink>
      <w:r>
        <w:t xml:space="preserve">] We will use the historical period indicated in Table 8.1 and evaluate </w:t>
      </w:r>
      <w:r>
        <w:rPr>
          <w:b/>
          <w:bCs/>
        </w:rPr>
        <w:t>four</w:t>
      </w:r>
      <w:r>
        <w:t xml:space="preserve"> variations:</w:t>
      </w:r>
    </w:p>
    <w:p w14:paraId="6583C174" w14:textId="77777777" w:rsidR="00001B3B" w:rsidRDefault="0092468E">
      <w:pPr>
        <w:pStyle w:val="Compact"/>
        <w:numPr>
          <w:ilvl w:val="0"/>
          <w:numId w:val="11"/>
        </w:numPr>
      </w:pPr>
      <w:r>
        <w:t>Unadjusted, entire year. Using a single rate computed across the entire historic year for the entire population.</w:t>
      </w:r>
    </w:p>
    <w:p w14:paraId="0AA1772E" w14:textId="77777777" w:rsidR="00001B3B" w:rsidRDefault="0092468E">
      <w:pPr>
        <w:pStyle w:val="Compact"/>
        <w:numPr>
          <w:ilvl w:val="0"/>
          <w:numId w:val="11"/>
        </w:numPr>
      </w:pPr>
      <w:r>
        <w:t>Age and sex adjusted, entire year. Using a rate stratified by age (in 10 year increments) and sex, computed across the entire historic year. This allows the expected rate to be adjusted for the demographics of the vaccinated.</w:t>
      </w:r>
    </w:p>
    <w:p w14:paraId="6F65D2BC" w14:textId="77777777" w:rsidR="00001B3B" w:rsidRDefault="0092468E">
      <w:pPr>
        <w:pStyle w:val="Compact"/>
        <w:numPr>
          <w:ilvl w:val="0"/>
          <w:numId w:val="11"/>
        </w:numPr>
      </w:pPr>
      <w:r>
        <w:t>Unadjusted, time-at-risk relative to outpatient visit. Using a single rate computed during the time-at-risk relative to a random outpatient visit in the historic year.</w:t>
      </w:r>
    </w:p>
    <w:p w14:paraId="30526AE3" w14:textId="77777777" w:rsidR="00001B3B" w:rsidRDefault="0092468E">
      <w:pPr>
        <w:pStyle w:val="Compact"/>
        <w:numPr>
          <w:ilvl w:val="0"/>
          <w:numId w:val="11"/>
        </w:numPr>
      </w:pPr>
      <w:r>
        <w:t>Age and sex adjusted, time-at-risk relative to outpatient visit. Using a rate stratified by age and sex, computed during the time-at-risk relative to a random outpatient visit in the historic year.</w:t>
      </w:r>
    </w:p>
    <w:p w14:paraId="64DB5237" w14:textId="77777777" w:rsidR="00001B3B" w:rsidRDefault="0092468E">
      <w:pPr>
        <w:pStyle w:val="Heading4"/>
      </w:pPr>
      <w:bookmarkStart w:id="37" w:name="X0ed577bfc734393114ab49c6a44336995f5a1fc"/>
      <w:bookmarkEnd w:id="36"/>
      <w:r>
        <w:rPr>
          <w:rStyle w:val="SectionNumber"/>
        </w:rPr>
        <w:t>8.3.1.2</w:t>
      </w:r>
      <w:r>
        <w:tab/>
        <w:t>Self-Controlled Case Series (SCCS)/Self-Controlled Risk Interval (SCRI)</w:t>
      </w:r>
    </w:p>
    <w:p w14:paraId="4CEDFA52" w14:textId="77777777" w:rsidR="00001B3B" w:rsidRDefault="0092468E">
      <w:pPr>
        <w:pStyle w:val="FirstParagraph"/>
      </w:pPr>
      <w:r>
        <w:t>The SCCS and SCRI designs are self-controlled, comparing the time-at-risk (the time shortly following the vaccination) to some other time in the same patient’s record. The SCCS design uses all patient time when not at risk as the control time. [</w:t>
      </w:r>
      <w:hyperlink w:anchor="ref-Whitaker2006">
        <w:r>
          <w:rPr>
            <w:rStyle w:val="Hyperlink"/>
          </w:rPr>
          <w:t>8</w:t>
        </w:r>
      </w:hyperlink>
      <w:r>
        <w:t>] The SCRI design uses a pre-</w:t>
      </w:r>
      <w:r>
        <w:lastRenderedPageBreak/>
        <w:t>specified control interval relative to the vaccination date as the control time. [</w:t>
      </w:r>
      <w:hyperlink w:anchor="ref-glanz2011">
        <w:r>
          <w:rPr>
            <w:rStyle w:val="Hyperlink"/>
          </w:rPr>
          <w:t>9</w:t>
        </w:r>
      </w:hyperlink>
      <w:r>
        <w:t>] This unexposed time can be both before or after the time at risk.</w:t>
      </w:r>
    </w:p>
    <w:p w14:paraId="60A8FCAB" w14:textId="77777777" w:rsidR="00001B3B" w:rsidRDefault="0092468E">
      <w:pPr>
        <w:pStyle w:val="BodyText"/>
      </w:pPr>
      <w:r>
        <w:t xml:space="preserve">We will evaluate </w:t>
      </w:r>
      <w:r>
        <w:rPr>
          <w:b/>
          <w:bCs/>
        </w:rPr>
        <w:t>five</w:t>
      </w:r>
      <w:r>
        <w:t xml:space="preserve"> variations:</w:t>
      </w:r>
    </w:p>
    <w:p w14:paraId="4DF22701" w14:textId="77777777" w:rsidR="00001B3B" w:rsidRDefault="0092468E">
      <w:pPr>
        <w:pStyle w:val="Compact"/>
        <w:numPr>
          <w:ilvl w:val="0"/>
          <w:numId w:val="12"/>
        </w:numPr>
      </w:pPr>
      <w:r>
        <w:t>A simple SCCS, using all patient time when not at risk as the control time, with the exception of the 30 days prior to vaccination which is excluded from the analysis to avoid bias due to contra-indications.</w:t>
      </w:r>
    </w:p>
    <w:p w14:paraId="5DCF2701" w14:textId="77777777" w:rsidR="00001B3B" w:rsidRDefault="0092468E">
      <w:pPr>
        <w:pStyle w:val="Compact"/>
        <w:numPr>
          <w:ilvl w:val="0"/>
          <w:numId w:val="12"/>
        </w:numPr>
      </w:pPr>
      <w:r>
        <w:t>An SCCS adjusting for age and season. Age and season will be modeled to be constant within each calendar month, and vary across months as bicubic splines.</w:t>
      </w:r>
    </w:p>
    <w:p w14:paraId="6F1842CD" w14:textId="77777777" w:rsidR="00001B3B" w:rsidRDefault="0092468E">
      <w:pPr>
        <w:pStyle w:val="Compact"/>
        <w:numPr>
          <w:ilvl w:val="0"/>
          <w:numId w:val="12"/>
        </w:numPr>
      </w:pPr>
      <w:r>
        <w:t>A simple SCCS discarding all time prior to vaccination.</w:t>
      </w:r>
    </w:p>
    <w:p w14:paraId="10C7B2D4" w14:textId="77777777" w:rsidR="00001B3B" w:rsidRDefault="0092468E">
      <w:pPr>
        <w:pStyle w:val="Compact"/>
        <w:numPr>
          <w:ilvl w:val="0"/>
          <w:numId w:val="12"/>
        </w:numPr>
      </w:pPr>
      <w:r>
        <w:t>An SCRI, using a control interval of 43 to 15 days prior to vaccination.</w:t>
      </w:r>
    </w:p>
    <w:p w14:paraId="58242856" w14:textId="77777777" w:rsidR="00001B3B" w:rsidRDefault="0092468E">
      <w:pPr>
        <w:pStyle w:val="Compact"/>
        <w:numPr>
          <w:ilvl w:val="0"/>
          <w:numId w:val="12"/>
        </w:numPr>
      </w:pPr>
      <w:r>
        <w:t>An SCRI, using a control interval of 43 to 71 days after to vaccination.</w:t>
      </w:r>
    </w:p>
    <w:p w14:paraId="7E2C435B" w14:textId="77777777" w:rsidR="00001B3B" w:rsidRDefault="0092468E">
      <w:pPr>
        <w:pStyle w:val="Heading3"/>
      </w:pPr>
      <w:bookmarkStart w:id="38" w:name="_Toc96936951"/>
      <w:bookmarkStart w:id="39" w:name="time-at-risk"/>
      <w:bookmarkEnd w:id="35"/>
      <w:bookmarkEnd w:id="37"/>
      <w:r>
        <w:rPr>
          <w:rStyle w:val="SectionNumber"/>
        </w:rPr>
        <w:t>8.3.2</w:t>
      </w:r>
      <w:r>
        <w:tab/>
        <w:t>Time-at-risk</w:t>
      </w:r>
      <w:bookmarkEnd w:id="38"/>
    </w:p>
    <w:p w14:paraId="0320EB47" w14:textId="77777777" w:rsidR="00001B3B" w:rsidRDefault="0092468E">
      <w:pPr>
        <w:pStyle w:val="FirstParagraph"/>
      </w:pPr>
      <w:r>
        <w:t xml:space="preserve">The time-at-risk is the time window, relative to the vaccination date, when outcomes will potentially be attributed to the vaccine. We define </w:t>
      </w:r>
      <w:r>
        <w:rPr>
          <w:b/>
          <w:bCs/>
        </w:rPr>
        <w:t>three</w:t>
      </w:r>
      <w:r>
        <w:t xml:space="preserve"> time-at-risk windows: 1-28 days, 1-42 days, and 0-1 days after vaccination.</w:t>
      </w:r>
    </w:p>
    <w:p w14:paraId="20EEC7F4" w14:textId="77777777" w:rsidR="00001B3B" w:rsidRDefault="0092468E">
      <w:pPr>
        <w:pStyle w:val="BodyText"/>
      </w:pPr>
      <w:r>
        <w:t>Time-at-risk windows will be constructed both for the first and second dose, for vaccines (e.g., Zoster vaccine) with two doses. The time-at-risk for one dose will be censored at the time of the next dose.</w:t>
      </w:r>
    </w:p>
    <w:p w14:paraId="0379A839" w14:textId="77777777" w:rsidR="00001B3B" w:rsidRDefault="0092468E">
      <w:pPr>
        <w:pStyle w:val="Heading3"/>
      </w:pPr>
      <w:bookmarkStart w:id="40" w:name="_Toc96936952"/>
      <w:bookmarkStart w:id="41" w:name="estimation-outcome"/>
      <w:bookmarkEnd w:id="39"/>
      <w:r>
        <w:rPr>
          <w:rStyle w:val="SectionNumber"/>
        </w:rPr>
        <w:t>8.3.3</w:t>
      </w:r>
      <w:r>
        <w:tab/>
        <w:t>Estimation Outcome</w:t>
      </w:r>
      <w:bookmarkEnd w:id="40"/>
    </w:p>
    <w:p w14:paraId="6D374F3F" w14:textId="77777777" w:rsidR="00001B3B" w:rsidRDefault="0092468E">
      <w:pPr>
        <w:pStyle w:val="FirstParagraph"/>
      </w:pPr>
      <w:r>
        <w:t>The effect-size of interest for both the HC and SCCS designs is the (log) relative incidence rate ratio. We obtain slightly different estimation outcomes for the frequentist (i.e., MaxSPRT) and Bayesian methods.</w:t>
      </w:r>
    </w:p>
    <w:p w14:paraId="7DE81B18" w14:textId="77777777" w:rsidR="00001B3B" w:rsidRDefault="0092468E">
      <w:pPr>
        <w:pStyle w:val="BodyText"/>
      </w:pPr>
      <w:r>
        <w:t>For frequentist MaxSPRT, we obtain:</w:t>
      </w:r>
    </w:p>
    <w:p w14:paraId="4C64679F" w14:textId="77777777" w:rsidR="00001B3B" w:rsidRDefault="0092468E">
      <w:pPr>
        <w:numPr>
          <w:ilvl w:val="0"/>
          <w:numId w:val="13"/>
        </w:numPr>
      </w:pPr>
      <w:r>
        <w:t>Effect-size estimate. This is typically a maximum likelihood estimate (MLE) obtained from the analysis.</w:t>
      </w:r>
    </w:p>
    <w:p w14:paraId="42E81B00" w14:textId="77777777" w:rsidR="00001B3B" w:rsidRDefault="0092468E">
      <w:pPr>
        <w:numPr>
          <w:ilvl w:val="0"/>
          <w:numId w:val="13"/>
        </w:numPr>
      </w:pPr>
      <w:r>
        <w:t>Log likelihood ratio (LLR). The log of the ratio between the likelihood of the alternative hypothesis (that there is an effect) and the likelihood of the null hypothesis (of no effect).</w:t>
      </w:r>
    </w:p>
    <w:p w14:paraId="5D60997A" w14:textId="77777777" w:rsidR="00001B3B" w:rsidRDefault="0092468E">
      <w:pPr>
        <w:pStyle w:val="FirstParagraph"/>
      </w:pPr>
      <w:r>
        <w:t>The LLR is a convenient and commonly used statistic when performing sequential testing, where the LLR can be compared to a pre-computed critical value, as is done in the MaxSPRT method. [</w:t>
      </w:r>
      <w:hyperlink w:anchor="ref-kulldorf2011">
        <w:r>
          <w:rPr>
            <w:rStyle w:val="Hyperlink"/>
          </w:rPr>
          <w:t>3</w:t>
        </w:r>
      </w:hyperlink>
      <w:r>
        <w:t>] Although typically MaxSPRT uses a historic rate as counterfactual, any counterfactual can be used to compute the LLR and can be used in MaxSPRT; our use of either the HC or SCCS/SCRI design does not affect the validity of using the LLR as the test statistic.</w:t>
      </w:r>
    </w:p>
    <w:p w14:paraId="5DECCC4A" w14:textId="77777777" w:rsidR="00001B3B" w:rsidRDefault="0092468E">
      <w:pPr>
        <w:pStyle w:val="BodyText"/>
      </w:pPr>
      <w:r>
        <w:t>For the Bayesian method, we obtain:</w:t>
      </w:r>
    </w:p>
    <w:p w14:paraId="60660D18" w14:textId="77777777" w:rsidR="00001B3B" w:rsidRDefault="0092468E">
      <w:pPr>
        <w:numPr>
          <w:ilvl w:val="0"/>
          <w:numId w:val="14"/>
        </w:numPr>
      </w:pPr>
      <w:r>
        <w:lastRenderedPageBreak/>
        <w:t xml:space="preserve">Posterior distribution for the effect-size, approximated by MCMC posterior samples. This is obtained using the Bayes Rule by combining the likelihood function and the prior distribution. The end result is not a single point estimate but rather a </w:t>
      </w:r>
      <w:r>
        <w:rPr>
          <w:i/>
          <w:iCs/>
        </w:rPr>
        <w:t>distribution profile</w:t>
      </w:r>
      <w:r>
        <w:t xml:space="preserve"> about our knowledge of the effect-size given accrued data.</w:t>
      </w:r>
    </w:p>
    <w:p w14:paraId="4611463B" w14:textId="77777777" w:rsidR="00001B3B" w:rsidRDefault="0092468E">
      <w:pPr>
        <w:numPr>
          <w:ilvl w:val="0"/>
          <w:numId w:val="14"/>
        </w:numPr>
      </w:pPr>
      <w:r>
        <w:t>Maximum A Posteriori (MAP) estimate for the effect-size. This is a point estimate obtained by extracting the maxima of the posterior density; this estimate can be regarded as a Bayesian counterpart of the frequentist effect-size estimate.</w:t>
      </w:r>
    </w:p>
    <w:p w14:paraId="1FC03095" w14:textId="77777777" w:rsidR="00001B3B" w:rsidRDefault="0092468E">
      <w:pPr>
        <w:numPr>
          <w:ilvl w:val="0"/>
          <w:numId w:val="14"/>
        </w:numPr>
      </w:pPr>
      <w:r>
        <w:t>Posterior mean for the effect-size. This is a commonly adopted Bayesian estimate, and is, in fact, the optimal Bayesian estimate with squared loss.</w:t>
      </w:r>
    </w:p>
    <w:p w14:paraId="2B14943B" w14:textId="77777777" w:rsidR="00001B3B" w:rsidRDefault="0092468E">
      <w:pPr>
        <w:numPr>
          <w:ilvl w:val="0"/>
          <w:numId w:val="14"/>
        </w:numPr>
      </w:pPr>
      <w:r>
        <w:t>Posterior median for the effect-size. This is another commonly adopted Bayesian estimate, and is also the optimal Bayesian estimate with absolute error loss.</w:t>
      </w:r>
    </w:p>
    <w:p w14:paraId="4F875594" w14:textId="77777777" w:rsidR="00001B3B" w:rsidRDefault="0092468E">
      <w:pPr>
        <w:pStyle w:val="FirstParagraph"/>
      </w:pPr>
      <w:r>
        <w:t>For the Bayesian method, we also evaluate different prior distribution choices for the effect-size:</w:t>
      </w:r>
    </w:p>
    <w:p w14:paraId="15EAE6CF" w14:textId="77777777" w:rsidR="00001B3B" w:rsidRDefault="0092468E">
      <w:pPr>
        <w:pStyle w:val="Compact"/>
        <w:numPr>
          <w:ilvl w:val="0"/>
          <w:numId w:val="15"/>
        </w:numPr>
      </w:pPr>
      <w:r>
        <w:t xml:space="preserve">A log-normal prior with mean </w:t>
      </w:r>
      <m:oMath>
        <m:r>
          <m:rPr>
            <m:sty m:val="p"/>
          </m:rPr>
          <w:rPr>
            <w:rFonts w:ascii="Cambria Math" w:hAnsi="Cambria Math"/>
          </w:rPr>
          <m:t>=</m:t>
        </m:r>
        <m:r>
          <w:rPr>
            <w:rFonts w:ascii="Cambria Math" w:hAnsi="Cambria Math"/>
          </w:rPr>
          <m:t>0</m:t>
        </m:r>
      </m:oMath>
      <w:r>
        <w:t xml:space="preserve"> and SD </w:t>
      </w:r>
      <m:oMath>
        <m:r>
          <m:rPr>
            <m:sty m:val="p"/>
          </m:rPr>
          <w:rPr>
            <w:rFonts w:ascii="Cambria Math" w:hAnsi="Cambria Math"/>
          </w:rPr>
          <m:t>=</m:t>
        </m:r>
        <m:r>
          <w:rPr>
            <w:rFonts w:ascii="Cambria Math" w:hAnsi="Cambria Math"/>
          </w:rPr>
          <m:t>10</m:t>
        </m:r>
      </m:oMath>
      <w:r>
        <w:t xml:space="preserve"> (a </w:t>
      </w:r>
      <w:r>
        <w:rPr>
          <w:b/>
          <w:bCs/>
        </w:rPr>
        <w:t>diffuse</w:t>
      </w:r>
      <w:r>
        <w:t xml:space="preserve"> prior)</w:t>
      </w:r>
    </w:p>
    <w:p w14:paraId="6FA55715" w14:textId="77777777" w:rsidR="00001B3B" w:rsidRDefault="0092468E">
      <w:pPr>
        <w:pStyle w:val="Compact"/>
        <w:numPr>
          <w:ilvl w:val="0"/>
          <w:numId w:val="15"/>
        </w:numPr>
      </w:pPr>
      <w:r>
        <w:t xml:space="preserve">A log-normal prior with mean </w:t>
      </w:r>
      <m:oMath>
        <m:r>
          <m:rPr>
            <m:sty m:val="p"/>
          </m:rPr>
          <w:rPr>
            <w:rFonts w:ascii="Cambria Math" w:hAnsi="Cambria Math"/>
          </w:rPr>
          <m:t>=</m:t>
        </m:r>
        <m:r>
          <w:rPr>
            <w:rFonts w:ascii="Cambria Math" w:hAnsi="Cambria Math"/>
          </w:rPr>
          <m:t>0</m:t>
        </m:r>
      </m:oMath>
      <w:r>
        <w:t xml:space="preserve"> and SD </w:t>
      </w:r>
      <m:oMath>
        <m:r>
          <m:rPr>
            <m:sty m:val="p"/>
          </m:rPr>
          <w:rPr>
            <w:rFonts w:ascii="Cambria Math" w:hAnsi="Cambria Math"/>
          </w:rPr>
          <m:t>=</m:t>
        </m:r>
        <m:r>
          <w:rPr>
            <w:rFonts w:ascii="Cambria Math" w:hAnsi="Cambria Math"/>
          </w:rPr>
          <m:t>1.5</m:t>
        </m:r>
      </m:oMath>
      <w:r>
        <w:t xml:space="preserve"> (a </w:t>
      </w:r>
      <w:r>
        <w:rPr>
          <w:b/>
          <w:bCs/>
        </w:rPr>
        <w:t>conservative</w:t>
      </w:r>
      <w:r>
        <w:t xml:space="preserve"> prior with &gt;90% mass below 2)</w:t>
      </w:r>
    </w:p>
    <w:p w14:paraId="350AB033" w14:textId="77777777" w:rsidR="00001B3B" w:rsidRDefault="0092468E">
      <w:pPr>
        <w:pStyle w:val="Compact"/>
        <w:numPr>
          <w:ilvl w:val="0"/>
          <w:numId w:val="15"/>
        </w:numPr>
      </w:pPr>
      <w:r>
        <w:t xml:space="preserve">A log-normal prior with mean </w:t>
      </w:r>
      <m:oMath>
        <m:r>
          <m:rPr>
            <m:sty m:val="p"/>
          </m:rPr>
          <w:rPr>
            <w:rFonts w:ascii="Cambria Math" w:hAnsi="Cambria Math"/>
          </w:rPr>
          <m:t>=</m:t>
        </m:r>
        <m:r>
          <w:rPr>
            <w:rFonts w:ascii="Cambria Math" w:hAnsi="Cambria Math"/>
          </w:rPr>
          <m:t>0</m:t>
        </m:r>
      </m:oMath>
      <w:r>
        <w:t xml:space="preserve"> and SD </w:t>
      </w:r>
      <m:oMath>
        <m:r>
          <m:rPr>
            <m:sty m:val="p"/>
          </m:rPr>
          <w:rPr>
            <w:rFonts w:ascii="Cambria Math" w:hAnsi="Cambria Math"/>
          </w:rPr>
          <m:t>=</m:t>
        </m:r>
        <m:r>
          <w:rPr>
            <w:rFonts w:ascii="Cambria Math" w:hAnsi="Cambria Math"/>
          </w:rPr>
          <m:t>4</m:t>
        </m:r>
      </m:oMath>
      <w:r>
        <w:t xml:space="preserve"> (a weakly informed prior with ~70% mass below 2)</w:t>
      </w:r>
    </w:p>
    <w:p w14:paraId="761659D5" w14:textId="77777777" w:rsidR="00001B3B" w:rsidRDefault="0092468E">
      <w:pPr>
        <w:pStyle w:val="FirstParagraph"/>
      </w:pPr>
      <w:r>
        <w:t>We choose to use log-normal priors for their simplicity and wide use, in order to focus mainly on comparison between Bayesian and frequentist testing methods. We will consider adopting other prior distributions (e.g., Laplace priors) in subsequent studies.</w:t>
      </w:r>
    </w:p>
    <w:p w14:paraId="52814141" w14:textId="77777777" w:rsidR="00001B3B" w:rsidRDefault="0092468E">
      <w:pPr>
        <w:pStyle w:val="BodyText"/>
      </w:pPr>
      <w:r>
        <w:t xml:space="preserve">For both frequentist and Bayesian methods, estimation will be conducted both </w:t>
      </w:r>
      <w:r>
        <w:rPr>
          <w:i/>
          <w:iCs/>
        </w:rPr>
        <w:t>with</w:t>
      </w:r>
      <w:r>
        <w:t xml:space="preserve"> and </w:t>
      </w:r>
      <w:r>
        <w:rPr>
          <w:i/>
          <w:iCs/>
        </w:rPr>
        <w:t>without</w:t>
      </w:r>
      <w:r>
        <w:t xml:space="preserve"> empirical calibration. [</w:t>
      </w:r>
      <w:hyperlink w:anchor="ref-Schuemie2014-bv">
        <w:r>
          <w:rPr>
            <w:rStyle w:val="Hyperlink"/>
          </w:rPr>
          <w:t>10</w:t>
        </w:r>
      </w:hyperlink>
      <w:r>
        <w:t>,</w:t>
      </w:r>
      <w:hyperlink w:anchor="ref-Schuemie2018-hq">
        <w:r>
          <w:rPr>
            <w:rStyle w:val="Hyperlink"/>
          </w:rPr>
          <w:t>11</w:t>
        </w:r>
      </w:hyperlink>
      <w:r>
        <w:t>]. Empirical calibration will be done using leave-one-out: when calibrating the estimate for a control, the systematic error distribution will be fitted uses all controls except the one being calibrated.</w:t>
      </w:r>
    </w:p>
    <w:p w14:paraId="43B144A3" w14:textId="77777777" w:rsidR="00001B3B" w:rsidRDefault="0092468E">
      <w:pPr>
        <w:pStyle w:val="Heading3"/>
      </w:pPr>
      <w:bookmarkStart w:id="42" w:name="_Toc96936953"/>
      <w:bookmarkStart w:id="43" w:name="decision-rule"/>
      <w:bookmarkEnd w:id="41"/>
      <w:r>
        <w:rPr>
          <w:rStyle w:val="SectionNumber"/>
        </w:rPr>
        <w:t>8.3.4</w:t>
      </w:r>
      <w:r>
        <w:tab/>
        <w:t>Decision rule</w:t>
      </w:r>
      <w:bookmarkEnd w:id="42"/>
    </w:p>
    <w:p w14:paraId="02A2FBE2" w14:textId="77777777" w:rsidR="00001B3B" w:rsidRDefault="0092468E">
      <w:pPr>
        <w:pStyle w:val="FirstParagraph"/>
      </w:pPr>
      <w:r>
        <w:t>To identify ‘signals’ we need a decision rule, for example in the shape of a threshold value on one of the estimates statistics.</w:t>
      </w:r>
    </w:p>
    <w:p w14:paraId="41A5B856" w14:textId="77777777" w:rsidR="00001B3B" w:rsidRDefault="0092468E">
      <w:pPr>
        <w:pStyle w:val="BodyText"/>
      </w:pPr>
      <w:r>
        <w:t xml:space="preserve">In our experiment, for the frequentist surveillance method, we will consider a decision rule using the critical value </w:t>
      </w:r>
      <m:oMath>
        <m:r>
          <w:rPr>
            <w:rFonts w:ascii="Cambria Math" w:hAnsi="Cambria Math"/>
          </w:rPr>
          <m:t>cv</m:t>
        </m:r>
      </m:oMath>
      <w:r>
        <w:t xml:space="preserve"> computed for the LLR at the </w:t>
      </w:r>
      <m:oMath>
        <m:r>
          <w:rPr>
            <w:rFonts w:ascii="Cambria Math" w:hAnsi="Cambria Math"/>
          </w:rPr>
          <m:t>α</m:t>
        </m:r>
        <m:r>
          <m:rPr>
            <m:sty m:val="p"/>
          </m:rPr>
          <w:rPr>
            <w:rFonts w:ascii="Cambria Math" w:hAnsi="Cambria Math"/>
          </w:rPr>
          <m:t>=</m:t>
        </m:r>
        <m:r>
          <w:rPr>
            <w:rFonts w:ascii="Cambria Math" w:hAnsi="Cambria Math"/>
          </w:rPr>
          <m:t>0.05</m:t>
        </m:r>
      </m:oMath>
      <w:r>
        <w:t xml:space="preserve"> level. That is, we will reject the null and claim a signal when </w:t>
      </w:r>
      <m:oMath>
        <m:r>
          <w:rPr>
            <w:rFonts w:ascii="Cambria Math" w:hAnsi="Cambria Math"/>
          </w:rPr>
          <m:t>LLR</m:t>
        </m:r>
        <m:r>
          <m:rPr>
            <m:sty m:val="p"/>
          </m:rPr>
          <w:rPr>
            <w:rFonts w:ascii="Cambria Math" w:hAnsi="Cambria Math"/>
          </w:rPr>
          <m:t>&gt;</m:t>
        </m:r>
        <m:r>
          <w:rPr>
            <w:rFonts w:ascii="Cambria Math" w:hAnsi="Cambria Math"/>
          </w:rPr>
          <m:t>cv</m:t>
        </m:r>
      </m:oMath>
      <w:r>
        <w:t xml:space="preserve">. Here all critical values will be computed using the </w:t>
      </w:r>
      <w:hyperlink r:id="rId7">
        <w:r>
          <w:rPr>
            <w:rStyle w:val="VerbatimChar"/>
          </w:rPr>
          <w:t>Sequential</w:t>
        </w:r>
        <w:r>
          <w:rPr>
            <w:rStyle w:val="Hyperlink"/>
          </w:rPr>
          <w:t xml:space="preserve"> package in CRAN</w:t>
        </w:r>
      </w:hyperlink>
      <w:r>
        <w:t xml:space="preserve">.  </w:t>
      </w:r>
    </w:p>
    <w:p w14:paraId="0D9D8DAB" w14:textId="77777777" w:rsidR="00001B3B" w:rsidRDefault="0092468E">
      <w:pPr>
        <w:pStyle w:val="BodyText"/>
      </w:pPr>
      <w:r>
        <w:t>For the Bayesian method, we will implement two sets of decision rules, one for signal (rejecting null) and one for futility/safety (accepting null), by examining the posterior probabilities of the null and alternative hypotheses simultaneously:</w:t>
      </w:r>
    </w:p>
    <w:p w14:paraId="70509C1B" w14:textId="77777777" w:rsidR="00001B3B" w:rsidRDefault="0092468E">
      <w:pPr>
        <w:pStyle w:val="Compact"/>
        <w:numPr>
          <w:ilvl w:val="0"/>
          <w:numId w:val="16"/>
        </w:numPr>
      </w:pPr>
      <w:r>
        <w:t xml:space="preserve">If the posterior probability of signal,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m:rPr>
                <m:nor/>
              </m:rPr>
              <m:t xml:space="preserve"> true </m:t>
            </m:r>
            <m:r>
              <m:rPr>
                <m:sty m:val="p"/>
              </m:rPr>
              <w:rPr>
                <w:rFonts w:ascii="Cambria Math" w:hAnsi="Cambria Math"/>
              </w:rPr>
              <m:t>∣</m:t>
            </m:r>
            <m:r>
              <m:rPr>
                <m:nor/>
              </m:rPr>
              <m:t>data</m:t>
            </m:r>
          </m:e>
        </m:d>
        <m:r>
          <m:rPr>
            <m:sty m:val="p"/>
          </m:rPr>
          <w:rPr>
            <w:rFonts w:ascii="Cambria Math" w:hAnsi="Cambria Math"/>
          </w:rPr>
          <m:t>&gt;</m:t>
        </m:r>
        <m:sSub>
          <m:sSubPr>
            <m:ctrlPr>
              <w:rPr>
                <w:rFonts w:ascii="Cambria Math" w:hAnsi="Cambria Math"/>
              </w:rPr>
            </m:ctrlPr>
          </m:sSubPr>
          <m:e>
            <m:r>
              <w:rPr>
                <w:rFonts w:ascii="Cambria Math" w:hAnsi="Cambria Math"/>
              </w:rPr>
              <m:t>δ</m:t>
            </m:r>
          </m:e>
          <m:sub>
            <m:r>
              <w:rPr>
                <w:rFonts w:ascii="Cambria Math" w:hAnsi="Cambria Math"/>
              </w:rPr>
              <m:t>1</m:t>
            </m:r>
          </m:sub>
        </m:sSub>
      </m:oMath>
      <w:r>
        <w:t>, we claim a signal;</w:t>
      </w:r>
    </w:p>
    <w:p w14:paraId="5F81A07B" w14:textId="77777777" w:rsidR="00001B3B" w:rsidRDefault="0092468E">
      <w:pPr>
        <w:pStyle w:val="Compact"/>
        <w:numPr>
          <w:ilvl w:val="0"/>
          <w:numId w:val="16"/>
        </w:numPr>
      </w:pPr>
      <w:r>
        <w:t xml:space="preserve">If the posterior probability of futility/safety, </w:t>
      </w:r>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nor/>
              </m:rPr>
              <m:t xml:space="preserve"> true </m:t>
            </m:r>
            <m:r>
              <m:rPr>
                <m:sty m:val="p"/>
              </m:rPr>
              <w:rPr>
                <w:rFonts w:ascii="Cambria Math" w:hAnsi="Cambria Math"/>
              </w:rPr>
              <m:t>∣</m:t>
            </m:r>
            <m:r>
              <m:rPr>
                <m:nor/>
              </m:rPr>
              <m:t>data</m:t>
            </m:r>
          </m:e>
        </m:d>
        <m:r>
          <m:rPr>
            <m:sty m:val="p"/>
          </m:rPr>
          <w:rPr>
            <w:rFonts w:ascii="Cambria Math" w:hAnsi="Cambria Math"/>
          </w:rPr>
          <m:t>&gt;</m:t>
        </m:r>
        <m:sSub>
          <m:sSubPr>
            <m:ctrlPr>
              <w:rPr>
                <w:rFonts w:ascii="Cambria Math" w:hAnsi="Cambria Math"/>
              </w:rPr>
            </m:ctrlPr>
          </m:sSubPr>
          <m:e>
            <m:r>
              <w:rPr>
                <w:rFonts w:ascii="Cambria Math" w:hAnsi="Cambria Math"/>
              </w:rPr>
              <m:t>δ</m:t>
            </m:r>
          </m:e>
          <m:sub>
            <m:r>
              <w:rPr>
                <w:rFonts w:ascii="Cambria Math" w:hAnsi="Cambria Math"/>
              </w:rPr>
              <m:t>0</m:t>
            </m:r>
          </m:sub>
        </m:sSub>
      </m:oMath>
      <w:r>
        <w:t>, we claim safety (non-signal).</w:t>
      </w:r>
    </w:p>
    <w:p w14:paraId="0AF68573" w14:textId="77777777" w:rsidR="00001B3B" w:rsidRDefault="0092468E">
      <w:pPr>
        <w:pStyle w:val="FirstParagraph"/>
      </w:pPr>
      <w:r>
        <w:t xml:space="preserve">We will evaluate three choices of </w:t>
      </w:r>
      <m:oMath>
        <m:sSub>
          <m:sSubPr>
            <m:ctrlPr>
              <w:rPr>
                <w:rFonts w:ascii="Cambria Math" w:hAnsi="Cambria Math"/>
              </w:rPr>
            </m:ctrlPr>
          </m:sSubPr>
          <m:e>
            <m:r>
              <w:rPr>
                <w:rFonts w:ascii="Cambria Math" w:hAnsi="Cambria Math"/>
              </w:rPr>
              <m:t>δ</m:t>
            </m:r>
          </m:e>
          <m:sub>
            <m:r>
              <w:rPr>
                <w:rFonts w:ascii="Cambria Math" w:hAnsi="Cambria Math"/>
              </w:rPr>
              <m:t>1</m:t>
            </m:r>
          </m:sub>
        </m:sSub>
      </m:oMath>
      <w:r>
        <w:t xml:space="preserve">: </w:t>
      </w:r>
      <m:oMath>
        <m:r>
          <w:rPr>
            <w:rFonts w:ascii="Cambria Math" w:hAnsi="Cambria Math"/>
          </w:rPr>
          <m:t>0.80</m:t>
        </m:r>
        <m:r>
          <m:rPr>
            <m:sty m:val="p"/>
          </m:rPr>
          <w:rPr>
            <w:rFonts w:ascii="Cambria Math" w:hAnsi="Cambria Math"/>
          </w:rPr>
          <m:t>,</m:t>
        </m:r>
        <m:r>
          <w:rPr>
            <w:rFonts w:ascii="Cambria Math" w:hAnsi="Cambria Math"/>
          </w:rPr>
          <m:t>0.90</m:t>
        </m:r>
        <m:r>
          <m:rPr>
            <m:sty m:val="p"/>
          </m:rPr>
          <w:rPr>
            <w:rFonts w:ascii="Cambria Math" w:hAnsi="Cambria Math"/>
          </w:rPr>
          <m:t>,</m:t>
        </m:r>
        <m:r>
          <w:rPr>
            <w:rFonts w:ascii="Cambria Math" w:hAnsi="Cambria Math"/>
          </w:rPr>
          <m:t>0.95</m:t>
        </m:r>
      </m:oMath>
      <w:r>
        <w:t xml:space="preserve">; and also three choices of </w:t>
      </w:r>
      <m:oMath>
        <m:sSub>
          <m:sSubPr>
            <m:ctrlPr>
              <w:rPr>
                <w:rFonts w:ascii="Cambria Math" w:hAnsi="Cambria Math"/>
              </w:rPr>
            </m:ctrlPr>
          </m:sSubPr>
          <m:e>
            <m:r>
              <w:rPr>
                <w:rFonts w:ascii="Cambria Math" w:hAnsi="Cambria Math"/>
              </w:rPr>
              <m:t>δ</m:t>
            </m:r>
          </m:e>
          <m:sub>
            <m:r>
              <w:rPr>
                <w:rFonts w:ascii="Cambria Math" w:hAnsi="Cambria Math"/>
              </w:rPr>
              <m:t>0</m:t>
            </m:r>
          </m:sub>
        </m:sSub>
      </m:oMath>
      <w:r>
        <w:t>:</w:t>
      </w:r>
      <m:oMath>
        <m:r>
          <w:rPr>
            <w:rFonts w:ascii="Cambria Math" w:hAnsi="Cambria Math"/>
          </w:rPr>
          <m:t>0.90</m:t>
        </m:r>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0.99</m:t>
        </m:r>
      </m:oMath>
      <w:r>
        <w:t>.</w:t>
      </w:r>
    </w:p>
    <w:p w14:paraId="2E6A3C6F" w14:textId="77777777" w:rsidR="00001B3B" w:rsidRDefault="0092468E">
      <w:pPr>
        <w:pStyle w:val="Heading2"/>
      </w:pPr>
      <w:bookmarkStart w:id="44" w:name="_Toc96936954"/>
      <w:bookmarkStart w:id="45" w:name="metrics"/>
      <w:bookmarkEnd w:id="33"/>
      <w:bookmarkEnd w:id="43"/>
      <w:r>
        <w:rPr>
          <w:rStyle w:val="SectionNumber"/>
        </w:rPr>
        <w:t>8.4</w:t>
      </w:r>
      <w:r>
        <w:tab/>
        <w:t>Metrics</w:t>
      </w:r>
      <w:bookmarkEnd w:id="44"/>
    </w:p>
    <w:p w14:paraId="3C9D35E2" w14:textId="77777777" w:rsidR="00001B3B" w:rsidRDefault="0092468E">
      <w:pPr>
        <w:pStyle w:val="FirstParagraph"/>
      </w:pPr>
      <w:r>
        <w:t>As we will conduct both estimation and testing tasks at the same time, we will compute two sets of metrics based on the study outcomes: (1) metrics for testing, and (2) metrics for estimation. (The following metrics are adapted from previous work [</w:t>
      </w:r>
      <w:hyperlink w:anchor="ref-Schuemie2020-wx">
        <w:r>
          <w:rPr>
            <w:rStyle w:val="Hyperlink"/>
          </w:rPr>
          <w:t>12</w:t>
        </w:r>
      </w:hyperlink>
      <w:r>
        <w:t>].)</w:t>
      </w:r>
    </w:p>
    <w:p w14:paraId="7628E47B" w14:textId="77777777" w:rsidR="00001B3B" w:rsidRDefault="0092468E">
      <w:pPr>
        <w:pStyle w:val="Compact"/>
        <w:numPr>
          <w:ilvl w:val="0"/>
          <w:numId w:val="17"/>
        </w:numPr>
      </w:pPr>
      <w:r>
        <w:t>Testing-related metrics:</w:t>
      </w:r>
    </w:p>
    <w:p w14:paraId="19D24A88" w14:textId="77777777" w:rsidR="00001B3B" w:rsidRDefault="0092468E">
      <w:pPr>
        <w:pStyle w:val="Compact"/>
        <w:numPr>
          <w:ilvl w:val="0"/>
          <w:numId w:val="18"/>
        </w:numPr>
      </w:pPr>
      <w:r>
        <w:t>Type 1 error. For negative controls, how often was the null rejected using the various decision rules. This is equivalent to the false positive rate and 1 - specificity.</w:t>
      </w:r>
    </w:p>
    <w:p w14:paraId="33820305" w14:textId="77777777" w:rsidR="00001B3B" w:rsidRDefault="0092468E">
      <w:pPr>
        <w:pStyle w:val="Compact"/>
        <w:numPr>
          <w:ilvl w:val="0"/>
          <w:numId w:val="18"/>
        </w:numPr>
      </w:pPr>
      <w:r>
        <w:t xml:space="preserve">Type 2 error. For positive controls, how often was the null </w:t>
      </w:r>
      <w:r>
        <w:rPr>
          <w:b/>
          <w:bCs/>
        </w:rPr>
        <w:t>not</w:t>
      </w:r>
      <w:r>
        <w:t xml:space="preserve"> rejected using the various decision rules. This is equivalent to the false negative rate and 1 - sensitivity. Will be stratified by true effect size of the positive controls.</w:t>
      </w:r>
    </w:p>
    <w:p w14:paraId="1DBAB8D3" w14:textId="77777777" w:rsidR="00001B3B" w:rsidRDefault="0092468E">
      <w:pPr>
        <w:pStyle w:val="Compact"/>
        <w:numPr>
          <w:ilvl w:val="0"/>
          <w:numId w:val="18"/>
        </w:numPr>
      </w:pPr>
      <w:r>
        <w:t>Posterior probability of futility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true) at final analysis; only reported for Bayesian methods.</w:t>
      </w:r>
    </w:p>
    <w:p w14:paraId="1F51409C" w14:textId="77777777" w:rsidR="00001B3B" w:rsidRDefault="0092468E">
      <w:pPr>
        <w:pStyle w:val="Compact"/>
        <w:numPr>
          <w:ilvl w:val="0"/>
          <w:numId w:val="18"/>
        </w:numPr>
      </w:pPr>
      <w:r>
        <w:t>Sensitivity and specificity based on the various decision rules, as well as prior choices in the Bayesian method.</w:t>
      </w:r>
    </w:p>
    <w:p w14:paraId="0B285EDE" w14:textId="77777777" w:rsidR="00001B3B" w:rsidRDefault="0092468E">
      <w:pPr>
        <w:pStyle w:val="Compact"/>
        <w:numPr>
          <w:ilvl w:val="0"/>
          <w:numId w:val="18"/>
        </w:numPr>
      </w:pPr>
      <w:r>
        <w:t>Detection time: the number of analyses (months) until signals are claimed for 80% of positive controls. This will be stratified by true effect size of the positive controls.</w:t>
      </w:r>
    </w:p>
    <w:p w14:paraId="26CC14FC" w14:textId="77777777" w:rsidR="00001B3B" w:rsidRDefault="0092468E">
      <w:pPr>
        <w:pStyle w:val="Compact"/>
        <w:numPr>
          <w:ilvl w:val="0"/>
          <w:numId w:val="18"/>
        </w:numPr>
      </w:pPr>
      <w:r>
        <w:t>Rate of contradictory early decisions. For all controls, how often did an earlier signal/futility decision contradict the decision based on full analysis of all data. This can serve as a measure of temporal stationarity of the sequential process — if such contradictory rate is high, then there may be time-varying confounding factors left unadjusted for.</w:t>
      </w:r>
    </w:p>
    <w:p w14:paraId="7E4DD312" w14:textId="77777777" w:rsidR="00001B3B" w:rsidRDefault="0092468E">
      <w:pPr>
        <w:pStyle w:val="Compact"/>
        <w:numPr>
          <w:ilvl w:val="0"/>
          <w:numId w:val="18"/>
        </w:numPr>
      </w:pPr>
      <w:r>
        <w:t>Rate of “undetermined’’ decisions. At each analysis stage, for all controls, how often are the decisions”undetermined” (neither decision thresholds crossed). For most analyses, we would expect this rate to be high at earlier stages when there isn’t enough data evidence but gradually lower as more data accrue.</w:t>
      </w:r>
    </w:p>
    <w:p w14:paraId="0AA75D57" w14:textId="77777777" w:rsidR="00001B3B" w:rsidRDefault="0092468E">
      <w:pPr>
        <w:pStyle w:val="Compact"/>
        <w:numPr>
          <w:ilvl w:val="0"/>
          <w:numId w:val="19"/>
        </w:numPr>
      </w:pPr>
      <w:r>
        <w:t>Estimation-related metrics:</w:t>
      </w:r>
    </w:p>
    <w:p w14:paraId="51B49990" w14:textId="77777777" w:rsidR="00001B3B" w:rsidRDefault="0092468E">
      <w:pPr>
        <w:pStyle w:val="Compact"/>
        <w:numPr>
          <w:ilvl w:val="0"/>
          <w:numId w:val="20"/>
        </w:numPr>
      </w:pPr>
      <w:r>
        <w:t xml:space="preserve">Mean precision, computed as </w:t>
      </w:r>
      <m:oMath>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nor/>
                  </m:rPr>
                  <m:t>standard error</m:t>
                </m:r>
              </m:e>
            </m:d>
          </m:e>
          <m:sup>
            <m:r>
              <w:rPr>
                <w:rFonts w:ascii="Cambria Math" w:hAnsi="Cambria Math"/>
              </w:rPr>
              <m:t>2</m:t>
            </m:r>
          </m:sup>
        </m:sSup>
      </m:oMath>
      <w:r>
        <w:t xml:space="preserve"> (for the Bayesian method, ``standard error’’ is taken as the square root of the posterior distribution variance)</w:t>
      </w:r>
    </w:p>
    <w:p w14:paraId="187403AE" w14:textId="77777777" w:rsidR="00001B3B" w:rsidRDefault="0092468E">
      <w:pPr>
        <w:pStyle w:val="Compact"/>
        <w:numPr>
          <w:ilvl w:val="0"/>
          <w:numId w:val="20"/>
        </w:numPr>
      </w:pPr>
      <w:r>
        <w:t>Mean squared error (MSE). Mean squared error between the log of the effect size point-estimate (MAP estimate for Bayesian method) and the log of the true effect size.</w:t>
      </w:r>
    </w:p>
    <w:p w14:paraId="35BDDFEF" w14:textId="77777777" w:rsidR="00001B3B" w:rsidRDefault="0092468E">
      <w:pPr>
        <w:pStyle w:val="Compact"/>
        <w:numPr>
          <w:ilvl w:val="0"/>
          <w:numId w:val="20"/>
        </w:numPr>
      </w:pPr>
      <w:r>
        <w:t>Area Under the receiver-operator Curve (AUC). The ability to discriminate between positive controls and negative controls based on the point estimate of the effect size. Will be stratified by true effect size of the positive controls.</w:t>
      </w:r>
    </w:p>
    <w:p w14:paraId="5044B6BB" w14:textId="77777777" w:rsidR="00001B3B" w:rsidRDefault="0092468E">
      <w:pPr>
        <w:pStyle w:val="Compact"/>
        <w:numPr>
          <w:ilvl w:val="0"/>
          <w:numId w:val="20"/>
        </w:numPr>
      </w:pPr>
      <w:r>
        <w:t>Coverage. How often the true effect size is within the 95% confidence (or credible) interval.</w:t>
      </w:r>
    </w:p>
    <w:p w14:paraId="7722F4C7" w14:textId="77777777" w:rsidR="00001B3B" w:rsidRDefault="0092468E">
      <w:pPr>
        <w:pStyle w:val="Compact"/>
        <w:numPr>
          <w:ilvl w:val="0"/>
          <w:numId w:val="20"/>
        </w:numPr>
      </w:pPr>
      <w:r>
        <w:t>Non-estimable. Measure for how many of the controls was the method unable to produce an estimate</w:t>
      </w:r>
    </w:p>
    <w:p w14:paraId="13157620" w14:textId="77777777" w:rsidR="00001B3B" w:rsidRDefault="0092468E">
      <w:pPr>
        <w:pStyle w:val="Heading3"/>
      </w:pPr>
      <w:bookmarkStart w:id="46" w:name="_Toc96936955"/>
      <w:bookmarkStart w:id="47" w:name="timeliness"/>
      <w:r>
        <w:rPr>
          <w:rStyle w:val="SectionNumber"/>
        </w:rPr>
        <w:t>8.4.1</w:t>
      </w:r>
      <w:r>
        <w:tab/>
        <w:t>Timeliness</w:t>
      </w:r>
      <w:bookmarkEnd w:id="46"/>
    </w:p>
    <w:p w14:paraId="3961589B" w14:textId="77777777" w:rsidR="00001B3B" w:rsidRDefault="0092468E">
      <w:pPr>
        <w:pStyle w:val="FirstParagraph"/>
      </w:pPr>
      <w:r>
        <w:t>To understand the time it takes for a method the identify signals, the study period for each vaccine will be divided into calendar months. For each month the methods will be executed using the data that had accumulated up to the end of that month, and the performance metrics will be reported for each month.</w:t>
      </w:r>
    </w:p>
    <w:p w14:paraId="669107E0" w14:textId="77777777" w:rsidR="00001B3B" w:rsidRDefault="0092468E">
      <w:pPr>
        <w:pStyle w:val="Heading3"/>
      </w:pPr>
      <w:bookmarkStart w:id="48" w:name="_Toc96936956"/>
      <w:bookmarkStart w:id="49" w:name="multiple-doses"/>
      <w:bookmarkEnd w:id="47"/>
      <w:r>
        <w:rPr>
          <w:rStyle w:val="SectionNumber"/>
        </w:rPr>
        <w:t>8.4.2</w:t>
      </w:r>
      <w:r>
        <w:tab/>
        <w:t>Multiple doses</w:t>
      </w:r>
      <w:bookmarkEnd w:id="48"/>
    </w:p>
    <w:p w14:paraId="64E806D9" w14:textId="77777777" w:rsidR="00001B3B" w:rsidRDefault="0092468E">
      <w:pPr>
        <w:pStyle w:val="FirstParagraph"/>
      </w:pPr>
      <w:r>
        <w:t>For those vaccines requiring multiple doses (zoster, HPV), metrics will be computed three times:</w:t>
      </w:r>
    </w:p>
    <w:p w14:paraId="345B90F1" w14:textId="77777777" w:rsidR="00001B3B" w:rsidRDefault="0092468E">
      <w:pPr>
        <w:pStyle w:val="Compact"/>
        <w:numPr>
          <w:ilvl w:val="0"/>
          <w:numId w:val="21"/>
        </w:numPr>
      </w:pPr>
      <w:r>
        <w:t>Treating all doses the same, so computing statistics using both doses without distinguishing between first and second.</w:t>
      </w:r>
    </w:p>
    <w:p w14:paraId="37D44CC9" w14:textId="77777777" w:rsidR="00001B3B" w:rsidRDefault="0092468E">
      <w:pPr>
        <w:pStyle w:val="Compact"/>
        <w:numPr>
          <w:ilvl w:val="0"/>
          <w:numId w:val="21"/>
        </w:numPr>
      </w:pPr>
      <w:r>
        <w:t>Using the first dose only</w:t>
      </w:r>
    </w:p>
    <w:p w14:paraId="66928FB0" w14:textId="77777777" w:rsidR="00001B3B" w:rsidRDefault="0092468E">
      <w:pPr>
        <w:pStyle w:val="Compact"/>
        <w:numPr>
          <w:ilvl w:val="0"/>
          <w:numId w:val="21"/>
        </w:numPr>
      </w:pPr>
      <w:r>
        <w:t>Using the second dose only</w:t>
      </w:r>
    </w:p>
    <w:p w14:paraId="1F9F3685" w14:textId="77777777" w:rsidR="00001B3B" w:rsidRDefault="0092468E">
      <w:pPr>
        <w:pStyle w:val="Heading2"/>
      </w:pPr>
      <w:bookmarkStart w:id="50" w:name="_Toc96936957"/>
      <w:bookmarkStart w:id="51" w:name="overview-of-analyses"/>
      <w:bookmarkEnd w:id="45"/>
      <w:bookmarkEnd w:id="49"/>
      <w:r>
        <w:rPr>
          <w:rStyle w:val="SectionNumber"/>
        </w:rPr>
        <w:t>8.5</w:t>
      </w:r>
      <w:r>
        <w:tab/>
        <w:t>Overview of analyses</w:t>
      </w:r>
      <w:bookmarkEnd w:id="50"/>
    </w:p>
    <w:p w14:paraId="39FB4F27" w14:textId="77777777" w:rsidR="00001B3B" w:rsidRDefault="0092468E">
      <w:pPr>
        <w:pStyle w:val="FirstParagraph"/>
      </w:pPr>
      <w:r>
        <w:t>In total, we will evaluate:</w:t>
      </w:r>
    </w:p>
    <w:p w14:paraId="791865E7" w14:textId="77777777" w:rsidR="00001B3B" w:rsidRDefault="0092468E">
      <w:pPr>
        <w:pStyle w:val="Compact"/>
        <w:numPr>
          <w:ilvl w:val="0"/>
          <w:numId w:val="22"/>
        </w:numPr>
      </w:pPr>
      <w:r>
        <w:t>9 counterfactuals</w:t>
      </w:r>
    </w:p>
    <w:p w14:paraId="380A4DD9" w14:textId="77777777" w:rsidR="00001B3B" w:rsidRDefault="0092468E">
      <w:pPr>
        <w:pStyle w:val="Compact"/>
        <w:numPr>
          <w:ilvl w:val="0"/>
          <w:numId w:val="22"/>
        </w:numPr>
      </w:pPr>
      <w:r>
        <w:t>3 times at risk (0-1, 1-28, and 1-42 days)</w:t>
      </w:r>
    </w:p>
    <w:p w14:paraId="7E594C47" w14:textId="77777777" w:rsidR="00001B3B" w:rsidRDefault="0092468E">
      <w:pPr>
        <w:pStyle w:val="Compact"/>
        <w:numPr>
          <w:ilvl w:val="0"/>
          <w:numId w:val="22"/>
        </w:numPr>
      </w:pPr>
      <w:r>
        <w:t>6 vaccines, with a total of 9 + 9 + 9 + 9 + 12 + 12 = 60 time periods</w:t>
      </w:r>
    </w:p>
    <w:p w14:paraId="42D046D0" w14:textId="77777777" w:rsidR="00001B3B" w:rsidRDefault="0092468E">
      <w:pPr>
        <w:pStyle w:val="Compact"/>
        <w:numPr>
          <w:ilvl w:val="0"/>
          <w:numId w:val="22"/>
        </w:numPr>
      </w:pPr>
      <w:r>
        <w:t>93 negative controls</w:t>
      </w:r>
    </w:p>
    <w:p w14:paraId="4B397FB0" w14:textId="77777777" w:rsidR="00001B3B" w:rsidRDefault="0092468E">
      <w:pPr>
        <w:pStyle w:val="Compact"/>
        <w:numPr>
          <w:ilvl w:val="0"/>
          <w:numId w:val="22"/>
        </w:numPr>
      </w:pPr>
      <w:r>
        <w:t xml:space="preserve">3 </w:t>
      </w:r>
      <m:oMath>
        <m:r>
          <m:rPr>
            <m:sty m:val="p"/>
          </m:rPr>
          <w:rPr>
            <w:rFonts w:ascii="Cambria Math" w:hAnsi="Cambria Math"/>
          </w:rPr>
          <m:t>×</m:t>
        </m:r>
      </m:oMath>
      <w:r>
        <w:t xml:space="preserve"> 93 = 279 positive controls</w:t>
      </w:r>
    </w:p>
    <w:p w14:paraId="77E472E1" w14:textId="77777777" w:rsidR="00001B3B" w:rsidRDefault="0092468E">
      <w:pPr>
        <w:pStyle w:val="Compact"/>
        <w:numPr>
          <w:ilvl w:val="0"/>
          <w:numId w:val="22"/>
        </w:numPr>
      </w:pPr>
      <w:r>
        <w:t>1 outcome of special interest</w:t>
      </w:r>
    </w:p>
    <w:p w14:paraId="121809D1" w14:textId="77777777" w:rsidR="00001B3B" w:rsidRDefault="0092468E">
      <w:pPr>
        <w:pStyle w:val="Compact"/>
        <w:numPr>
          <w:ilvl w:val="0"/>
          <w:numId w:val="22"/>
        </w:numPr>
      </w:pPr>
      <w:r>
        <w:t>3 dose definitions (both, first, second) for the zoster and HPV vaccines, 1 for H1N1pdm and seasonal flu.</w:t>
      </w:r>
    </w:p>
    <w:p w14:paraId="3F3D55F1" w14:textId="77777777" w:rsidR="00001B3B" w:rsidRDefault="0092468E">
      <w:pPr>
        <w:pStyle w:val="Compact"/>
        <w:numPr>
          <w:ilvl w:val="0"/>
          <w:numId w:val="22"/>
        </w:numPr>
      </w:pPr>
      <w:r>
        <w:t>4 prior distribution choices (Bayesian only)</w:t>
      </w:r>
    </w:p>
    <w:p w14:paraId="2F16CF2D" w14:textId="77777777" w:rsidR="00001B3B" w:rsidRDefault="0092468E">
      <w:pPr>
        <w:pStyle w:val="Compact"/>
        <w:numPr>
          <w:ilvl w:val="0"/>
          <w:numId w:val="22"/>
        </w:numPr>
      </w:pPr>
      <m:oMath>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9</m:t>
        </m:r>
      </m:oMath>
      <w:r>
        <w:t xml:space="preserve"> decision rule thresholds (Bayesian only)</w:t>
      </w:r>
    </w:p>
    <w:p w14:paraId="1916B5E9" w14:textId="77777777" w:rsidR="00001B3B" w:rsidRDefault="0092468E">
      <w:pPr>
        <w:pStyle w:val="FirstParagraph"/>
      </w:pPr>
      <w:r>
        <w:t xml:space="preserve">For the frequentist MaxSPRT method, this will result in a total of 9 </w:t>
      </w:r>
      <m:oMath>
        <m:r>
          <m:rPr>
            <m:sty m:val="p"/>
          </m:rPr>
          <w:rPr>
            <w:rFonts w:ascii="Cambria Math" w:hAnsi="Cambria Math"/>
          </w:rPr>
          <m:t>×</m:t>
        </m:r>
      </m:oMath>
      <w:r>
        <w:t xml:space="preserve"> 3 </w:t>
      </w:r>
      <m:oMath>
        <m:r>
          <m:rPr>
            <m:sty m:val="p"/>
          </m:rPr>
          <w:rPr>
            <w:rFonts w:ascii="Cambria Math" w:hAnsi="Cambria Math"/>
          </w:rPr>
          <m:t>×</m:t>
        </m:r>
      </m:oMath>
      <w:r>
        <w:t xml:space="preserve"> [(9 + 9 + 9 + 9) </w:t>
      </w:r>
      <m:oMath>
        <m:r>
          <m:rPr>
            <m:sty m:val="p"/>
          </m:rPr>
          <w:rPr>
            <w:rFonts w:ascii="Cambria Math" w:hAnsi="Cambria Math"/>
          </w:rPr>
          <m:t>×</m:t>
        </m:r>
      </m:oMath>
      <w:r>
        <w:t xml:space="preserve"> 1 + (12 + 12) </w:t>
      </w:r>
      <m:oMath>
        <m:r>
          <m:rPr>
            <m:sty m:val="p"/>
          </m:rPr>
          <w:rPr>
            <w:rFonts w:ascii="Cambria Math" w:hAnsi="Cambria Math"/>
          </w:rPr>
          <m:t>×</m:t>
        </m:r>
      </m:oMath>
      <w:r>
        <w:t xml:space="preserve"> 3] </w:t>
      </w:r>
      <m:oMath>
        <m:r>
          <m:rPr>
            <m:sty m:val="p"/>
          </m:rPr>
          <w:rPr>
            <w:rFonts w:ascii="Cambria Math" w:hAnsi="Cambria Math"/>
          </w:rPr>
          <m:t>×</m:t>
        </m:r>
      </m:oMath>
      <w:r>
        <w:t xml:space="preserve"> (93 + 279 + 1) = 1,087,668 effect-size estimates, where each estimate will contain:</w:t>
      </w:r>
    </w:p>
    <w:p w14:paraId="174D66D7" w14:textId="77777777" w:rsidR="00001B3B" w:rsidRDefault="0092468E">
      <w:pPr>
        <w:pStyle w:val="Compact"/>
        <w:numPr>
          <w:ilvl w:val="0"/>
          <w:numId w:val="23"/>
        </w:numPr>
      </w:pPr>
      <w:r>
        <w:t>The effect-size estimate with 95% confidence interval and p-value.</w:t>
      </w:r>
    </w:p>
    <w:p w14:paraId="0F6F0C9E" w14:textId="77777777" w:rsidR="00001B3B" w:rsidRDefault="0092468E">
      <w:pPr>
        <w:pStyle w:val="Compact"/>
        <w:numPr>
          <w:ilvl w:val="0"/>
          <w:numId w:val="23"/>
        </w:numPr>
      </w:pPr>
      <w:r>
        <w:t>The empirically calibrated effect-size estimate and p-value</w:t>
      </w:r>
    </w:p>
    <w:p w14:paraId="3243B9F4" w14:textId="77777777" w:rsidR="00001B3B" w:rsidRDefault="0092468E">
      <w:pPr>
        <w:pStyle w:val="Compact"/>
        <w:numPr>
          <w:ilvl w:val="0"/>
          <w:numId w:val="23"/>
        </w:numPr>
      </w:pPr>
      <w:r>
        <w:t>The LLR</w:t>
      </w:r>
    </w:p>
    <w:p w14:paraId="6B419417" w14:textId="77777777" w:rsidR="00001B3B" w:rsidRDefault="0092468E">
      <w:pPr>
        <w:pStyle w:val="FirstParagraph"/>
      </w:pPr>
      <w:r>
        <w:t xml:space="preserve">For the Bayesian method, this will result in a total of 9 </w:t>
      </w:r>
      <m:oMath>
        <m:r>
          <m:rPr>
            <m:sty m:val="p"/>
          </m:rPr>
          <w:rPr>
            <w:rFonts w:ascii="Cambria Math" w:hAnsi="Cambria Math"/>
          </w:rPr>
          <m:t>×</m:t>
        </m:r>
      </m:oMath>
      <w:r>
        <w:t xml:space="preserve"> 3 </w:t>
      </w:r>
      <m:oMath>
        <m:r>
          <m:rPr>
            <m:sty m:val="p"/>
          </m:rPr>
          <w:rPr>
            <w:rFonts w:ascii="Cambria Math" w:hAnsi="Cambria Math"/>
          </w:rPr>
          <m:t>×</m:t>
        </m:r>
      </m:oMath>
      <w:r>
        <w:t xml:space="preserve"> [(9 + 9 + 9 + 9) </w:t>
      </w:r>
      <m:oMath>
        <m:r>
          <m:rPr>
            <m:sty m:val="p"/>
          </m:rPr>
          <w:rPr>
            <w:rFonts w:ascii="Cambria Math" w:hAnsi="Cambria Math"/>
          </w:rPr>
          <m:t>×</m:t>
        </m:r>
      </m:oMath>
      <w:r>
        <w:t xml:space="preserve"> 1 + (12 + 12) </w:t>
      </w:r>
      <m:oMath>
        <m:r>
          <m:rPr>
            <m:sty m:val="p"/>
          </m:rPr>
          <w:rPr>
            <w:rFonts w:ascii="Cambria Math" w:hAnsi="Cambria Math"/>
          </w:rPr>
          <m:t>×</m:t>
        </m:r>
      </m:oMath>
      <w:r>
        <w:t xml:space="preserve"> 3] </w:t>
      </w:r>
      <m:oMath>
        <m:r>
          <m:rPr>
            <m:sty m:val="p"/>
          </m:rPr>
          <w:rPr>
            <w:rFonts w:ascii="Cambria Math" w:hAnsi="Cambria Math"/>
          </w:rPr>
          <m:t>×</m:t>
        </m:r>
      </m:oMath>
      <w:r>
        <w:t xml:space="preserve"> (93 + 279 + 1) </w:t>
      </w:r>
      <m:oMath>
        <m:r>
          <m:rPr>
            <m:sty m:val="p"/>
          </m:rPr>
          <w:rPr>
            <w:rFonts w:ascii="Cambria Math" w:hAnsi="Cambria Math"/>
          </w:rPr>
          <m:t>×</m:t>
        </m:r>
      </m:oMath>
      <w:r>
        <w:t xml:space="preserve"> 4 = 4,350,672 estimation outcomes, where each outcome will include:</w:t>
      </w:r>
    </w:p>
    <w:p w14:paraId="4DDB1703" w14:textId="77777777" w:rsidR="00001B3B" w:rsidRDefault="0092468E">
      <w:pPr>
        <w:pStyle w:val="Compact"/>
        <w:numPr>
          <w:ilvl w:val="0"/>
          <w:numId w:val="24"/>
        </w:numPr>
      </w:pPr>
      <w:r>
        <w:t>The posterior distribution profile of effect-size with MAP estimate</w:t>
      </w:r>
    </w:p>
    <w:p w14:paraId="690EB437" w14:textId="77777777" w:rsidR="00001B3B" w:rsidRDefault="0092468E">
      <w:pPr>
        <w:pStyle w:val="Compact"/>
        <w:numPr>
          <w:ilvl w:val="0"/>
          <w:numId w:val="24"/>
        </w:numPr>
      </w:pPr>
      <w:r>
        <w:t>The empirically calibrated effect-size posterior distribution profile with MAP estimate</w:t>
      </w:r>
    </w:p>
    <w:p w14:paraId="742491EC" w14:textId="77777777" w:rsidR="00001B3B" w:rsidRDefault="0092468E">
      <w:pPr>
        <w:pStyle w:val="Compact"/>
        <w:numPr>
          <w:ilvl w:val="0"/>
          <w:numId w:val="24"/>
        </w:numPr>
      </w:pPr>
      <w:r>
        <w:t xml:space="preserve">The decision (signal or safety) made based on the </w:t>
      </w:r>
      <m:oMath>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9</m:t>
        </m:r>
      </m:oMath>
      <w:r>
        <w:t xml:space="preserve"> different combinations of decision rule thresholds</w:t>
      </w:r>
    </w:p>
    <w:p w14:paraId="39FEF2CF" w14:textId="77777777" w:rsidR="00001B3B" w:rsidRDefault="0092468E">
      <w:pPr>
        <w:pStyle w:val="FirstParagraph"/>
      </w:pPr>
      <w:r>
        <w:t>These analysis results will be computed for each database.</w:t>
      </w:r>
    </w:p>
    <w:p w14:paraId="04B5D495" w14:textId="77777777" w:rsidR="00001B3B" w:rsidRDefault="0092468E">
      <w:pPr>
        <w:pStyle w:val="Heading1"/>
      </w:pPr>
      <w:bookmarkStart w:id="52" w:name="_Toc96936958"/>
      <w:bookmarkStart w:id="53" w:name="strengths-and-limitations"/>
      <w:bookmarkEnd w:id="19"/>
      <w:bookmarkEnd w:id="51"/>
      <w:r>
        <w:rPr>
          <w:rStyle w:val="SectionNumber"/>
        </w:rPr>
        <w:t>9</w:t>
      </w:r>
      <w:r>
        <w:tab/>
        <w:t>Strengths and Limitations</w:t>
      </w:r>
      <w:bookmarkEnd w:id="52"/>
    </w:p>
    <w:p w14:paraId="4EA90263" w14:textId="77777777" w:rsidR="00001B3B" w:rsidRDefault="0092468E">
      <w:pPr>
        <w:pStyle w:val="Heading2"/>
      </w:pPr>
      <w:bookmarkStart w:id="54" w:name="_Toc96936959"/>
      <w:bookmarkStart w:id="55" w:name="strengths"/>
      <w:r>
        <w:rPr>
          <w:rStyle w:val="SectionNumber"/>
        </w:rPr>
        <w:t>9.1</w:t>
      </w:r>
      <w:r>
        <w:tab/>
        <w:t>Strengths</w:t>
      </w:r>
      <w:bookmarkEnd w:id="54"/>
    </w:p>
    <w:p w14:paraId="44CD7AE3" w14:textId="77777777" w:rsidR="00001B3B" w:rsidRDefault="0092468E">
      <w:pPr>
        <w:pStyle w:val="Compact"/>
        <w:numPr>
          <w:ilvl w:val="0"/>
          <w:numId w:val="25"/>
        </w:numPr>
      </w:pPr>
      <w:r>
        <w:t>Use and comprehensive evaluation of Bayesian sequential analysis methods for vaccine safety surveillance on large-scale real-world data.</w:t>
      </w:r>
    </w:p>
    <w:p w14:paraId="19F03806" w14:textId="77777777" w:rsidR="00001B3B" w:rsidRDefault="0092468E">
      <w:pPr>
        <w:pStyle w:val="Compact"/>
        <w:numPr>
          <w:ilvl w:val="0"/>
          <w:numId w:val="25"/>
        </w:numPr>
      </w:pPr>
      <w:r>
        <w:t>Use of self-controlled case series in addition to historical comparator methods, as the former method is less subject to unmeasured confounding and systematic error.</w:t>
      </w:r>
    </w:p>
    <w:p w14:paraId="2FA204B0" w14:textId="77777777" w:rsidR="00001B3B" w:rsidRDefault="0092468E">
      <w:pPr>
        <w:pStyle w:val="Compact"/>
        <w:numPr>
          <w:ilvl w:val="0"/>
          <w:numId w:val="25"/>
        </w:numPr>
      </w:pPr>
      <w:r>
        <w:t>Use of real negative and synthetic positive control outcomes provides an independent estimate of residual bias in the experiment.</w:t>
      </w:r>
    </w:p>
    <w:p w14:paraId="759AAADA" w14:textId="77777777" w:rsidR="00001B3B" w:rsidRDefault="0092468E">
      <w:pPr>
        <w:pStyle w:val="Compact"/>
        <w:numPr>
          <w:ilvl w:val="0"/>
          <w:numId w:val="25"/>
        </w:numPr>
      </w:pPr>
      <w:r>
        <w:t>The fully specified study protocol is being published before analysis begins.</w:t>
      </w:r>
    </w:p>
    <w:p w14:paraId="49996202" w14:textId="77777777" w:rsidR="00001B3B" w:rsidRDefault="0092468E">
      <w:pPr>
        <w:pStyle w:val="Compact"/>
        <w:numPr>
          <w:ilvl w:val="0"/>
          <w:numId w:val="25"/>
        </w:numPr>
      </w:pPr>
      <w:r>
        <w:t>Dissemination of the results will not depend on estimated effects, avoiding publication bias.</w:t>
      </w:r>
    </w:p>
    <w:p w14:paraId="1C51C776" w14:textId="77777777" w:rsidR="00001B3B" w:rsidRDefault="0092468E">
      <w:pPr>
        <w:pStyle w:val="Compact"/>
        <w:numPr>
          <w:ilvl w:val="0"/>
          <w:numId w:val="25"/>
        </w:numPr>
      </w:pPr>
      <w:r>
        <w:t>All analytic methods have previously been verified on real data.</w:t>
      </w:r>
    </w:p>
    <w:p w14:paraId="085DC074" w14:textId="77777777" w:rsidR="00001B3B" w:rsidRDefault="0092468E">
      <w:pPr>
        <w:pStyle w:val="Compact"/>
        <w:numPr>
          <w:ilvl w:val="0"/>
          <w:numId w:val="25"/>
        </w:numPr>
      </w:pPr>
      <w:r>
        <w:t>All software is freely available as open source.</w:t>
      </w:r>
    </w:p>
    <w:p w14:paraId="0FACD9AA" w14:textId="77777777" w:rsidR="00001B3B" w:rsidRDefault="0092468E">
      <w:pPr>
        <w:pStyle w:val="Compact"/>
        <w:numPr>
          <w:ilvl w:val="0"/>
          <w:numId w:val="25"/>
        </w:numPr>
      </w:pPr>
      <w:r>
        <w:t>Use of a common data model allows extension of the experiment to future databases and allows replication of these results on licensable databases that were used in this experiment, while still maintaining patient privacy on patient-level data.</w:t>
      </w:r>
    </w:p>
    <w:p w14:paraId="75271915" w14:textId="77777777" w:rsidR="00001B3B" w:rsidRDefault="0092468E">
      <w:pPr>
        <w:pStyle w:val="Compact"/>
        <w:numPr>
          <w:ilvl w:val="0"/>
          <w:numId w:val="25"/>
        </w:numPr>
      </w:pPr>
      <w:r>
        <w:t>Use of multiple databases allows estimating consistency to add credibility and supports generalizability.</w:t>
      </w:r>
    </w:p>
    <w:p w14:paraId="77FA4205" w14:textId="77777777" w:rsidR="00001B3B" w:rsidRDefault="0092468E">
      <w:pPr>
        <w:pStyle w:val="Heading2"/>
      </w:pPr>
      <w:bookmarkStart w:id="56" w:name="_Toc96936960"/>
      <w:bookmarkStart w:id="57" w:name="limitations"/>
      <w:bookmarkEnd w:id="55"/>
      <w:r>
        <w:rPr>
          <w:rStyle w:val="SectionNumber"/>
        </w:rPr>
        <w:t>9.2</w:t>
      </w:r>
      <w:r>
        <w:tab/>
        <w:t>Limitations</w:t>
      </w:r>
      <w:bookmarkEnd w:id="56"/>
    </w:p>
    <w:p w14:paraId="56C3C2B6" w14:textId="77777777" w:rsidR="00001B3B" w:rsidRDefault="0092468E">
      <w:pPr>
        <w:pStyle w:val="Compact"/>
        <w:numPr>
          <w:ilvl w:val="0"/>
          <w:numId w:val="26"/>
        </w:numPr>
      </w:pPr>
      <w:r>
        <w:t>Even though many potential confounders will be included in this study, there may be residual bias due to unmeasured or misspecified confounders, such as confounding by indication, differences in physician characteristics that may be associated with drug choice, concomitant use of other drugs started after the index date, and informative censoring at the end of the on-treatment periods. To minimize this risk, we used methods to detect residual bias through our negative and positive controls.</w:t>
      </w:r>
    </w:p>
    <w:p w14:paraId="2F119490" w14:textId="77777777" w:rsidR="00001B3B" w:rsidRDefault="0092468E">
      <w:pPr>
        <w:pStyle w:val="Compact"/>
        <w:numPr>
          <w:ilvl w:val="0"/>
          <w:numId w:val="26"/>
        </w:numPr>
      </w:pPr>
      <w:r>
        <w:t>Our follow-up times are limited and variable, potentially reducing power to detect differences in effectiveness and safety.</w:t>
      </w:r>
    </w:p>
    <w:p w14:paraId="507D26FD" w14:textId="77777777" w:rsidR="00001B3B" w:rsidRDefault="0092468E">
      <w:pPr>
        <w:pStyle w:val="Compact"/>
        <w:numPr>
          <w:ilvl w:val="0"/>
          <w:numId w:val="26"/>
        </w:numPr>
      </w:pPr>
      <w:r>
        <w:t xml:space="preserve">We assume hazards are </w:t>
      </w:r>
      <w:r>
        <w:rPr>
          <w:b/>
          <w:bCs/>
        </w:rPr>
        <w:t>not</w:t>
      </w:r>
      <w:r>
        <w:t xml:space="preserve"> time varying, and we (at this stage) do not investigate time-varying confounding.</w:t>
      </w:r>
    </w:p>
    <w:p w14:paraId="6C4D871B" w14:textId="77777777" w:rsidR="00001B3B" w:rsidRDefault="0092468E">
      <w:pPr>
        <w:pStyle w:val="Compact"/>
        <w:numPr>
          <w:ilvl w:val="0"/>
          <w:numId w:val="26"/>
        </w:numPr>
      </w:pPr>
      <w:r>
        <w:t>We only adopt two commonly used study designs (at this stage) which may not be the most suitable design for vaccine safety surveillance situations with complex roll-out schedules (e.g., COVID-19 vaccines).</w:t>
      </w:r>
    </w:p>
    <w:p w14:paraId="754516C8" w14:textId="77777777" w:rsidR="00001B3B" w:rsidRDefault="0092468E">
      <w:pPr>
        <w:pStyle w:val="Compact"/>
        <w:numPr>
          <w:ilvl w:val="0"/>
          <w:numId w:val="26"/>
        </w:numPr>
      </w:pPr>
      <w:r>
        <w:t>Misclassification of study variables is unavoidable in secondary use of health data, so it is possible to misclassify treatments, covariates, and outcomes; we do not expect differential misclassification, so bias will most likely be towards the null.</w:t>
      </w:r>
    </w:p>
    <w:p w14:paraId="76880026" w14:textId="77777777" w:rsidR="00001B3B" w:rsidRDefault="0092468E">
      <w:pPr>
        <w:pStyle w:val="Heading1"/>
      </w:pPr>
      <w:bookmarkStart w:id="58" w:name="_Toc96936961"/>
      <w:bookmarkStart w:id="59" w:name="protection-of-human-subjects"/>
      <w:bookmarkEnd w:id="53"/>
      <w:bookmarkEnd w:id="57"/>
      <w:r>
        <w:rPr>
          <w:rStyle w:val="SectionNumber"/>
        </w:rPr>
        <w:t>10</w:t>
      </w:r>
      <w:r>
        <w:tab/>
        <w:t>Protection of Human Subjects</w:t>
      </w:r>
      <w:bookmarkEnd w:id="58"/>
    </w:p>
    <w:p w14:paraId="5A7A97A2" w14:textId="77777777" w:rsidR="00001B3B" w:rsidRDefault="0092468E">
      <w:pPr>
        <w:pStyle w:val="FirstParagraph"/>
      </w:pPr>
      <w:r>
        <w:t>BETTER does not involve human subjects research. The project does, however, use de-identified human data collected during routine healthcare provision. All data partners executing the BETTER studies within their data sources will have received institutional review board (IRB) approval or waiver for participation in accordance to their institutional governance prior to execution (see Table 10.1). BETTER executes across a federated and distributed data network, where analysis code is sent to participating data partners and only aggregate summary statistics are returned, with no sharing of patient-level data between organizations.</w:t>
      </w:r>
    </w:p>
    <w:p w14:paraId="2C17F5FF" w14:textId="77777777" w:rsidR="00001B3B" w:rsidRDefault="0092468E">
      <w:pPr>
        <w:pStyle w:val="TableCaption"/>
      </w:pPr>
      <w:r>
        <w:t>Table 10.1: IRB approval or waiver statement from partners.</w:t>
      </w:r>
    </w:p>
    <w:tbl>
      <w:tblPr>
        <w:tblStyle w:val="Table"/>
        <w:tblW w:w="0" w:type="auto"/>
        <w:tblLook w:val="0020" w:firstRow="1" w:lastRow="0" w:firstColumn="0" w:lastColumn="0" w:noHBand="0" w:noVBand="0"/>
        <w:tblCaption w:val="Table 10.1: IRB approval or waiver statement from partners."/>
      </w:tblPr>
      <w:tblGrid>
        <w:gridCol w:w="3086"/>
        <w:gridCol w:w="6274"/>
      </w:tblGrid>
      <w:tr w:rsidR="00001B3B" w14:paraId="33829EA6"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E4510CE" w14:textId="77777777" w:rsidR="00001B3B" w:rsidRDefault="0092468E">
            <w:pPr>
              <w:pStyle w:val="Compact"/>
            </w:pPr>
            <w:r>
              <w:t>Data source</w:t>
            </w:r>
          </w:p>
        </w:tc>
        <w:tc>
          <w:tcPr>
            <w:tcW w:w="0" w:type="auto"/>
          </w:tcPr>
          <w:p w14:paraId="2AA26828" w14:textId="77777777" w:rsidR="00001B3B" w:rsidRDefault="0092468E">
            <w:pPr>
              <w:pStyle w:val="Compact"/>
            </w:pPr>
            <w:r>
              <w:t>Statement</w:t>
            </w:r>
          </w:p>
        </w:tc>
      </w:tr>
      <w:tr w:rsidR="00001B3B" w14:paraId="3B7660CB" w14:textId="77777777">
        <w:tc>
          <w:tcPr>
            <w:tcW w:w="0" w:type="auto"/>
          </w:tcPr>
          <w:p w14:paraId="350D1129" w14:textId="77777777" w:rsidR="00001B3B" w:rsidRDefault="0092468E">
            <w:pPr>
              <w:pStyle w:val="Compact"/>
            </w:pPr>
            <w:r>
              <w:t>IBM MarketScan Commercial Claims and Encounters (CCAE)</w:t>
            </w:r>
          </w:p>
        </w:tc>
        <w:tc>
          <w:tcPr>
            <w:tcW w:w="0" w:type="auto"/>
          </w:tcPr>
          <w:p w14:paraId="515816FA" w14:textId="77777777" w:rsidR="00001B3B" w:rsidRDefault="0092468E">
            <w:pPr>
              <w:pStyle w:val="Compact"/>
            </w:pPr>
            <w:r>
              <w:t>New England Institutional Review Board and was determined to be exempt from broad IRB approval, as this research project did not involve human subject research.</w:t>
            </w:r>
          </w:p>
        </w:tc>
      </w:tr>
      <w:tr w:rsidR="00001B3B" w14:paraId="4C5F9DF8" w14:textId="77777777">
        <w:tc>
          <w:tcPr>
            <w:tcW w:w="0" w:type="auto"/>
          </w:tcPr>
          <w:p w14:paraId="476C1BC5" w14:textId="77777777" w:rsidR="00001B3B" w:rsidRDefault="0092468E">
            <w:pPr>
              <w:pStyle w:val="Compact"/>
            </w:pPr>
            <w:r>
              <w:t>IBM MarketScan Medicare Supplemental Database (MDCR)</w:t>
            </w:r>
          </w:p>
        </w:tc>
        <w:tc>
          <w:tcPr>
            <w:tcW w:w="0" w:type="auto"/>
          </w:tcPr>
          <w:p w14:paraId="19722E1C" w14:textId="77777777" w:rsidR="00001B3B" w:rsidRDefault="0092468E">
            <w:pPr>
              <w:pStyle w:val="Compact"/>
            </w:pPr>
            <w:r>
              <w:t>New England Institutional Review Board and was determined to be exempt from broad IRB approval, as this research project did not involve human subject research.</w:t>
            </w:r>
          </w:p>
        </w:tc>
      </w:tr>
      <w:tr w:rsidR="00001B3B" w14:paraId="7DB4AC20" w14:textId="77777777">
        <w:tc>
          <w:tcPr>
            <w:tcW w:w="0" w:type="auto"/>
          </w:tcPr>
          <w:p w14:paraId="0B3C1CF9" w14:textId="77777777" w:rsidR="00001B3B" w:rsidRDefault="0092468E">
            <w:pPr>
              <w:pStyle w:val="Compact"/>
            </w:pPr>
            <w:r>
              <w:t>Optum Clinformatics Data Mart (Optum)</w:t>
            </w:r>
          </w:p>
        </w:tc>
        <w:tc>
          <w:tcPr>
            <w:tcW w:w="0" w:type="auto"/>
          </w:tcPr>
          <w:p w14:paraId="1C3022D3" w14:textId="77777777" w:rsidR="00001B3B" w:rsidRDefault="0092468E">
            <w:pPr>
              <w:pStyle w:val="Compact"/>
            </w:pPr>
            <w:r>
              <w:t>New England Institutional Review Board and was determined to be exempt from broad IRB approval, as this research project did not involve human subject research.</w:t>
            </w:r>
          </w:p>
        </w:tc>
      </w:tr>
    </w:tbl>
    <w:p w14:paraId="173C3FAA" w14:textId="77777777" w:rsidR="00001B3B" w:rsidRDefault="0092468E">
      <w:pPr>
        <w:pStyle w:val="Heading1"/>
      </w:pPr>
      <w:bookmarkStart w:id="60" w:name="_Toc96936962"/>
      <w:bookmarkStart w:id="61" w:name="X63303df9c453500c9b873c53ea2be12e88f58ad"/>
      <w:bookmarkEnd w:id="59"/>
      <w:r>
        <w:rPr>
          <w:rStyle w:val="SectionNumber"/>
        </w:rPr>
        <w:t>11</w:t>
      </w:r>
      <w:r>
        <w:tab/>
        <w:t>Management and Reporting of Adverse Events and Adverse Reactions</w:t>
      </w:r>
      <w:bookmarkEnd w:id="60"/>
    </w:p>
    <w:p w14:paraId="7D630FEE" w14:textId="77777777" w:rsidR="00001B3B" w:rsidRDefault="0092468E">
      <w:pPr>
        <w:pStyle w:val="FirstParagraph"/>
      </w:pPr>
      <w:r>
        <w:t>BETTER uses coded data that already exist in electronic databases. In these types of databases, it is not possible to link (i.e., identify a potential causal association between) a particular product and medical event for any specific individual. Thus, the minimum criteria for reporting an adverse event (i.e., identifiable patient, identifiable reporter, a suspect product and event) are not available and adverse events are not reportable as individual adverse event reports. The study results will be assessed for medically important findings.</w:t>
      </w:r>
    </w:p>
    <w:p w14:paraId="5C671FFC" w14:textId="77777777" w:rsidR="00001B3B" w:rsidRDefault="0092468E">
      <w:pPr>
        <w:pStyle w:val="Heading1"/>
      </w:pPr>
      <w:bookmarkStart w:id="62" w:name="_Toc96936963"/>
      <w:bookmarkStart w:id="63" w:name="X7935d327ba373a1b01d3044877e32d3c5da6141"/>
      <w:bookmarkEnd w:id="61"/>
      <w:r>
        <w:rPr>
          <w:rStyle w:val="SectionNumber"/>
        </w:rPr>
        <w:t>12</w:t>
      </w:r>
      <w:r>
        <w:tab/>
        <w:t>Plans for Disseminating and Communicating Study Results</w:t>
      </w:r>
      <w:bookmarkEnd w:id="62"/>
    </w:p>
    <w:p w14:paraId="7B42F091" w14:textId="77777777" w:rsidR="00001B3B" w:rsidRDefault="0092468E">
      <w:pPr>
        <w:pStyle w:val="FirstParagraph"/>
      </w:pPr>
      <w:r>
        <w:t>Open science aims to make scientific research, including its data process and software, and its dissemination, through publication and presentation, accessible to all levels of an inquiring society, amateur or professional [</w:t>
      </w:r>
      <w:hyperlink w:anchor="ref-Woelfle2011-ss">
        <w:r>
          <w:rPr>
            <w:rStyle w:val="Hyperlink"/>
          </w:rPr>
          <w:t>13</w:t>
        </w:r>
      </w:hyperlink>
      <w:r>
        <w:t>] and is a governing principle of BETTER. Open science delivers reproducible, transparent and reliable evidence. All aspects of BETTER (except private patient data) will be open and we will actively encourage other interested researchers, clinicians and patients to participate. This differs fundamentally from traditional studies that rarely open their analytic tools or share all result artifacts, and inform the community about hard-to-verify conclusions at completion.</w:t>
      </w:r>
    </w:p>
    <w:p w14:paraId="5213EBB4" w14:textId="77777777" w:rsidR="00001B3B" w:rsidRDefault="0092468E">
      <w:pPr>
        <w:pStyle w:val="Heading2"/>
      </w:pPr>
      <w:bookmarkStart w:id="64" w:name="_Toc96936964"/>
      <w:bookmarkStart w:id="65" w:name="transparent-and-re-usable-research-tools"/>
      <w:r>
        <w:rPr>
          <w:rStyle w:val="SectionNumber"/>
        </w:rPr>
        <w:t>12.1</w:t>
      </w:r>
      <w:r>
        <w:tab/>
        <w:t>Transparent and re-usable research tools</w:t>
      </w:r>
      <w:bookmarkEnd w:id="64"/>
    </w:p>
    <w:p w14:paraId="61462A23" w14:textId="77777777" w:rsidR="00001B3B" w:rsidRDefault="0092468E">
      <w:pPr>
        <w:pStyle w:val="FirstParagraph"/>
      </w:pPr>
      <w:r>
        <w:t>We will publicly register this protocol and announce its availability for feedback from stakeholders, the OHDSI community and within clinical professional societies. This protocol will link to open source code for all steps to generating diagnostics, effect estimates, figures and tables. Such transparency is possible because we will construct our studies on top of the OHDSI toolstack of open source software tools that are community developed and rigorously tested [</w:t>
      </w:r>
      <w:hyperlink w:anchor="ref-Schuemie2020-wx">
        <w:r>
          <w:rPr>
            <w:rStyle w:val="Hyperlink"/>
          </w:rPr>
          <w:t>12</w:t>
        </w:r>
      </w:hyperlink>
      <w:r>
        <w:t xml:space="preserve">]. We will publicly host BETTER source code at </w:t>
      </w:r>
      <w:r>
        <w:rPr>
          <w:b/>
          <w:bCs/>
        </w:rPr>
        <w:t>URL TBD</w:t>
      </w:r>
      <w:r>
        <w:t>, allowing public contribution and review, and free re-use for anyone’s future research.</w:t>
      </w:r>
    </w:p>
    <w:p w14:paraId="5BCB6112" w14:textId="77777777" w:rsidR="00001B3B" w:rsidRDefault="0092468E">
      <w:pPr>
        <w:pStyle w:val="Heading2"/>
      </w:pPr>
      <w:bookmarkStart w:id="66" w:name="_Toc96936965"/>
      <w:bookmarkStart w:id="67" w:name="continous-sharing-of-results"/>
      <w:bookmarkEnd w:id="65"/>
      <w:r>
        <w:rPr>
          <w:rStyle w:val="SectionNumber"/>
        </w:rPr>
        <w:t>12.2</w:t>
      </w:r>
      <w:r>
        <w:tab/>
        <w:t>Continous sharing of results</w:t>
      </w:r>
      <w:bookmarkEnd w:id="66"/>
    </w:p>
    <w:p w14:paraId="2457E002" w14:textId="77777777" w:rsidR="00001B3B" w:rsidRDefault="0092468E">
      <w:pPr>
        <w:pStyle w:val="FirstParagraph"/>
      </w:pPr>
      <w:r>
        <w:t xml:space="preserve">BETTER embodies a new approach to generating evidence from healthcare data that overcome weaknesses in the current process of answering and publishing (or not) one question at a time. Generating evidence for thousands of research and control questions using a systematic process enables us to not only evaluate that process and the coherence and consistency of the evidence, but also to avoid </w:t>
      </w:r>
      <m:oMath>
        <m:r>
          <w:rPr>
            <w:rFonts w:ascii="Cambria Math" w:hAnsi="Cambria Math"/>
          </w:rPr>
          <m:t>p</m:t>
        </m:r>
      </m:oMath>
      <w:r>
        <w:t>-hacking and publication bias [</w:t>
      </w:r>
      <w:hyperlink w:anchor="ref-Schuemie2018-zi">
        <w:r>
          <w:rPr>
            <w:rStyle w:val="Hyperlink"/>
          </w:rPr>
          <w:t>4</w:t>
        </w:r>
      </w:hyperlink>
      <w:r>
        <w:t>]. We will store and openly communicate all of these results as they become available using a user-friendly web-based app that serves up all descriptive statistics, study diagnostics and effect estimates for each cohort comparison and outcome. Open access to this app will be through a general public facing BETTER web-page.</w:t>
      </w:r>
    </w:p>
    <w:p w14:paraId="5A3978DA" w14:textId="77777777" w:rsidR="00001B3B" w:rsidRDefault="0092468E">
      <w:pPr>
        <w:pStyle w:val="Heading2"/>
      </w:pPr>
      <w:bookmarkStart w:id="68" w:name="_Toc96936966"/>
      <w:bookmarkStart w:id="69" w:name="scientific-meetings-and-publications"/>
      <w:bookmarkEnd w:id="67"/>
      <w:r>
        <w:rPr>
          <w:rStyle w:val="SectionNumber"/>
        </w:rPr>
        <w:t>12.3</w:t>
      </w:r>
      <w:r>
        <w:tab/>
        <w:t>Scientific meetings and publications</w:t>
      </w:r>
      <w:bookmarkEnd w:id="68"/>
    </w:p>
    <w:p w14:paraId="69DE3203" w14:textId="77777777" w:rsidR="00001B3B" w:rsidRDefault="0092468E">
      <w:pPr>
        <w:pStyle w:val="FirstParagraph"/>
      </w:pPr>
      <w:r>
        <w:t>We will deliver multiple presentations at scientific venues and will also prepare multiple scientific publications for clinical, informatics and statistical journals.</w:t>
      </w:r>
    </w:p>
    <w:p w14:paraId="0C318FBC" w14:textId="77777777" w:rsidR="00001B3B" w:rsidRDefault="0092468E">
      <w:pPr>
        <w:pStyle w:val="Heading2"/>
      </w:pPr>
      <w:bookmarkStart w:id="70" w:name="_Toc96936967"/>
      <w:bookmarkStart w:id="71" w:name="general-public"/>
      <w:bookmarkEnd w:id="69"/>
      <w:r>
        <w:rPr>
          <w:rStyle w:val="SectionNumber"/>
        </w:rPr>
        <w:t>12.4</w:t>
      </w:r>
      <w:r>
        <w:tab/>
        <w:t>General public</w:t>
      </w:r>
      <w:bookmarkEnd w:id="70"/>
    </w:p>
    <w:p w14:paraId="6463CF53" w14:textId="77777777" w:rsidR="00001B3B" w:rsidRDefault="0092468E">
      <w:pPr>
        <w:pStyle w:val="FirstParagraph"/>
      </w:pPr>
      <w:r>
        <w:t>We believe in sharing our findings that will guide clinical care with the general public. BETTER will use social-media (Twitter) to facilitate this. With dedicated support from the OHDSI communications specialist, we will deliver regular press releases at key project stages, distributed via the extensive media networks of UCLA and Columbia.</w:t>
      </w:r>
    </w:p>
    <w:p w14:paraId="64158D8C" w14:textId="77777777" w:rsidR="00001B3B" w:rsidRDefault="0092468E">
      <w:pPr>
        <w:pStyle w:val="Heading1"/>
      </w:pPr>
      <w:bookmarkStart w:id="72" w:name="_Toc96936968"/>
      <w:bookmarkStart w:id="73" w:name="references"/>
      <w:bookmarkEnd w:id="63"/>
      <w:bookmarkEnd w:id="71"/>
      <w:r>
        <w:t>References</w:t>
      </w:r>
      <w:bookmarkEnd w:id="72"/>
    </w:p>
    <w:p w14:paraId="29E4315E" w14:textId="77777777" w:rsidR="00001B3B" w:rsidRDefault="0092468E">
      <w:pPr>
        <w:pStyle w:val="Bibliography"/>
      </w:pPr>
      <w:bookmarkStart w:id="74" w:name="ref-WHOdashboard2022"/>
      <w:bookmarkStart w:id="75" w:name="refs"/>
      <w:r>
        <w:t xml:space="preserve">1 </w:t>
      </w:r>
      <w:r>
        <w:tab/>
        <w:t>WHO. WHO coronavirus (COVID-19) dashboard. 2022.</w:t>
      </w:r>
      <w:hyperlink r:id="rId8">
        <w:r>
          <w:rPr>
            <w:rStyle w:val="Hyperlink"/>
          </w:rPr>
          <w:t>https://covid19.who.int/</w:t>
        </w:r>
      </w:hyperlink>
      <w:r>
        <w:t xml:space="preserve"> (accessed 14 Feb 2022).</w:t>
      </w:r>
    </w:p>
    <w:p w14:paraId="3246A024" w14:textId="77777777" w:rsidR="00001B3B" w:rsidRDefault="0092468E">
      <w:pPr>
        <w:pStyle w:val="Bibliography"/>
      </w:pPr>
      <w:bookmarkStart w:id="76" w:name="ref-Statista2022"/>
      <w:bookmarkEnd w:id="74"/>
      <w:r>
        <w:t xml:space="preserve">2 </w:t>
      </w:r>
      <w:r>
        <w:tab/>
        <w:t>Statista. COVID-19 vaccinations adminstered in the US, by vaccine manufacturer. 2022.</w:t>
      </w:r>
      <w:hyperlink r:id="rId9">
        <w:r>
          <w:rPr>
            <w:rStyle w:val="Hyperlink"/>
          </w:rPr>
          <w:t>https://www.statista.com/statistics/1198516/covid-19-vaccinations-administered-us-by-company/</w:t>
        </w:r>
      </w:hyperlink>
      <w:r>
        <w:t xml:space="preserve"> (accessed 14 Feb 2022).</w:t>
      </w:r>
    </w:p>
    <w:p w14:paraId="5A7A595F" w14:textId="77777777" w:rsidR="00001B3B" w:rsidRDefault="0092468E">
      <w:pPr>
        <w:pStyle w:val="Bibliography"/>
      </w:pPr>
      <w:bookmarkStart w:id="77" w:name="ref-kulldorf2011"/>
      <w:bookmarkEnd w:id="76"/>
      <w:r>
        <w:t xml:space="preserve">3 </w:t>
      </w:r>
      <w:r>
        <w:tab/>
        <w:t xml:space="preserve">Kulldorff M, Davis RL, Kolczak† M, </w:t>
      </w:r>
      <w:r>
        <w:rPr>
          <w:i/>
          <w:iCs/>
        </w:rPr>
        <w:t>et al.</w:t>
      </w:r>
      <w:r>
        <w:t xml:space="preserve"> A maximized sequential probability ratio test for drug and vaccine safety surveillance. </w:t>
      </w:r>
      <w:r>
        <w:rPr>
          <w:i/>
          <w:iCs/>
        </w:rPr>
        <w:t>Sequential Analysis</w:t>
      </w:r>
      <w:r>
        <w:t xml:space="preserve"> 2011;</w:t>
      </w:r>
      <w:r>
        <w:rPr>
          <w:b/>
          <w:bCs/>
        </w:rPr>
        <w:t>30</w:t>
      </w:r>
      <w:r>
        <w:t>:58–78. doi:</w:t>
      </w:r>
      <w:hyperlink r:id="rId10">
        <w:r>
          <w:rPr>
            <w:rStyle w:val="Hyperlink"/>
          </w:rPr>
          <w:t>10.1080/07474946.2011.539924</w:t>
        </w:r>
      </w:hyperlink>
    </w:p>
    <w:p w14:paraId="22C3789D" w14:textId="77777777" w:rsidR="00001B3B" w:rsidRDefault="0092468E">
      <w:pPr>
        <w:pStyle w:val="Bibliography"/>
      </w:pPr>
      <w:bookmarkStart w:id="78" w:name="ref-Schuemie2018-zi"/>
      <w:bookmarkEnd w:id="77"/>
      <w:r>
        <w:t xml:space="preserve">4 </w:t>
      </w:r>
      <w:r>
        <w:tab/>
        <w:t xml:space="preserve">Schuemie MJ, Ryan PB, Hripcsak G, </w:t>
      </w:r>
      <w:r>
        <w:rPr>
          <w:i/>
          <w:iCs/>
        </w:rPr>
        <w:t>et al.</w:t>
      </w:r>
      <w:r>
        <w:t xml:space="preserve"> Improving reproducibility by using high-throughput observational studies with empirical calibration. </w:t>
      </w:r>
      <w:r>
        <w:rPr>
          <w:i/>
          <w:iCs/>
        </w:rPr>
        <w:t>Philosophical transactions Series A, Mathematical, physical, and engineering sciences</w:t>
      </w:r>
      <w:r>
        <w:t xml:space="preserve"> 2018;</w:t>
      </w:r>
      <w:r>
        <w:rPr>
          <w:b/>
          <w:bCs/>
        </w:rPr>
        <w:t>376</w:t>
      </w:r>
      <w:r>
        <w:t>.</w:t>
      </w:r>
    </w:p>
    <w:p w14:paraId="3FF6F67A" w14:textId="77777777" w:rsidR="00001B3B" w:rsidRDefault="0092468E">
      <w:pPr>
        <w:pStyle w:val="Bibliography"/>
      </w:pPr>
      <w:bookmarkStart w:id="79" w:name="ref-goud2021risk"/>
      <w:bookmarkEnd w:id="78"/>
      <w:r>
        <w:t xml:space="preserve">5 </w:t>
      </w:r>
      <w:r>
        <w:tab/>
        <w:t xml:space="preserve">Goud R, Lufkin B, Duffy J, </w:t>
      </w:r>
      <w:r>
        <w:rPr>
          <w:i/>
          <w:iCs/>
        </w:rPr>
        <w:t>et al.</w:t>
      </w:r>
      <w:r>
        <w:t xml:space="preserve"> Risk of guillain-barré syndrome following recombinant zoster vaccine in medicare beneficiaries. </w:t>
      </w:r>
      <w:r>
        <w:rPr>
          <w:i/>
          <w:iCs/>
        </w:rPr>
        <w:t>JAMA internal medicine</w:t>
      </w:r>
      <w:r>
        <w:t xml:space="preserve"> 2021;</w:t>
      </w:r>
      <w:r>
        <w:rPr>
          <w:b/>
          <w:bCs/>
        </w:rPr>
        <w:t>181</w:t>
      </w:r>
      <w:r>
        <w:t>:1623–30.</w:t>
      </w:r>
    </w:p>
    <w:p w14:paraId="005A7F31" w14:textId="77777777" w:rsidR="00001B3B" w:rsidRDefault="0092468E">
      <w:pPr>
        <w:pStyle w:val="Bibliography"/>
      </w:pPr>
      <w:bookmarkStart w:id="80" w:name="ref-li2021characterising"/>
      <w:bookmarkEnd w:id="79"/>
      <w:r>
        <w:t xml:space="preserve">6 </w:t>
      </w:r>
      <w:r>
        <w:tab/>
        <w:t xml:space="preserve">Li X, Ostropolets A, Makadia R, </w:t>
      </w:r>
      <w:r>
        <w:rPr>
          <w:i/>
          <w:iCs/>
        </w:rPr>
        <w:t>et al.</w:t>
      </w:r>
      <w:r>
        <w:t xml:space="preserve"> Characterising the background incidence rates of adverse events of special interest for covid-19 vaccines in eight countries: Multinational network cohort study. </w:t>
      </w:r>
      <w:r>
        <w:rPr>
          <w:i/>
          <w:iCs/>
        </w:rPr>
        <w:t>bmj</w:t>
      </w:r>
      <w:r>
        <w:t xml:space="preserve"> 2021;</w:t>
      </w:r>
      <w:r>
        <w:rPr>
          <w:b/>
          <w:bCs/>
        </w:rPr>
        <w:t>373</w:t>
      </w:r>
      <w:r>
        <w:t>.</w:t>
      </w:r>
    </w:p>
    <w:p w14:paraId="2ACE1840" w14:textId="77777777" w:rsidR="00001B3B" w:rsidRDefault="0092468E">
      <w:pPr>
        <w:pStyle w:val="Bibliography"/>
      </w:pPr>
      <w:bookmarkStart w:id="81" w:name="ref-klein2021surveillance"/>
      <w:bookmarkEnd w:id="80"/>
      <w:r>
        <w:t xml:space="preserve">7 </w:t>
      </w:r>
      <w:r>
        <w:tab/>
        <w:t xml:space="preserve">Klein NP, Lewis N, Goddard K, </w:t>
      </w:r>
      <w:r>
        <w:rPr>
          <w:i/>
          <w:iCs/>
        </w:rPr>
        <w:t>et al.</w:t>
      </w:r>
      <w:r>
        <w:t xml:space="preserve"> Surveillance for adverse events after COVID-19 mRNA vaccination. </w:t>
      </w:r>
      <w:r>
        <w:rPr>
          <w:i/>
          <w:iCs/>
        </w:rPr>
        <w:t>JAMA</w:t>
      </w:r>
      <w:r>
        <w:t xml:space="preserve"> 2021;</w:t>
      </w:r>
      <w:r>
        <w:rPr>
          <w:b/>
          <w:bCs/>
        </w:rPr>
        <w:t>326</w:t>
      </w:r>
      <w:r>
        <w:t>:1390–9.</w:t>
      </w:r>
    </w:p>
    <w:p w14:paraId="3F85117D" w14:textId="77777777" w:rsidR="00001B3B" w:rsidRDefault="0092468E">
      <w:pPr>
        <w:pStyle w:val="Bibliography"/>
      </w:pPr>
      <w:bookmarkStart w:id="82" w:name="ref-Whitaker2006"/>
      <w:bookmarkEnd w:id="81"/>
      <w:r>
        <w:t xml:space="preserve">8 </w:t>
      </w:r>
      <w:r>
        <w:tab/>
        <w:t xml:space="preserve">Whitaker HJ, Farrington CP, Spiessens B, </w:t>
      </w:r>
      <w:r>
        <w:rPr>
          <w:i/>
          <w:iCs/>
        </w:rPr>
        <w:t>et al.</w:t>
      </w:r>
      <w:r>
        <w:t xml:space="preserve"> Tutorial in biostatistics: the self-controlled case series method. </w:t>
      </w:r>
      <w:r>
        <w:rPr>
          <w:i/>
          <w:iCs/>
        </w:rPr>
        <w:t>Stat Med</w:t>
      </w:r>
      <w:r>
        <w:t xml:space="preserve"> 2006;</w:t>
      </w:r>
      <w:r>
        <w:rPr>
          <w:b/>
          <w:bCs/>
        </w:rPr>
        <w:t>25</w:t>
      </w:r>
      <w:r>
        <w:t>:1768–97.</w:t>
      </w:r>
    </w:p>
    <w:p w14:paraId="6EFCC026" w14:textId="77777777" w:rsidR="00001B3B" w:rsidRDefault="0092468E">
      <w:pPr>
        <w:pStyle w:val="Bibliography"/>
      </w:pPr>
      <w:bookmarkStart w:id="83" w:name="ref-glanz2011"/>
      <w:bookmarkEnd w:id="82"/>
      <w:r>
        <w:t xml:space="preserve">9 </w:t>
      </w:r>
      <w:r>
        <w:tab/>
        <w:t xml:space="preserve">Glanz JM, McClure DL, Xu S, </w:t>
      </w:r>
      <w:r>
        <w:rPr>
          <w:i/>
          <w:iCs/>
        </w:rPr>
        <w:t>et al.</w:t>
      </w:r>
      <w:r>
        <w:t xml:space="preserve"> Four different study designs to evaluate vaccine safety were equally validated with contrasting limitations. </w:t>
      </w:r>
      <w:r>
        <w:rPr>
          <w:i/>
          <w:iCs/>
        </w:rPr>
        <w:t>J Clin Epidemiol</w:t>
      </w:r>
      <w:r>
        <w:t xml:space="preserve"> 2006;</w:t>
      </w:r>
      <w:r>
        <w:rPr>
          <w:b/>
          <w:bCs/>
        </w:rPr>
        <w:t>59</w:t>
      </w:r>
      <w:r>
        <w:t>:808–18.</w:t>
      </w:r>
    </w:p>
    <w:p w14:paraId="7164668A" w14:textId="77777777" w:rsidR="00001B3B" w:rsidRDefault="0092468E">
      <w:pPr>
        <w:pStyle w:val="Bibliography"/>
      </w:pPr>
      <w:bookmarkStart w:id="84" w:name="ref-Schuemie2014-bv"/>
      <w:bookmarkEnd w:id="83"/>
      <w:r>
        <w:t xml:space="preserve">10 </w:t>
      </w:r>
      <w:r>
        <w:tab/>
        <w:t xml:space="preserve">Schuemie MJ, Ryan PB, DuMouchel W, </w:t>
      </w:r>
      <w:r>
        <w:rPr>
          <w:i/>
          <w:iCs/>
        </w:rPr>
        <w:t>et al.</w:t>
      </w:r>
      <w:r>
        <w:t xml:space="preserve"> Interpreting observational studies: Why empirical calibration is needed to correct p-values. </w:t>
      </w:r>
      <w:r>
        <w:rPr>
          <w:i/>
          <w:iCs/>
        </w:rPr>
        <w:t>Statistics in medicine</w:t>
      </w:r>
      <w:r>
        <w:t xml:space="preserve"> 2014;</w:t>
      </w:r>
      <w:r>
        <w:rPr>
          <w:b/>
          <w:bCs/>
        </w:rPr>
        <w:t>33</w:t>
      </w:r>
      <w:r>
        <w:t>:209–18.</w:t>
      </w:r>
    </w:p>
    <w:p w14:paraId="33BEBC56" w14:textId="77777777" w:rsidR="00001B3B" w:rsidRDefault="0092468E">
      <w:pPr>
        <w:pStyle w:val="Bibliography"/>
      </w:pPr>
      <w:bookmarkStart w:id="85" w:name="ref-Schuemie2018-hq"/>
      <w:bookmarkEnd w:id="84"/>
      <w:r>
        <w:t xml:space="preserve">11 </w:t>
      </w:r>
      <w:r>
        <w:tab/>
        <w:t xml:space="preserve">Schuemie MJ, Hripcsak G, Ryan PB, </w:t>
      </w:r>
      <w:r>
        <w:rPr>
          <w:i/>
          <w:iCs/>
        </w:rPr>
        <w:t>et al.</w:t>
      </w:r>
      <w:r>
        <w:t xml:space="preserve"> Empirical confidence interval calibration for population-level effect estimation studies in observational healthcare data. </w:t>
      </w:r>
      <w:r>
        <w:rPr>
          <w:i/>
          <w:iCs/>
        </w:rPr>
        <w:t>Proceedings of the National Academy of Sciences of the United States of America</w:t>
      </w:r>
      <w:r>
        <w:t xml:space="preserve"> 2018;</w:t>
      </w:r>
      <w:r>
        <w:rPr>
          <w:b/>
          <w:bCs/>
        </w:rPr>
        <w:t>115</w:t>
      </w:r>
      <w:r>
        <w:t>:2571–7.</w:t>
      </w:r>
    </w:p>
    <w:p w14:paraId="374C00FD" w14:textId="77777777" w:rsidR="00001B3B" w:rsidRDefault="0092468E">
      <w:pPr>
        <w:pStyle w:val="Bibliography"/>
      </w:pPr>
      <w:bookmarkStart w:id="86" w:name="ref-Schuemie2020-wx"/>
      <w:bookmarkEnd w:id="85"/>
      <w:r>
        <w:t xml:space="preserve">12 </w:t>
      </w:r>
      <w:r>
        <w:tab/>
        <w:t xml:space="preserve">Schuemie MJ, Cepeda MS, Suchard MA, </w:t>
      </w:r>
      <w:r>
        <w:rPr>
          <w:i/>
          <w:iCs/>
        </w:rPr>
        <w:t>et al.</w:t>
      </w:r>
      <w:r>
        <w:t xml:space="preserve"> How confident are we about observational findings in health care: A benchmark study. </w:t>
      </w:r>
      <w:r>
        <w:rPr>
          <w:i/>
          <w:iCs/>
        </w:rPr>
        <w:t>Harvard Data Science Review</w:t>
      </w:r>
      <w:r>
        <w:t xml:space="preserve"> 2020;</w:t>
      </w:r>
      <w:r>
        <w:rPr>
          <w:b/>
          <w:bCs/>
        </w:rPr>
        <w:t>2</w:t>
      </w:r>
      <w:r>
        <w:t>.</w:t>
      </w:r>
    </w:p>
    <w:p w14:paraId="79CECA44" w14:textId="77777777" w:rsidR="00001B3B" w:rsidRDefault="0092468E">
      <w:pPr>
        <w:pStyle w:val="Bibliography"/>
      </w:pPr>
      <w:bookmarkStart w:id="87" w:name="ref-Woelfle2011-ss"/>
      <w:bookmarkEnd w:id="86"/>
      <w:r>
        <w:t xml:space="preserve">13 </w:t>
      </w:r>
      <w:r>
        <w:tab/>
        <w:t xml:space="preserve">Woelfle M, Olliaro P, Todd MH. Open science is a research accelerator. </w:t>
      </w:r>
      <w:r>
        <w:rPr>
          <w:i/>
          <w:iCs/>
        </w:rPr>
        <w:t>Nature chemistry</w:t>
      </w:r>
      <w:r>
        <w:t xml:space="preserve"> 2011;</w:t>
      </w:r>
      <w:r>
        <w:rPr>
          <w:b/>
          <w:bCs/>
        </w:rPr>
        <w:t>3</w:t>
      </w:r>
      <w:r>
        <w:t>:745–8.</w:t>
      </w:r>
    </w:p>
    <w:p w14:paraId="0D32832D" w14:textId="77777777" w:rsidR="00001B3B" w:rsidRDefault="0092468E">
      <w:pPr>
        <w:pStyle w:val="Heading1"/>
      </w:pPr>
      <w:bookmarkStart w:id="88" w:name="_Toc96936969"/>
      <w:bookmarkStart w:id="89" w:name="appendix"/>
      <w:bookmarkEnd w:id="73"/>
      <w:bookmarkEnd w:id="75"/>
      <w:bookmarkEnd w:id="87"/>
      <w:r>
        <w:t>Appendix</w:t>
      </w:r>
      <w:bookmarkEnd w:id="88"/>
    </w:p>
    <w:p w14:paraId="65DEFB2F" w14:textId="77777777" w:rsidR="00001B3B" w:rsidRDefault="0092468E">
      <w:pPr>
        <w:pStyle w:val="Heading1"/>
      </w:pPr>
      <w:bookmarkStart w:id="90" w:name="_Toc96936970"/>
      <w:bookmarkStart w:id="91" w:name="exposure-cohort-definitions"/>
      <w:bookmarkEnd w:id="89"/>
      <w:r>
        <w:rPr>
          <w:rStyle w:val="SectionNumber"/>
        </w:rPr>
        <w:t>13</w:t>
      </w:r>
      <w:r>
        <w:tab/>
        <w:t>Exposure Cohort Definitions</w:t>
      </w:r>
      <w:bookmarkEnd w:id="90"/>
    </w:p>
    <w:p w14:paraId="36572FDD" w14:textId="77777777" w:rsidR="00001B3B" w:rsidRDefault="0092468E">
      <w:pPr>
        <w:pStyle w:val="Heading2"/>
      </w:pPr>
      <w:bookmarkStart w:id="92" w:name="_Toc96936971"/>
      <w:bookmarkStart w:id="93" w:name="h1n1pdm-vaccines"/>
      <w:r>
        <w:rPr>
          <w:rStyle w:val="SectionNumber"/>
        </w:rPr>
        <w:t>13.1</w:t>
      </w:r>
      <w:r>
        <w:tab/>
        <w:t>H1N1pdm Vaccines</w:t>
      </w:r>
      <w:bookmarkEnd w:id="92"/>
    </w:p>
    <w:p w14:paraId="49D3F971" w14:textId="77777777" w:rsidR="00001B3B" w:rsidRDefault="0092468E">
      <w:pPr>
        <w:pStyle w:val="Heading3"/>
      </w:pPr>
      <w:bookmarkStart w:id="94" w:name="_Toc96936972"/>
      <w:bookmarkStart w:id="95" w:name="cohort-entry-events"/>
      <w:r>
        <w:rPr>
          <w:rStyle w:val="SectionNumber"/>
        </w:rPr>
        <w:t>13.1.1</w:t>
      </w:r>
      <w:r>
        <w:tab/>
        <w:t>Cohort Entry Events</w:t>
      </w:r>
      <w:bookmarkEnd w:id="94"/>
    </w:p>
    <w:p w14:paraId="64153AD1" w14:textId="77777777" w:rsidR="00001B3B" w:rsidRDefault="0092468E">
      <w:pPr>
        <w:pStyle w:val="FirstParagraph"/>
      </w:pPr>
      <w:r>
        <w:t>People enter the cohort when observing any of the following:</w:t>
      </w:r>
    </w:p>
    <w:p w14:paraId="1D7E4ACE" w14:textId="77777777" w:rsidR="00001B3B" w:rsidRDefault="0092468E">
      <w:pPr>
        <w:pStyle w:val="Compact"/>
        <w:numPr>
          <w:ilvl w:val="0"/>
          <w:numId w:val="27"/>
        </w:numPr>
      </w:pPr>
      <w:r>
        <w:t>drug exposures of ‘H1N1 vaccine,’ starting between September 1, 2009 and May 31, 2010.</w:t>
      </w:r>
    </w:p>
    <w:p w14:paraId="11088360" w14:textId="77777777" w:rsidR="00001B3B" w:rsidRDefault="0092468E">
      <w:pPr>
        <w:pStyle w:val="FirstParagraph"/>
      </w:pPr>
      <w:r>
        <w:t>Limit cohort entry events to the earliest event per person.</w:t>
      </w:r>
    </w:p>
    <w:p w14:paraId="0EA4B8BE" w14:textId="77777777" w:rsidR="00001B3B" w:rsidRDefault="0092468E">
      <w:pPr>
        <w:pStyle w:val="Heading3"/>
      </w:pPr>
      <w:bookmarkStart w:id="96" w:name="_Toc96936973"/>
      <w:bookmarkStart w:id="97" w:name="cohort-exit"/>
      <w:bookmarkEnd w:id="95"/>
      <w:r>
        <w:rPr>
          <w:rStyle w:val="SectionNumber"/>
        </w:rPr>
        <w:t>13.1.2</w:t>
      </w:r>
      <w:r>
        <w:tab/>
        <w:t>Cohort Exit</w:t>
      </w:r>
      <w:bookmarkEnd w:id="96"/>
    </w:p>
    <w:p w14:paraId="605013B5" w14:textId="77777777" w:rsidR="00001B3B" w:rsidRDefault="0092468E">
      <w:pPr>
        <w:pStyle w:val="FirstParagraph"/>
      </w:pPr>
      <w:r>
        <w:t>The cohort end date will be offset from index event’s start date plus 0 days.</w:t>
      </w:r>
    </w:p>
    <w:p w14:paraId="7B10F9EA" w14:textId="77777777" w:rsidR="00001B3B" w:rsidRDefault="0092468E">
      <w:pPr>
        <w:pStyle w:val="Heading3"/>
      </w:pPr>
      <w:bookmarkStart w:id="98" w:name="_Toc96936974"/>
      <w:bookmarkStart w:id="99" w:name="cohort-eras"/>
      <w:bookmarkEnd w:id="97"/>
      <w:r>
        <w:rPr>
          <w:rStyle w:val="SectionNumber"/>
        </w:rPr>
        <w:t>13.1.3</w:t>
      </w:r>
      <w:r>
        <w:tab/>
        <w:t>Cohort Eras</w:t>
      </w:r>
      <w:bookmarkEnd w:id="98"/>
    </w:p>
    <w:p w14:paraId="55508D2D" w14:textId="77777777" w:rsidR="00001B3B" w:rsidRDefault="0092468E">
      <w:pPr>
        <w:pStyle w:val="FirstParagraph"/>
      </w:pPr>
      <w:r>
        <w:t>Entry events will be combined into cohort eras if they are within 0 days of each other.</w:t>
      </w:r>
    </w:p>
    <w:p w14:paraId="0E44EB44" w14:textId="77777777" w:rsidR="00001B3B" w:rsidRDefault="0092468E">
      <w:pPr>
        <w:pStyle w:val="Heading3"/>
      </w:pPr>
      <w:bookmarkStart w:id="100" w:name="_Toc96936975"/>
      <w:bookmarkStart w:id="101" w:name="h1n1-vaccine"/>
      <w:bookmarkEnd w:id="99"/>
      <w:r>
        <w:rPr>
          <w:rStyle w:val="SectionNumber"/>
        </w:rPr>
        <w:t>13.1.4</w:t>
      </w:r>
      <w:r>
        <w:tab/>
        <w:t>H1N1 vaccine</w:t>
      </w:r>
      <w:bookmarkEnd w:id="100"/>
    </w:p>
    <w:tbl>
      <w:tblPr>
        <w:tblStyle w:val="Table"/>
        <w:tblW w:w="5000" w:type="pct"/>
        <w:tblLook w:val="0020" w:firstRow="1" w:lastRow="0" w:firstColumn="0" w:lastColumn="0" w:noHBand="0" w:noVBand="0"/>
      </w:tblPr>
      <w:tblGrid>
        <w:gridCol w:w="1282"/>
        <w:gridCol w:w="1828"/>
        <w:gridCol w:w="1147"/>
        <w:gridCol w:w="1378"/>
        <w:gridCol w:w="1157"/>
        <w:gridCol w:w="1521"/>
        <w:gridCol w:w="1047"/>
      </w:tblGrid>
      <w:tr w:rsidR="00001B3B" w14:paraId="1FCB3542"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502431C" w14:textId="77777777" w:rsidR="00001B3B" w:rsidRDefault="0092468E">
            <w:pPr>
              <w:pStyle w:val="Compact"/>
            </w:pPr>
            <w:r>
              <w:t>Concept ID</w:t>
            </w:r>
          </w:p>
        </w:tc>
        <w:tc>
          <w:tcPr>
            <w:tcW w:w="0" w:type="auto"/>
          </w:tcPr>
          <w:p w14:paraId="42D52D83" w14:textId="77777777" w:rsidR="00001B3B" w:rsidRDefault="0092468E">
            <w:pPr>
              <w:pStyle w:val="Compact"/>
            </w:pPr>
            <w:r>
              <w:t>Concept Name</w:t>
            </w:r>
          </w:p>
        </w:tc>
        <w:tc>
          <w:tcPr>
            <w:tcW w:w="0" w:type="auto"/>
          </w:tcPr>
          <w:p w14:paraId="073FD81B" w14:textId="77777777" w:rsidR="00001B3B" w:rsidRDefault="0092468E">
            <w:pPr>
              <w:pStyle w:val="Compact"/>
            </w:pPr>
            <w:r>
              <w:t>Code</w:t>
            </w:r>
          </w:p>
        </w:tc>
        <w:tc>
          <w:tcPr>
            <w:tcW w:w="0" w:type="auto"/>
          </w:tcPr>
          <w:p w14:paraId="37522B4C" w14:textId="77777777" w:rsidR="00001B3B" w:rsidRDefault="0092468E">
            <w:pPr>
              <w:pStyle w:val="Compact"/>
            </w:pPr>
            <w:r>
              <w:t>Vocabulary</w:t>
            </w:r>
          </w:p>
        </w:tc>
        <w:tc>
          <w:tcPr>
            <w:tcW w:w="0" w:type="auto"/>
          </w:tcPr>
          <w:p w14:paraId="6653D1E2" w14:textId="77777777" w:rsidR="00001B3B" w:rsidRDefault="0092468E">
            <w:pPr>
              <w:pStyle w:val="Compact"/>
              <w:jc w:val="center"/>
            </w:pPr>
            <w:r>
              <w:t>Excluded</w:t>
            </w:r>
          </w:p>
        </w:tc>
        <w:tc>
          <w:tcPr>
            <w:tcW w:w="0" w:type="auto"/>
          </w:tcPr>
          <w:p w14:paraId="38A7ABAF" w14:textId="77777777" w:rsidR="00001B3B" w:rsidRDefault="0092468E">
            <w:pPr>
              <w:pStyle w:val="Compact"/>
              <w:jc w:val="center"/>
            </w:pPr>
            <w:r>
              <w:t>Descendants</w:t>
            </w:r>
          </w:p>
        </w:tc>
        <w:tc>
          <w:tcPr>
            <w:tcW w:w="0" w:type="auto"/>
          </w:tcPr>
          <w:p w14:paraId="13723796" w14:textId="77777777" w:rsidR="00001B3B" w:rsidRDefault="0092468E">
            <w:pPr>
              <w:pStyle w:val="Compact"/>
              <w:jc w:val="center"/>
            </w:pPr>
            <w:r>
              <w:t>Mapped</w:t>
            </w:r>
          </w:p>
        </w:tc>
      </w:tr>
      <w:tr w:rsidR="00001B3B" w14:paraId="15A8D305" w14:textId="77777777">
        <w:tc>
          <w:tcPr>
            <w:tcW w:w="0" w:type="auto"/>
          </w:tcPr>
          <w:p w14:paraId="51C6EE8E" w14:textId="77777777" w:rsidR="00001B3B" w:rsidRDefault="0092468E">
            <w:pPr>
              <w:pStyle w:val="Compact"/>
            </w:pPr>
            <w:r>
              <w:t>40213187</w:t>
            </w:r>
          </w:p>
        </w:tc>
        <w:tc>
          <w:tcPr>
            <w:tcW w:w="0" w:type="auto"/>
          </w:tcPr>
          <w:p w14:paraId="57BAA5A9" w14:textId="77777777" w:rsidR="00001B3B" w:rsidRDefault="0092468E">
            <w:pPr>
              <w:pStyle w:val="Compact"/>
            </w:pPr>
            <w:r>
              <w:t>Novel influenza-H1N1-09, all formulations</w:t>
            </w:r>
          </w:p>
        </w:tc>
        <w:tc>
          <w:tcPr>
            <w:tcW w:w="0" w:type="auto"/>
          </w:tcPr>
          <w:p w14:paraId="2E7229B3" w14:textId="77777777" w:rsidR="00001B3B" w:rsidRDefault="0092468E">
            <w:pPr>
              <w:pStyle w:val="Compact"/>
            </w:pPr>
            <w:r>
              <w:t>128</w:t>
            </w:r>
          </w:p>
        </w:tc>
        <w:tc>
          <w:tcPr>
            <w:tcW w:w="0" w:type="auto"/>
          </w:tcPr>
          <w:p w14:paraId="6CB681AE" w14:textId="77777777" w:rsidR="00001B3B" w:rsidRDefault="0092468E">
            <w:pPr>
              <w:pStyle w:val="Compact"/>
            </w:pPr>
            <w:r>
              <w:t>CVX</w:t>
            </w:r>
          </w:p>
        </w:tc>
        <w:tc>
          <w:tcPr>
            <w:tcW w:w="0" w:type="auto"/>
          </w:tcPr>
          <w:p w14:paraId="3099DF42" w14:textId="77777777" w:rsidR="00001B3B" w:rsidRDefault="0092468E">
            <w:pPr>
              <w:pStyle w:val="Compact"/>
              <w:jc w:val="center"/>
            </w:pPr>
            <w:r>
              <w:t>NO</w:t>
            </w:r>
          </w:p>
        </w:tc>
        <w:tc>
          <w:tcPr>
            <w:tcW w:w="0" w:type="auto"/>
          </w:tcPr>
          <w:p w14:paraId="1A16A1F3" w14:textId="77777777" w:rsidR="00001B3B" w:rsidRDefault="0092468E">
            <w:pPr>
              <w:pStyle w:val="Compact"/>
              <w:jc w:val="center"/>
            </w:pPr>
            <w:r>
              <w:t>YES</w:t>
            </w:r>
          </w:p>
        </w:tc>
        <w:tc>
          <w:tcPr>
            <w:tcW w:w="0" w:type="auto"/>
          </w:tcPr>
          <w:p w14:paraId="714F98E1" w14:textId="77777777" w:rsidR="00001B3B" w:rsidRDefault="0092468E">
            <w:pPr>
              <w:pStyle w:val="Compact"/>
              <w:jc w:val="center"/>
            </w:pPr>
            <w:r>
              <w:t>NO</w:t>
            </w:r>
          </w:p>
        </w:tc>
      </w:tr>
      <w:tr w:rsidR="00001B3B" w14:paraId="40833207" w14:textId="77777777">
        <w:tc>
          <w:tcPr>
            <w:tcW w:w="0" w:type="auto"/>
          </w:tcPr>
          <w:p w14:paraId="08B43439" w14:textId="77777777" w:rsidR="00001B3B" w:rsidRDefault="0092468E">
            <w:pPr>
              <w:pStyle w:val="Compact"/>
            </w:pPr>
            <w:r>
              <w:t>40166607</w:t>
            </w:r>
          </w:p>
        </w:tc>
        <w:tc>
          <w:tcPr>
            <w:tcW w:w="0" w:type="auto"/>
          </w:tcPr>
          <w:p w14:paraId="0444142D" w14:textId="77777777" w:rsidR="00001B3B" w:rsidRDefault="0092468E">
            <w:pPr>
              <w:pStyle w:val="Compact"/>
            </w:pPr>
            <w:r>
              <w:t>influenza A-California-7-2009-(H1N1)v-like virus vaccine 0.03 MG/ML Injectable Suspension</w:t>
            </w:r>
          </w:p>
        </w:tc>
        <w:tc>
          <w:tcPr>
            <w:tcW w:w="0" w:type="auto"/>
          </w:tcPr>
          <w:p w14:paraId="42C6AEEE" w14:textId="77777777" w:rsidR="00001B3B" w:rsidRDefault="0092468E">
            <w:pPr>
              <w:pStyle w:val="Compact"/>
            </w:pPr>
            <w:r>
              <w:t>864704</w:t>
            </w:r>
          </w:p>
        </w:tc>
        <w:tc>
          <w:tcPr>
            <w:tcW w:w="0" w:type="auto"/>
          </w:tcPr>
          <w:p w14:paraId="5B31BD39" w14:textId="77777777" w:rsidR="00001B3B" w:rsidRDefault="0092468E">
            <w:pPr>
              <w:pStyle w:val="Compact"/>
            </w:pPr>
            <w:r>
              <w:t>RxNorm</w:t>
            </w:r>
          </w:p>
        </w:tc>
        <w:tc>
          <w:tcPr>
            <w:tcW w:w="0" w:type="auto"/>
          </w:tcPr>
          <w:p w14:paraId="1E35089A" w14:textId="77777777" w:rsidR="00001B3B" w:rsidRDefault="0092468E">
            <w:pPr>
              <w:pStyle w:val="Compact"/>
              <w:jc w:val="center"/>
            </w:pPr>
            <w:r>
              <w:t>NO</w:t>
            </w:r>
          </w:p>
        </w:tc>
        <w:tc>
          <w:tcPr>
            <w:tcW w:w="0" w:type="auto"/>
          </w:tcPr>
          <w:p w14:paraId="7397CE10" w14:textId="77777777" w:rsidR="00001B3B" w:rsidRDefault="0092468E">
            <w:pPr>
              <w:pStyle w:val="Compact"/>
              <w:jc w:val="center"/>
            </w:pPr>
            <w:r>
              <w:t>YES</w:t>
            </w:r>
          </w:p>
        </w:tc>
        <w:tc>
          <w:tcPr>
            <w:tcW w:w="0" w:type="auto"/>
          </w:tcPr>
          <w:p w14:paraId="21C93F04" w14:textId="77777777" w:rsidR="00001B3B" w:rsidRDefault="0092468E">
            <w:pPr>
              <w:pStyle w:val="Compact"/>
              <w:jc w:val="center"/>
            </w:pPr>
            <w:r>
              <w:t>NO</w:t>
            </w:r>
          </w:p>
        </w:tc>
      </w:tr>
      <w:tr w:rsidR="00001B3B" w14:paraId="56E3DB71" w14:textId="77777777">
        <w:tc>
          <w:tcPr>
            <w:tcW w:w="0" w:type="auto"/>
          </w:tcPr>
          <w:p w14:paraId="04230B84" w14:textId="77777777" w:rsidR="00001B3B" w:rsidRDefault="0092468E">
            <w:pPr>
              <w:pStyle w:val="Compact"/>
            </w:pPr>
            <w:r>
              <w:t>40166130</w:t>
            </w:r>
          </w:p>
        </w:tc>
        <w:tc>
          <w:tcPr>
            <w:tcW w:w="0" w:type="auto"/>
          </w:tcPr>
          <w:p w14:paraId="4F7D79AE" w14:textId="77777777" w:rsidR="00001B3B" w:rsidRDefault="0092468E">
            <w:pPr>
              <w:pStyle w:val="Compact"/>
            </w:pPr>
            <w:r>
              <w:t>0.25 ML influenza A-California-7-2009-(H1N1)v-like virus vaccine 0.03 MG/ML Prefilled Syringe</w:t>
            </w:r>
          </w:p>
        </w:tc>
        <w:tc>
          <w:tcPr>
            <w:tcW w:w="0" w:type="auto"/>
          </w:tcPr>
          <w:p w14:paraId="1BB1E0EE" w14:textId="77777777" w:rsidR="00001B3B" w:rsidRDefault="0092468E">
            <w:pPr>
              <w:pStyle w:val="Compact"/>
            </w:pPr>
            <w:r>
              <w:t>864781</w:t>
            </w:r>
          </w:p>
        </w:tc>
        <w:tc>
          <w:tcPr>
            <w:tcW w:w="0" w:type="auto"/>
          </w:tcPr>
          <w:p w14:paraId="120EC056" w14:textId="77777777" w:rsidR="00001B3B" w:rsidRDefault="0092468E">
            <w:pPr>
              <w:pStyle w:val="Compact"/>
            </w:pPr>
            <w:r>
              <w:t>RxNorm</w:t>
            </w:r>
          </w:p>
        </w:tc>
        <w:tc>
          <w:tcPr>
            <w:tcW w:w="0" w:type="auto"/>
          </w:tcPr>
          <w:p w14:paraId="5AF56DB8" w14:textId="77777777" w:rsidR="00001B3B" w:rsidRDefault="0092468E">
            <w:pPr>
              <w:pStyle w:val="Compact"/>
              <w:jc w:val="center"/>
            </w:pPr>
            <w:r>
              <w:t>NO</w:t>
            </w:r>
          </w:p>
        </w:tc>
        <w:tc>
          <w:tcPr>
            <w:tcW w:w="0" w:type="auto"/>
          </w:tcPr>
          <w:p w14:paraId="147F1AD1" w14:textId="77777777" w:rsidR="00001B3B" w:rsidRDefault="0092468E">
            <w:pPr>
              <w:pStyle w:val="Compact"/>
              <w:jc w:val="center"/>
            </w:pPr>
            <w:r>
              <w:t>YES</w:t>
            </w:r>
          </w:p>
        </w:tc>
        <w:tc>
          <w:tcPr>
            <w:tcW w:w="0" w:type="auto"/>
          </w:tcPr>
          <w:p w14:paraId="6B3477C6" w14:textId="77777777" w:rsidR="00001B3B" w:rsidRDefault="0092468E">
            <w:pPr>
              <w:pStyle w:val="Compact"/>
              <w:jc w:val="center"/>
            </w:pPr>
            <w:r>
              <w:t>NO</w:t>
            </w:r>
          </w:p>
        </w:tc>
      </w:tr>
      <w:tr w:rsidR="00001B3B" w14:paraId="5A75FB15" w14:textId="77777777">
        <w:tc>
          <w:tcPr>
            <w:tcW w:w="0" w:type="auto"/>
          </w:tcPr>
          <w:p w14:paraId="7E666945" w14:textId="77777777" w:rsidR="00001B3B" w:rsidRDefault="0092468E">
            <w:pPr>
              <w:pStyle w:val="Compact"/>
            </w:pPr>
            <w:r>
              <w:t>40166144</w:t>
            </w:r>
          </w:p>
        </w:tc>
        <w:tc>
          <w:tcPr>
            <w:tcW w:w="0" w:type="auto"/>
          </w:tcPr>
          <w:p w14:paraId="39E1797F" w14:textId="77777777" w:rsidR="00001B3B" w:rsidRDefault="0092468E">
            <w:pPr>
              <w:pStyle w:val="Compact"/>
            </w:pPr>
            <w:r>
              <w:t>0.5 ML influenza A-California-7-2009-(H1N1)v-like virus vaccine 0.03 MG/ML Prefilled Syringe</w:t>
            </w:r>
          </w:p>
        </w:tc>
        <w:tc>
          <w:tcPr>
            <w:tcW w:w="0" w:type="auto"/>
          </w:tcPr>
          <w:p w14:paraId="19FED9AD" w14:textId="77777777" w:rsidR="00001B3B" w:rsidRDefault="0092468E">
            <w:pPr>
              <w:pStyle w:val="Compact"/>
            </w:pPr>
            <w:r>
              <w:t>864797</w:t>
            </w:r>
          </w:p>
        </w:tc>
        <w:tc>
          <w:tcPr>
            <w:tcW w:w="0" w:type="auto"/>
          </w:tcPr>
          <w:p w14:paraId="60F181D6" w14:textId="77777777" w:rsidR="00001B3B" w:rsidRDefault="0092468E">
            <w:pPr>
              <w:pStyle w:val="Compact"/>
            </w:pPr>
            <w:r>
              <w:t>RxNorm</w:t>
            </w:r>
          </w:p>
        </w:tc>
        <w:tc>
          <w:tcPr>
            <w:tcW w:w="0" w:type="auto"/>
          </w:tcPr>
          <w:p w14:paraId="2C0ECD3A" w14:textId="77777777" w:rsidR="00001B3B" w:rsidRDefault="0092468E">
            <w:pPr>
              <w:pStyle w:val="Compact"/>
              <w:jc w:val="center"/>
            </w:pPr>
            <w:r>
              <w:t>NO</w:t>
            </w:r>
          </w:p>
        </w:tc>
        <w:tc>
          <w:tcPr>
            <w:tcW w:w="0" w:type="auto"/>
          </w:tcPr>
          <w:p w14:paraId="4EE405C8" w14:textId="77777777" w:rsidR="00001B3B" w:rsidRDefault="0092468E">
            <w:pPr>
              <w:pStyle w:val="Compact"/>
              <w:jc w:val="center"/>
            </w:pPr>
            <w:r>
              <w:t>YES</w:t>
            </w:r>
          </w:p>
        </w:tc>
        <w:tc>
          <w:tcPr>
            <w:tcW w:w="0" w:type="auto"/>
          </w:tcPr>
          <w:p w14:paraId="1CBEB016" w14:textId="77777777" w:rsidR="00001B3B" w:rsidRDefault="0092468E">
            <w:pPr>
              <w:pStyle w:val="Compact"/>
              <w:jc w:val="center"/>
            </w:pPr>
            <w:r>
              <w:t>NO</w:t>
            </w:r>
          </w:p>
        </w:tc>
      </w:tr>
      <w:tr w:rsidR="00001B3B" w14:paraId="5D3AC18E" w14:textId="77777777">
        <w:tc>
          <w:tcPr>
            <w:tcW w:w="0" w:type="auto"/>
          </w:tcPr>
          <w:p w14:paraId="7B2E2C37" w14:textId="77777777" w:rsidR="00001B3B" w:rsidRDefault="0092468E">
            <w:pPr>
              <w:pStyle w:val="Compact"/>
            </w:pPr>
            <w:r>
              <w:t>42902936</w:t>
            </w:r>
          </w:p>
        </w:tc>
        <w:tc>
          <w:tcPr>
            <w:tcW w:w="0" w:type="auto"/>
          </w:tcPr>
          <w:p w14:paraId="35634725" w14:textId="77777777" w:rsidR="00001B3B" w:rsidRDefault="0092468E">
            <w:pPr>
              <w:pStyle w:val="Compact"/>
            </w:pPr>
            <w:r>
              <w:t>influenza A-California-7-2009-(H1N1)v-like virus vaccine 0.03 MG/ML Prefilled Syringe</w:t>
            </w:r>
          </w:p>
        </w:tc>
        <w:tc>
          <w:tcPr>
            <w:tcW w:w="0" w:type="auto"/>
          </w:tcPr>
          <w:p w14:paraId="3CAD3860" w14:textId="77777777" w:rsidR="00001B3B" w:rsidRDefault="0092468E">
            <w:pPr>
              <w:pStyle w:val="Compact"/>
            </w:pPr>
            <w:r>
              <w:t>1360049</w:t>
            </w:r>
          </w:p>
        </w:tc>
        <w:tc>
          <w:tcPr>
            <w:tcW w:w="0" w:type="auto"/>
          </w:tcPr>
          <w:p w14:paraId="5C587DDC" w14:textId="77777777" w:rsidR="00001B3B" w:rsidRDefault="0092468E">
            <w:pPr>
              <w:pStyle w:val="Compact"/>
            </w:pPr>
            <w:r>
              <w:t>RxNorm</w:t>
            </w:r>
          </w:p>
        </w:tc>
        <w:tc>
          <w:tcPr>
            <w:tcW w:w="0" w:type="auto"/>
          </w:tcPr>
          <w:p w14:paraId="49E14999" w14:textId="77777777" w:rsidR="00001B3B" w:rsidRDefault="0092468E">
            <w:pPr>
              <w:pStyle w:val="Compact"/>
              <w:jc w:val="center"/>
            </w:pPr>
            <w:r>
              <w:t>NO</w:t>
            </w:r>
          </w:p>
        </w:tc>
        <w:tc>
          <w:tcPr>
            <w:tcW w:w="0" w:type="auto"/>
          </w:tcPr>
          <w:p w14:paraId="62D142E7" w14:textId="77777777" w:rsidR="00001B3B" w:rsidRDefault="0092468E">
            <w:pPr>
              <w:pStyle w:val="Compact"/>
              <w:jc w:val="center"/>
            </w:pPr>
            <w:r>
              <w:t>YES</w:t>
            </w:r>
          </w:p>
        </w:tc>
        <w:tc>
          <w:tcPr>
            <w:tcW w:w="0" w:type="auto"/>
          </w:tcPr>
          <w:p w14:paraId="11008D55" w14:textId="77777777" w:rsidR="00001B3B" w:rsidRDefault="0092468E">
            <w:pPr>
              <w:pStyle w:val="Compact"/>
              <w:jc w:val="center"/>
            </w:pPr>
            <w:r>
              <w:t>NO</w:t>
            </w:r>
          </w:p>
        </w:tc>
      </w:tr>
      <w:tr w:rsidR="00001B3B" w14:paraId="38459FC2" w14:textId="77777777">
        <w:tc>
          <w:tcPr>
            <w:tcW w:w="0" w:type="auto"/>
          </w:tcPr>
          <w:p w14:paraId="32204FF6" w14:textId="77777777" w:rsidR="00001B3B" w:rsidRDefault="0092468E">
            <w:pPr>
              <w:pStyle w:val="Compact"/>
            </w:pPr>
            <w:r>
              <w:t>40240135</w:t>
            </w:r>
          </w:p>
        </w:tc>
        <w:tc>
          <w:tcPr>
            <w:tcW w:w="0" w:type="auto"/>
          </w:tcPr>
          <w:p w14:paraId="1CA84F02" w14:textId="77777777" w:rsidR="00001B3B" w:rsidRDefault="0092468E">
            <w:pPr>
              <w:pStyle w:val="Compact"/>
            </w:pPr>
            <w:r>
              <w:t>influenza A-California-7-2009-(H1N1)v-like virus vaccine 0.09 MG/ML</w:t>
            </w:r>
          </w:p>
        </w:tc>
        <w:tc>
          <w:tcPr>
            <w:tcW w:w="0" w:type="auto"/>
          </w:tcPr>
          <w:p w14:paraId="7FEBD3DE" w14:textId="77777777" w:rsidR="00001B3B" w:rsidRDefault="0092468E">
            <w:pPr>
              <w:pStyle w:val="Compact"/>
            </w:pPr>
            <w:r>
              <w:t>1111367</w:t>
            </w:r>
          </w:p>
        </w:tc>
        <w:tc>
          <w:tcPr>
            <w:tcW w:w="0" w:type="auto"/>
          </w:tcPr>
          <w:p w14:paraId="152BEB2E" w14:textId="77777777" w:rsidR="00001B3B" w:rsidRDefault="0092468E">
            <w:pPr>
              <w:pStyle w:val="Compact"/>
            </w:pPr>
            <w:r>
              <w:t>RxNorm</w:t>
            </w:r>
          </w:p>
        </w:tc>
        <w:tc>
          <w:tcPr>
            <w:tcW w:w="0" w:type="auto"/>
          </w:tcPr>
          <w:p w14:paraId="50E9FD2E" w14:textId="77777777" w:rsidR="00001B3B" w:rsidRDefault="0092468E">
            <w:pPr>
              <w:pStyle w:val="Compact"/>
              <w:jc w:val="center"/>
            </w:pPr>
            <w:r>
              <w:t>NO</w:t>
            </w:r>
          </w:p>
        </w:tc>
        <w:tc>
          <w:tcPr>
            <w:tcW w:w="0" w:type="auto"/>
          </w:tcPr>
          <w:p w14:paraId="3BA2B3C4" w14:textId="77777777" w:rsidR="00001B3B" w:rsidRDefault="0092468E">
            <w:pPr>
              <w:pStyle w:val="Compact"/>
              <w:jc w:val="center"/>
            </w:pPr>
            <w:r>
              <w:t>YES</w:t>
            </w:r>
          </w:p>
        </w:tc>
        <w:tc>
          <w:tcPr>
            <w:tcW w:w="0" w:type="auto"/>
          </w:tcPr>
          <w:p w14:paraId="6BD728D0" w14:textId="77777777" w:rsidR="00001B3B" w:rsidRDefault="0092468E">
            <w:pPr>
              <w:pStyle w:val="Compact"/>
              <w:jc w:val="center"/>
            </w:pPr>
            <w:r>
              <w:t>NO</w:t>
            </w:r>
          </w:p>
        </w:tc>
      </w:tr>
      <w:tr w:rsidR="00001B3B" w14:paraId="6214F090" w14:textId="77777777">
        <w:tc>
          <w:tcPr>
            <w:tcW w:w="0" w:type="auto"/>
          </w:tcPr>
          <w:p w14:paraId="620EBA67" w14:textId="77777777" w:rsidR="00001B3B" w:rsidRDefault="0092468E">
            <w:pPr>
              <w:pStyle w:val="Compact"/>
            </w:pPr>
            <w:r>
              <w:t>40225009</w:t>
            </w:r>
          </w:p>
        </w:tc>
        <w:tc>
          <w:tcPr>
            <w:tcW w:w="0" w:type="auto"/>
          </w:tcPr>
          <w:p w14:paraId="6A11F4F5" w14:textId="77777777" w:rsidR="00001B3B" w:rsidRDefault="0092468E">
            <w:pPr>
              <w:pStyle w:val="Compact"/>
            </w:pPr>
            <w:r>
              <w:t>influenza A-California-7-2009-(H1N1)v-like virus vaccine 0.12 MG/ML</w:t>
            </w:r>
          </w:p>
        </w:tc>
        <w:tc>
          <w:tcPr>
            <w:tcW w:w="0" w:type="auto"/>
          </w:tcPr>
          <w:p w14:paraId="4DEF384A" w14:textId="77777777" w:rsidR="00001B3B" w:rsidRDefault="0092468E">
            <w:pPr>
              <w:pStyle w:val="Compact"/>
            </w:pPr>
            <w:r>
              <w:t>1005949</w:t>
            </w:r>
          </w:p>
        </w:tc>
        <w:tc>
          <w:tcPr>
            <w:tcW w:w="0" w:type="auto"/>
          </w:tcPr>
          <w:p w14:paraId="6D4F4E30" w14:textId="77777777" w:rsidR="00001B3B" w:rsidRDefault="0092468E">
            <w:pPr>
              <w:pStyle w:val="Compact"/>
            </w:pPr>
            <w:r>
              <w:t>RxNorm</w:t>
            </w:r>
          </w:p>
        </w:tc>
        <w:tc>
          <w:tcPr>
            <w:tcW w:w="0" w:type="auto"/>
          </w:tcPr>
          <w:p w14:paraId="16778971" w14:textId="77777777" w:rsidR="00001B3B" w:rsidRDefault="0092468E">
            <w:pPr>
              <w:pStyle w:val="Compact"/>
              <w:jc w:val="center"/>
            </w:pPr>
            <w:r>
              <w:t>NO</w:t>
            </w:r>
          </w:p>
        </w:tc>
        <w:tc>
          <w:tcPr>
            <w:tcW w:w="0" w:type="auto"/>
          </w:tcPr>
          <w:p w14:paraId="02E06D3A" w14:textId="77777777" w:rsidR="00001B3B" w:rsidRDefault="0092468E">
            <w:pPr>
              <w:pStyle w:val="Compact"/>
              <w:jc w:val="center"/>
            </w:pPr>
            <w:r>
              <w:t>YES</w:t>
            </w:r>
          </w:p>
        </w:tc>
        <w:tc>
          <w:tcPr>
            <w:tcW w:w="0" w:type="auto"/>
          </w:tcPr>
          <w:p w14:paraId="76CAEDE2" w14:textId="77777777" w:rsidR="00001B3B" w:rsidRDefault="0092468E">
            <w:pPr>
              <w:pStyle w:val="Compact"/>
              <w:jc w:val="center"/>
            </w:pPr>
            <w:r>
              <w:t>NO</w:t>
            </w:r>
          </w:p>
        </w:tc>
      </w:tr>
      <w:tr w:rsidR="00001B3B" w14:paraId="2D2B71E3" w14:textId="77777777">
        <w:tc>
          <w:tcPr>
            <w:tcW w:w="0" w:type="auto"/>
          </w:tcPr>
          <w:p w14:paraId="585D9FA6" w14:textId="77777777" w:rsidR="00001B3B" w:rsidRDefault="0092468E">
            <w:pPr>
              <w:pStyle w:val="Compact"/>
            </w:pPr>
            <w:r>
              <w:t>40166608</w:t>
            </w:r>
          </w:p>
        </w:tc>
        <w:tc>
          <w:tcPr>
            <w:tcW w:w="0" w:type="auto"/>
          </w:tcPr>
          <w:p w14:paraId="1AC28D42" w14:textId="77777777" w:rsidR="00001B3B" w:rsidRDefault="0092468E">
            <w:pPr>
              <w:pStyle w:val="Compact"/>
            </w:pPr>
            <w:r>
              <w:t>influenza A-California-7-2009-(H1N1)v-like virus vaccine 158000000 UNT/ML</w:t>
            </w:r>
          </w:p>
        </w:tc>
        <w:tc>
          <w:tcPr>
            <w:tcW w:w="0" w:type="auto"/>
          </w:tcPr>
          <w:p w14:paraId="34B1CA4F" w14:textId="77777777" w:rsidR="00001B3B" w:rsidRDefault="0092468E">
            <w:pPr>
              <w:pStyle w:val="Compact"/>
            </w:pPr>
            <w:r>
              <w:t>864812</w:t>
            </w:r>
          </w:p>
        </w:tc>
        <w:tc>
          <w:tcPr>
            <w:tcW w:w="0" w:type="auto"/>
          </w:tcPr>
          <w:p w14:paraId="23AB0E6B" w14:textId="77777777" w:rsidR="00001B3B" w:rsidRDefault="0092468E">
            <w:pPr>
              <w:pStyle w:val="Compact"/>
            </w:pPr>
            <w:r>
              <w:t>RxNorm</w:t>
            </w:r>
          </w:p>
        </w:tc>
        <w:tc>
          <w:tcPr>
            <w:tcW w:w="0" w:type="auto"/>
          </w:tcPr>
          <w:p w14:paraId="7454F0EA" w14:textId="77777777" w:rsidR="00001B3B" w:rsidRDefault="0092468E">
            <w:pPr>
              <w:pStyle w:val="Compact"/>
              <w:jc w:val="center"/>
            </w:pPr>
            <w:r>
              <w:t>NO</w:t>
            </w:r>
          </w:p>
        </w:tc>
        <w:tc>
          <w:tcPr>
            <w:tcW w:w="0" w:type="auto"/>
          </w:tcPr>
          <w:p w14:paraId="79AB3D3C" w14:textId="77777777" w:rsidR="00001B3B" w:rsidRDefault="0092468E">
            <w:pPr>
              <w:pStyle w:val="Compact"/>
              <w:jc w:val="center"/>
            </w:pPr>
            <w:r>
              <w:t>YES</w:t>
            </w:r>
          </w:p>
        </w:tc>
        <w:tc>
          <w:tcPr>
            <w:tcW w:w="0" w:type="auto"/>
          </w:tcPr>
          <w:p w14:paraId="39592D4B" w14:textId="77777777" w:rsidR="00001B3B" w:rsidRDefault="0092468E">
            <w:pPr>
              <w:pStyle w:val="Compact"/>
              <w:jc w:val="center"/>
            </w:pPr>
            <w:r>
              <w:t>NO</w:t>
            </w:r>
          </w:p>
        </w:tc>
      </w:tr>
      <w:tr w:rsidR="00001B3B" w14:paraId="2FB0A051" w14:textId="77777777">
        <w:tc>
          <w:tcPr>
            <w:tcW w:w="0" w:type="auto"/>
          </w:tcPr>
          <w:p w14:paraId="76BCCA8F" w14:textId="77777777" w:rsidR="00001B3B" w:rsidRDefault="0092468E">
            <w:pPr>
              <w:pStyle w:val="Compact"/>
            </w:pPr>
            <w:r>
              <w:t>45776785</w:t>
            </w:r>
          </w:p>
        </w:tc>
        <w:tc>
          <w:tcPr>
            <w:tcW w:w="0" w:type="auto"/>
          </w:tcPr>
          <w:p w14:paraId="43B3B986" w14:textId="77777777" w:rsidR="00001B3B" w:rsidRDefault="0092468E">
            <w:pPr>
              <w:pStyle w:val="Compact"/>
            </w:pPr>
            <w:r>
              <w:t>influenza A-California-7-2009-(H1N1)v-like virus vaccine 50000000 MG/ML</w:t>
            </w:r>
          </w:p>
        </w:tc>
        <w:tc>
          <w:tcPr>
            <w:tcW w:w="0" w:type="auto"/>
          </w:tcPr>
          <w:p w14:paraId="60E120F8" w14:textId="77777777" w:rsidR="00001B3B" w:rsidRDefault="0092468E">
            <w:pPr>
              <w:pStyle w:val="Compact"/>
            </w:pPr>
            <w:r>
              <w:t>1543758</w:t>
            </w:r>
          </w:p>
        </w:tc>
        <w:tc>
          <w:tcPr>
            <w:tcW w:w="0" w:type="auto"/>
          </w:tcPr>
          <w:p w14:paraId="37BABB63" w14:textId="77777777" w:rsidR="00001B3B" w:rsidRDefault="0092468E">
            <w:pPr>
              <w:pStyle w:val="Compact"/>
            </w:pPr>
            <w:r>
              <w:t>RxNorm</w:t>
            </w:r>
          </w:p>
        </w:tc>
        <w:tc>
          <w:tcPr>
            <w:tcW w:w="0" w:type="auto"/>
          </w:tcPr>
          <w:p w14:paraId="11B39105" w14:textId="77777777" w:rsidR="00001B3B" w:rsidRDefault="0092468E">
            <w:pPr>
              <w:pStyle w:val="Compact"/>
              <w:jc w:val="center"/>
            </w:pPr>
            <w:r>
              <w:t>NO</w:t>
            </w:r>
          </w:p>
        </w:tc>
        <w:tc>
          <w:tcPr>
            <w:tcW w:w="0" w:type="auto"/>
          </w:tcPr>
          <w:p w14:paraId="30CF2E4E" w14:textId="77777777" w:rsidR="00001B3B" w:rsidRDefault="0092468E">
            <w:pPr>
              <w:pStyle w:val="Compact"/>
              <w:jc w:val="center"/>
            </w:pPr>
            <w:r>
              <w:t>YES</w:t>
            </w:r>
          </w:p>
        </w:tc>
        <w:tc>
          <w:tcPr>
            <w:tcW w:w="0" w:type="auto"/>
          </w:tcPr>
          <w:p w14:paraId="173036BD" w14:textId="77777777" w:rsidR="00001B3B" w:rsidRDefault="0092468E">
            <w:pPr>
              <w:pStyle w:val="Compact"/>
              <w:jc w:val="center"/>
            </w:pPr>
            <w:r>
              <w:t>NO</w:t>
            </w:r>
          </w:p>
        </w:tc>
      </w:tr>
      <w:tr w:rsidR="00001B3B" w14:paraId="6948BED2" w14:textId="77777777">
        <w:tc>
          <w:tcPr>
            <w:tcW w:w="0" w:type="auto"/>
          </w:tcPr>
          <w:p w14:paraId="26030AFC" w14:textId="77777777" w:rsidR="00001B3B" w:rsidRDefault="0092468E">
            <w:pPr>
              <w:pStyle w:val="Compact"/>
            </w:pPr>
            <w:r>
              <w:t>40166609</w:t>
            </w:r>
          </w:p>
        </w:tc>
        <w:tc>
          <w:tcPr>
            <w:tcW w:w="0" w:type="auto"/>
          </w:tcPr>
          <w:p w14:paraId="5DC92AEE" w14:textId="77777777" w:rsidR="00001B3B" w:rsidRDefault="0092468E">
            <w:pPr>
              <w:pStyle w:val="Compact"/>
            </w:pPr>
            <w:r>
              <w:t>influenza A-California-7-2009-(H1N1)v-like virus vaccine Injectable Suspension</w:t>
            </w:r>
          </w:p>
        </w:tc>
        <w:tc>
          <w:tcPr>
            <w:tcW w:w="0" w:type="auto"/>
          </w:tcPr>
          <w:p w14:paraId="0980CDF2" w14:textId="77777777" w:rsidR="00001B3B" w:rsidRDefault="0092468E">
            <w:pPr>
              <w:pStyle w:val="Compact"/>
            </w:pPr>
            <w:r>
              <w:t>864703</w:t>
            </w:r>
          </w:p>
        </w:tc>
        <w:tc>
          <w:tcPr>
            <w:tcW w:w="0" w:type="auto"/>
          </w:tcPr>
          <w:p w14:paraId="2D697C74" w14:textId="77777777" w:rsidR="00001B3B" w:rsidRDefault="0092468E">
            <w:pPr>
              <w:pStyle w:val="Compact"/>
            </w:pPr>
            <w:r>
              <w:t>RxNorm</w:t>
            </w:r>
          </w:p>
        </w:tc>
        <w:tc>
          <w:tcPr>
            <w:tcW w:w="0" w:type="auto"/>
          </w:tcPr>
          <w:p w14:paraId="42D8492E" w14:textId="77777777" w:rsidR="00001B3B" w:rsidRDefault="0092468E">
            <w:pPr>
              <w:pStyle w:val="Compact"/>
              <w:jc w:val="center"/>
            </w:pPr>
            <w:r>
              <w:t>NO</w:t>
            </w:r>
          </w:p>
        </w:tc>
        <w:tc>
          <w:tcPr>
            <w:tcW w:w="0" w:type="auto"/>
          </w:tcPr>
          <w:p w14:paraId="7E7C37C8" w14:textId="77777777" w:rsidR="00001B3B" w:rsidRDefault="0092468E">
            <w:pPr>
              <w:pStyle w:val="Compact"/>
              <w:jc w:val="center"/>
            </w:pPr>
            <w:r>
              <w:t>YES</w:t>
            </w:r>
          </w:p>
        </w:tc>
        <w:tc>
          <w:tcPr>
            <w:tcW w:w="0" w:type="auto"/>
          </w:tcPr>
          <w:p w14:paraId="7E74FE32" w14:textId="77777777" w:rsidR="00001B3B" w:rsidRDefault="0092468E">
            <w:pPr>
              <w:pStyle w:val="Compact"/>
              <w:jc w:val="center"/>
            </w:pPr>
            <w:r>
              <w:t>NO</w:t>
            </w:r>
          </w:p>
        </w:tc>
      </w:tr>
      <w:tr w:rsidR="00001B3B" w14:paraId="663FDDB8" w14:textId="77777777">
        <w:tc>
          <w:tcPr>
            <w:tcW w:w="0" w:type="auto"/>
          </w:tcPr>
          <w:p w14:paraId="26CD6578" w14:textId="77777777" w:rsidR="00001B3B" w:rsidRDefault="0092468E">
            <w:pPr>
              <w:pStyle w:val="Compact"/>
            </w:pPr>
            <w:r>
              <w:t>40166611</w:t>
            </w:r>
          </w:p>
        </w:tc>
        <w:tc>
          <w:tcPr>
            <w:tcW w:w="0" w:type="auto"/>
          </w:tcPr>
          <w:p w14:paraId="30BA64A4" w14:textId="77777777" w:rsidR="00001B3B" w:rsidRDefault="0092468E">
            <w:pPr>
              <w:pStyle w:val="Compact"/>
            </w:pPr>
            <w:r>
              <w:t>influenza A-California-7-2009-(H1N1)v-like virus vaccine Prefilled Syringe</w:t>
            </w:r>
          </w:p>
        </w:tc>
        <w:tc>
          <w:tcPr>
            <w:tcW w:w="0" w:type="auto"/>
          </w:tcPr>
          <w:p w14:paraId="79B3BC52" w14:textId="77777777" w:rsidR="00001B3B" w:rsidRDefault="0092468E">
            <w:pPr>
              <w:pStyle w:val="Compact"/>
            </w:pPr>
            <w:r>
              <w:t>864780</w:t>
            </w:r>
          </w:p>
        </w:tc>
        <w:tc>
          <w:tcPr>
            <w:tcW w:w="0" w:type="auto"/>
          </w:tcPr>
          <w:p w14:paraId="7F4C8055" w14:textId="77777777" w:rsidR="00001B3B" w:rsidRDefault="0092468E">
            <w:pPr>
              <w:pStyle w:val="Compact"/>
            </w:pPr>
            <w:r>
              <w:t>RxNorm</w:t>
            </w:r>
          </w:p>
        </w:tc>
        <w:tc>
          <w:tcPr>
            <w:tcW w:w="0" w:type="auto"/>
          </w:tcPr>
          <w:p w14:paraId="34E44879" w14:textId="77777777" w:rsidR="00001B3B" w:rsidRDefault="0092468E">
            <w:pPr>
              <w:pStyle w:val="Compact"/>
              <w:jc w:val="center"/>
            </w:pPr>
            <w:r>
              <w:t>NO</w:t>
            </w:r>
          </w:p>
        </w:tc>
        <w:tc>
          <w:tcPr>
            <w:tcW w:w="0" w:type="auto"/>
          </w:tcPr>
          <w:p w14:paraId="34BD0CB8" w14:textId="77777777" w:rsidR="00001B3B" w:rsidRDefault="0092468E">
            <w:pPr>
              <w:pStyle w:val="Compact"/>
              <w:jc w:val="center"/>
            </w:pPr>
            <w:r>
              <w:t>YES</w:t>
            </w:r>
          </w:p>
        </w:tc>
        <w:tc>
          <w:tcPr>
            <w:tcW w:w="0" w:type="auto"/>
          </w:tcPr>
          <w:p w14:paraId="539DC29D" w14:textId="77777777" w:rsidR="00001B3B" w:rsidRDefault="0092468E">
            <w:pPr>
              <w:pStyle w:val="Compact"/>
              <w:jc w:val="center"/>
            </w:pPr>
            <w:r>
              <w:t>NO</w:t>
            </w:r>
          </w:p>
        </w:tc>
      </w:tr>
    </w:tbl>
    <w:p w14:paraId="3B29D022" w14:textId="77777777" w:rsidR="00001B3B" w:rsidRDefault="00F42ED5">
      <w:r>
        <w:rPr>
          <w:noProof/>
        </w:rPr>
        <w:pict w14:anchorId="752CA384">
          <v:rect id="_x0000_i1031" alt="" style="width:468pt;height:.05pt;mso-width-percent:0;mso-height-percent:0;mso-width-percent:0;mso-height-percent:0" o:hralign="center" o:hrstd="t" o:hr="t"/>
        </w:pict>
      </w:r>
    </w:p>
    <w:p w14:paraId="4E227E98" w14:textId="77777777" w:rsidR="00001B3B" w:rsidRDefault="0092468E">
      <w:pPr>
        <w:pStyle w:val="Heading2"/>
      </w:pPr>
      <w:bookmarkStart w:id="102" w:name="_Toc96936976"/>
      <w:bookmarkStart w:id="103" w:name="seasonal-flu-vaccines-fluvirin"/>
      <w:bookmarkEnd w:id="93"/>
      <w:bookmarkEnd w:id="101"/>
      <w:r>
        <w:rPr>
          <w:rStyle w:val="SectionNumber"/>
        </w:rPr>
        <w:t>13.2</w:t>
      </w:r>
      <w:r>
        <w:tab/>
        <w:t>Seasonal Flu Vaccines (Fluvirin)</w:t>
      </w:r>
      <w:bookmarkEnd w:id="102"/>
    </w:p>
    <w:p w14:paraId="1C5F69AF" w14:textId="77777777" w:rsidR="00001B3B" w:rsidRDefault="0092468E">
      <w:pPr>
        <w:pStyle w:val="Heading3"/>
      </w:pPr>
      <w:bookmarkStart w:id="104" w:name="_Toc96936977"/>
      <w:bookmarkStart w:id="105" w:name="cohort-entry-events-1"/>
      <w:r>
        <w:rPr>
          <w:rStyle w:val="SectionNumber"/>
        </w:rPr>
        <w:t>13.2.1</w:t>
      </w:r>
      <w:r>
        <w:tab/>
        <w:t>Cohort Entry Events</w:t>
      </w:r>
      <w:bookmarkEnd w:id="104"/>
    </w:p>
    <w:p w14:paraId="13661799" w14:textId="77777777" w:rsidR="00001B3B" w:rsidRDefault="0092468E">
      <w:pPr>
        <w:pStyle w:val="FirstParagraph"/>
      </w:pPr>
      <w:r>
        <w:t>People enter the cohort when observing any of the following:</w:t>
      </w:r>
    </w:p>
    <w:p w14:paraId="4EA404D3" w14:textId="77777777" w:rsidR="00001B3B" w:rsidRDefault="0092468E">
      <w:pPr>
        <w:pStyle w:val="Compact"/>
        <w:numPr>
          <w:ilvl w:val="0"/>
          <w:numId w:val="28"/>
        </w:numPr>
      </w:pPr>
      <w:r>
        <w:t>drug exposures of ‘Fluvirin,’ starting between September 1, 2017 and May 31, 2018.</w:t>
      </w:r>
    </w:p>
    <w:p w14:paraId="0559EDFE" w14:textId="77777777" w:rsidR="00001B3B" w:rsidRDefault="0092468E">
      <w:pPr>
        <w:pStyle w:val="FirstParagraph"/>
      </w:pPr>
      <w:r>
        <w:t>Limit cohort entry events to the earliest event per person.</w:t>
      </w:r>
    </w:p>
    <w:p w14:paraId="660BECDB" w14:textId="77777777" w:rsidR="00001B3B" w:rsidRDefault="0092468E">
      <w:pPr>
        <w:pStyle w:val="Heading3"/>
      </w:pPr>
      <w:bookmarkStart w:id="106" w:name="_Toc96936978"/>
      <w:bookmarkStart w:id="107" w:name="cohort-exit-1"/>
      <w:bookmarkEnd w:id="105"/>
      <w:r>
        <w:rPr>
          <w:rStyle w:val="SectionNumber"/>
        </w:rPr>
        <w:t>13.2.2</w:t>
      </w:r>
      <w:r>
        <w:tab/>
        <w:t>Cohort Exit</w:t>
      </w:r>
      <w:bookmarkEnd w:id="106"/>
    </w:p>
    <w:p w14:paraId="728A879D" w14:textId="77777777" w:rsidR="00001B3B" w:rsidRDefault="0092468E">
      <w:pPr>
        <w:pStyle w:val="FirstParagraph"/>
      </w:pPr>
      <w:r>
        <w:t>The cohort end date will be offset from index event’s start date plus 0 days.</w:t>
      </w:r>
    </w:p>
    <w:p w14:paraId="47818E1E" w14:textId="77777777" w:rsidR="00001B3B" w:rsidRDefault="0092468E">
      <w:pPr>
        <w:pStyle w:val="Heading3"/>
      </w:pPr>
      <w:bookmarkStart w:id="108" w:name="_Toc96936979"/>
      <w:bookmarkStart w:id="109" w:name="cohort-eras-1"/>
      <w:bookmarkEnd w:id="107"/>
      <w:r>
        <w:rPr>
          <w:rStyle w:val="SectionNumber"/>
        </w:rPr>
        <w:t>13.2.3</w:t>
      </w:r>
      <w:r>
        <w:tab/>
        <w:t>Cohort Eras</w:t>
      </w:r>
      <w:bookmarkEnd w:id="108"/>
    </w:p>
    <w:p w14:paraId="5035E6F2" w14:textId="77777777" w:rsidR="00001B3B" w:rsidRDefault="0092468E">
      <w:pPr>
        <w:pStyle w:val="FirstParagraph"/>
      </w:pPr>
      <w:r>
        <w:t>Entry events will be combined into cohort eras if they are within 0 days of each other.</w:t>
      </w:r>
    </w:p>
    <w:p w14:paraId="3EE9A7C8" w14:textId="77777777" w:rsidR="00001B3B" w:rsidRDefault="0092468E">
      <w:pPr>
        <w:pStyle w:val="Heading3"/>
      </w:pPr>
      <w:bookmarkStart w:id="110" w:name="_Toc96936980"/>
      <w:bookmarkStart w:id="111" w:name="fluvirin"/>
      <w:bookmarkEnd w:id="109"/>
      <w:r>
        <w:rPr>
          <w:rStyle w:val="SectionNumber"/>
        </w:rPr>
        <w:t>13.2.4</w:t>
      </w:r>
      <w:r>
        <w:tab/>
        <w:t>Fluvirin</w:t>
      </w:r>
      <w:bookmarkEnd w:id="110"/>
    </w:p>
    <w:tbl>
      <w:tblPr>
        <w:tblStyle w:val="Table"/>
        <w:tblW w:w="5000" w:type="pct"/>
        <w:tblLook w:val="0020" w:firstRow="1" w:lastRow="0" w:firstColumn="0" w:lastColumn="0" w:noHBand="0" w:noVBand="0"/>
      </w:tblPr>
      <w:tblGrid>
        <w:gridCol w:w="1030"/>
        <w:gridCol w:w="2734"/>
        <w:gridCol w:w="1029"/>
        <w:gridCol w:w="1231"/>
        <w:gridCol w:w="1038"/>
        <w:gridCol w:w="1356"/>
        <w:gridCol w:w="942"/>
      </w:tblGrid>
      <w:tr w:rsidR="00001B3B" w14:paraId="31C80D85"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4D683A4" w14:textId="77777777" w:rsidR="00001B3B" w:rsidRDefault="0092468E">
            <w:pPr>
              <w:pStyle w:val="Compact"/>
            </w:pPr>
            <w:r>
              <w:t>Concept ID</w:t>
            </w:r>
          </w:p>
        </w:tc>
        <w:tc>
          <w:tcPr>
            <w:tcW w:w="0" w:type="auto"/>
          </w:tcPr>
          <w:p w14:paraId="5484F834" w14:textId="77777777" w:rsidR="00001B3B" w:rsidRDefault="0092468E">
            <w:pPr>
              <w:pStyle w:val="Compact"/>
            </w:pPr>
            <w:r>
              <w:t>Concept Name</w:t>
            </w:r>
          </w:p>
        </w:tc>
        <w:tc>
          <w:tcPr>
            <w:tcW w:w="0" w:type="auto"/>
          </w:tcPr>
          <w:p w14:paraId="0C32C3A0" w14:textId="77777777" w:rsidR="00001B3B" w:rsidRDefault="0092468E">
            <w:pPr>
              <w:pStyle w:val="Compact"/>
            </w:pPr>
            <w:r>
              <w:t>Code</w:t>
            </w:r>
          </w:p>
        </w:tc>
        <w:tc>
          <w:tcPr>
            <w:tcW w:w="0" w:type="auto"/>
          </w:tcPr>
          <w:p w14:paraId="128797B6" w14:textId="77777777" w:rsidR="00001B3B" w:rsidRDefault="0092468E">
            <w:pPr>
              <w:pStyle w:val="Compact"/>
            </w:pPr>
            <w:r>
              <w:t>Vocabulary</w:t>
            </w:r>
          </w:p>
        </w:tc>
        <w:tc>
          <w:tcPr>
            <w:tcW w:w="0" w:type="auto"/>
          </w:tcPr>
          <w:p w14:paraId="76D3D8A3" w14:textId="77777777" w:rsidR="00001B3B" w:rsidRDefault="0092468E">
            <w:pPr>
              <w:pStyle w:val="Compact"/>
              <w:jc w:val="center"/>
            </w:pPr>
            <w:r>
              <w:t>Excluded</w:t>
            </w:r>
          </w:p>
        </w:tc>
        <w:tc>
          <w:tcPr>
            <w:tcW w:w="0" w:type="auto"/>
          </w:tcPr>
          <w:p w14:paraId="382AD5E8" w14:textId="77777777" w:rsidR="00001B3B" w:rsidRDefault="0092468E">
            <w:pPr>
              <w:pStyle w:val="Compact"/>
              <w:jc w:val="center"/>
            </w:pPr>
            <w:r>
              <w:t>Descendants</w:t>
            </w:r>
          </w:p>
        </w:tc>
        <w:tc>
          <w:tcPr>
            <w:tcW w:w="0" w:type="auto"/>
          </w:tcPr>
          <w:p w14:paraId="5E5D0650" w14:textId="77777777" w:rsidR="00001B3B" w:rsidRDefault="0092468E">
            <w:pPr>
              <w:pStyle w:val="Compact"/>
              <w:jc w:val="center"/>
            </w:pPr>
            <w:r>
              <w:t>Mapped</w:t>
            </w:r>
          </w:p>
        </w:tc>
      </w:tr>
      <w:tr w:rsidR="00001B3B" w14:paraId="14E206E7" w14:textId="77777777">
        <w:tc>
          <w:tcPr>
            <w:tcW w:w="0" w:type="auto"/>
          </w:tcPr>
          <w:p w14:paraId="62BB74B7" w14:textId="77777777" w:rsidR="00001B3B" w:rsidRDefault="0092468E">
            <w:pPr>
              <w:pStyle w:val="Compact"/>
            </w:pPr>
            <w:r>
              <w:t>1593906</w:t>
            </w:r>
          </w:p>
        </w:tc>
        <w:tc>
          <w:tcPr>
            <w:tcW w:w="0" w:type="auto"/>
          </w:tcPr>
          <w:p w14:paraId="4C7982AC" w14:textId="77777777" w:rsidR="00001B3B" w:rsidRDefault="0092468E">
            <w:pPr>
              <w:pStyle w:val="Compact"/>
            </w:pPr>
            <w:r>
              <w:t>influenza A virus A/Hong Kong/4801/2014 (H3N2) antigen 0.03 MG/ML / influenza A virus A/Singapore/GP1908/2015 (H1N1) antigen 0.03 MG/ML / influenza B virus B/Brisbane/60/2008 antigen 0.03 MG/ML [Fluvirin 2017-2018]</w:t>
            </w:r>
          </w:p>
        </w:tc>
        <w:tc>
          <w:tcPr>
            <w:tcW w:w="0" w:type="auto"/>
          </w:tcPr>
          <w:p w14:paraId="6C96D36D" w14:textId="77777777" w:rsidR="00001B3B" w:rsidRDefault="0092468E">
            <w:pPr>
              <w:pStyle w:val="Compact"/>
            </w:pPr>
            <w:r>
              <w:t>1928971</w:t>
            </w:r>
          </w:p>
        </w:tc>
        <w:tc>
          <w:tcPr>
            <w:tcW w:w="0" w:type="auto"/>
          </w:tcPr>
          <w:p w14:paraId="7139FFB8" w14:textId="77777777" w:rsidR="00001B3B" w:rsidRDefault="0092468E">
            <w:pPr>
              <w:pStyle w:val="Compact"/>
            </w:pPr>
            <w:r>
              <w:t>RxNorm</w:t>
            </w:r>
          </w:p>
        </w:tc>
        <w:tc>
          <w:tcPr>
            <w:tcW w:w="0" w:type="auto"/>
          </w:tcPr>
          <w:p w14:paraId="59143140" w14:textId="77777777" w:rsidR="00001B3B" w:rsidRDefault="0092468E">
            <w:pPr>
              <w:pStyle w:val="Compact"/>
              <w:jc w:val="center"/>
            </w:pPr>
            <w:r>
              <w:t>NO</w:t>
            </w:r>
          </w:p>
        </w:tc>
        <w:tc>
          <w:tcPr>
            <w:tcW w:w="0" w:type="auto"/>
          </w:tcPr>
          <w:p w14:paraId="76B24461" w14:textId="77777777" w:rsidR="00001B3B" w:rsidRDefault="0092468E">
            <w:pPr>
              <w:pStyle w:val="Compact"/>
              <w:jc w:val="center"/>
            </w:pPr>
            <w:r>
              <w:t>YES</w:t>
            </w:r>
          </w:p>
        </w:tc>
        <w:tc>
          <w:tcPr>
            <w:tcW w:w="0" w:type="auto"/>
          </w:tcPr>
          <w:p w14:paraId="2FF63F2A" w14:textId="77777777" w:rsidR="00001B3B" w:rsidRDefault="0092468E">
            <w:pPr>
              <w:pStyle w:val="Compact"/>
              <w:jc w:val="center"/>
            </w:pPr>
            <w:r>
              <w:t>NO</w:t>
            </w:r>
          </w:p>
        </w:tc>
      </w:tr>
    </w:tbl>
    <w:p w14:paraId="3E2F7AD3" w14:textId="77777777" w:rsidR="00001B3B" w:rsidRDefault="00F42ED5">
      <w:r>
        <w:rPr>
          <w:noProof/>
        </w:rPr>
        <w:pict w14:anchorId="61821C25">
          <v:rect id="_x0000_i1030" alt="" style="width:468pt;height:.05pt;mso-width-percent:0;mso-height-percent:0;mso-width-percent:0;mso-height-percent:0" o:hralign="center" o:hrstd="t" o:hr="t"/>
        </w:pict>
      </w:r>
    </w:p>
    <w:p w14:paraId="3E87BF41" w14:textId="77777777" w:rsidR="00001B3B" w:rsidRDefault="0092468E">
      <w:pPr>
        <w:pStyle w:val="Heading2"/>
      </w:pPr>
      <w:bookmarkStart w:id="112" w:name="_Toc96936981"/>
      <w:bookmarkStart w:id="113" w:name="seasonal-flu-vaccines-fluzone"/>
      <w:bookmarkEnd w:id="103"/>
      <w:bookmarkEnd w:id="111"/>
      <w:r>
        <w:rPr>
          <w:rStyle w:val="SectionNumber"/>
        </w:rPr>
        <w:t>13.3</w:t>
      </w:r>
      <w:r>
        <w:tab/>
        <w:t>Seasonal Flu Vaccines (Fluzone)</w:t>
      </w:r>
      <w:bookmarkEnd w:id="112"/>
    </w:p>
    <w:p w14:paraId="78C0E8D7" w14:textId="77777777" w:rsidR="00001B3B" w:rsidRDefault="0092468E">
      <w:pPr>
        <w:pStyle w:val="Heading3"/>
      </w:pPr>
      <w:bookmarkStart w:id="114" w:name="_Toc96936982"/>
      <w:bookmarkStart w:id="115" w:name="cohort-entry-events-2"/>
      <w:r>
        <w:rPr>
          <w:rStyle w:val="SectionNumber"/>
        </w:rPr>
        <w:t>13.3.1</w:t>
      </w:r>
      <w:r>
        <w:tab/>
        <w:t>Cohort Entry Events</w:t>
      </w:r>
      <w:bookmarkEnd w:id="114"/>
    </w:p>
    <w:p w14:paraId="1BB18435" w14:textId="77777777" w:rsidR="00001B3B" w:rsidRDefault="0092468E">
      <w:pPr>
        <w:pStyle w:val="FirstParagraph"/>
      </w:pPr>
      <w:r>
        <w:t>People enter the cohort when observing any of the following:</w:t>
      </w:r>
    </w:p>
    <w:p w14:paraId="0429A1BA" w14:textId="77777777" w:rsidR="00001B3B" w:rsidRDefault="0092468E">
      <w:pPr>
        <w:pStyle w:val="Compact"/>
        <w:numPr>
          <w:ilvl w:val="0"/>
          <w:numId w:val="29"/>
        </w:numPr>
      </w:pPr>
      <w:r>
        <w:t>drug exposures of ‘Fluzone,’ starting between September 1, 2017 and May 31, 2018.</w:t>
      </w:r>
    </w:p>
    <w:p w14:paraId="4C2E0016" w14:textId="77777777" w:rsidR="00001B3B" w:rsidRDefault="0092468E">
      <w:pPr>
        <w:pStyle w:val="FirstParagraph"/>
      </w:pPr>
      <w:r>
        <w:t>Limit cohort entry events to the earliest event per person.</w:t>
      </w:r>
    </w:p>
    <w:p w14:paraId="1BC62995" w14:textId="77777777" w:rsidR="00001B3B" w:rsidRDefault="0092468E">
      <w:pPr>
        <w:pStyle w:val="Heading3"/>
      </w:pPr>
      <w:bookmarkStart w:id="116" w:name="_Toc96936983"/>
      <w:bookmarkStart w:id="117" w:name="cohort-exit-2"/>
      <w:bookmarkEnd w:id="115"/>
      <w:r>
        <w:rPr>
          <w:rStyle w:val="SectionNumber"/>
        </w:rPr>
        <w:t>13.3.2</w:t>
      </w:r>
      <w:r>
        <w:tab/>
        <w:t>Cohort Exit</w:t>
      </w:r>
      <w:bookmarkEnd w:id="116"/>
    </w:p>
    <w:p w14:paraId="1C35E796" w14:textId="77777777" w:rsidR="00001B3B" w:rsidRDefault="0092468E">
      <w:pPr>
        <w:pStyle w:val="FirstParagraph"/>
      </w:pPr>
      <w:r>
        <w:t>The cohort end date will be offset from index event’s start date plus 0 days.</w:t>
      </w:r>
    </w:p>
    <w:p w14:paraId="5B0230A5" w14:textId="77777777" w:rsidR="00001B3B" w:rsidRDefault="0092468E">
      <w:pPr>
        <w:pStyle w:val="Heading3"/>
      </w:pPr>
      <w:bookmarkStart w:id="118" w:name="_Toc96936984"/>
      <w:bookmarkStart w:id="119" w:name="cohort-eras-2"/>
      <w:bookmarkEnd w:id="117"/>
      <w:r>
        <w:rPr>
          <w:rStyle w:val="SectionNumber"/>
        </w:rPr>
        <w:t>13.3.3</w:t>
      </w:r>
      <w:r>
        <w:tab/>
        <w:t>Cohort Eras</w:t>
      </w:r>
      <w:bookmarkEnd w:id="118"/>
    </w:p>
    <w:p w14:paraId="7E110AE5" w14:textId="77777777" w:rsidR="00001B3B" w:rsidRDefault="0092468E">
      <w:pPr>
        <w:pStyle w:val="FirstParagraph"/>
      </w:pPr>
      <w:r>
        <w:t>Entry events will be combined into cohort eras if they are within 0 days of each other.</w:t>
      </w:r>
    </w:p>
    <w:p w14:paraId="6EDBF50A" w14:textId="77777777" w:rsidR="00001B3B" w:rsidRDefault="0092468E">
      <w:pPr>
        <w:pStyle w:val="Heading3"/>
      </w:pPr>
      <w:bookmarkStart w:id="120" w:name="_Toc96936985"/>
      <w:bookmarkStart w:id="121" w:name="fluzone"/>
      <w:bookmarkEnd w:id="119"/>
      <w:r>
        <w:rPr>
          <w:rStyle w:val="SectionNumber"/>
        </w:rPr>
        <w:t>13.3.4</w:t>
      </w:r>
      <w:r>
        <w:tab/>
        <w:t>Fluzone</w:t>
      </w:r>
      <w:bookmarkEnd w:id="120"/>
    </w:p>
    <w:tbl>
      <w:tblPr>
        <w:tblStyle w:val="Table"/>
        <w:tblW w:w="5000" w:type="pct"/>
        <w:tblLook w:val="0020" w:firstRow="1" w:lastRow="0" w:firstColumn="0" w:lastColumn="0" w:noHBand="0" w:noVBand="0"/>
      </w:tblPr>
      <w:tblGrid>
        <w:gridCol w:w="1092"/>
        <w:gridCol w:w="2322"/>
        <w:gridCol w:w="1092"/>
        <w:gridCol w:w="1310"/>
        <w:gridCol w:w="1102"/>
        <w:gridCol w:w="1444"/>
        <w:gridCol w:w="998"/>
      </w:tblGrid>
      <w:tr w:rsidR="00001B3B" w14:paraId="72F93B92"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7547899" w14:textId="77777777" w:rsidR="00001B3B" w:rsidRDefault="0092468E">
            <w:pPr>
              <w:pStyle w:val="Compact"/>
            </w:pPr>
            <w:r>
              <w:t>Concept ID</w:t>
            </w:r>
          </w:p>
        </w:tc>
        <w:tc>
          <w:tcPr>
            <w:tcW w:w="0" w:type="auto"/>
          </w:tcPr>
          <w:p w14:paraId="4EA331B7" w14:textId="77777777" w:rsidR="00001B3B" w:rsidRDefault="0092468E">
            <w:pPr>
              <w:pStyle w:val="Compact"/>
            </w:pPr>
            <w:r>
              <w:t>Concept Name</w:t>
            </w:r>
          </w:p>
        </w:tc>
        <w:tc>
          <w:tcPr>
            <w:tcW w:w="0" w:type="auto"/>
          </w:tcPr>
          <w:p w14:paraId="65B712CB" w14:textId="77777777" w:rsidR="00001B3B" w:rsidRDefault="0092468E">
            <w:pPr>
              <w:pStyle w:val="Compact"/>
            </w:pPr>
            <w:r>
              <w:t>Code</w:t>
            </w:r>
          </w:p>
        </w:tc>
        <w:tc>
          <w:tcPr>
            <w:tcW w:w="0" w:type="auto"/>
          </w:tcPr>
          <w:p w14:paraId="3B58E35E" w14:textId="77777777" w:rsidR="00001B3B" w:rsidRDefault="0092468E">
            <w:pPr>
              <w:pStyle w:val="Compact"/>
            </w:pPr>
            <w:r>
              <w:t>Vocabulary</w:t>
            </w:r>
          </w:p>
        </w:tc>
        <w:tc>
          <w:tcPr>
            <w:tcW w:w="0" w:type="auto"/>
          </w:tcPr>
          <w:p w14:paraId="5C175D05" w14:textId="77777777" w:rsidR="00001B3B" w:rsidRDefault="0092468E">
            <w:pPr>
              <w:pStyle w:val="Compact"/>
              <w:jc w:val="center"/>
            </w:pPr>
            <w:r>
              <w:t>Excluded</w:t>
            </w:r>
          </w:p>
        </w:tc>
        <w:tc>
          <w:tcPr>
            <w:tcW w:w="0" w:type="auto"/>
          </w:tcPr>
          <w:p w14:paraId="07587AC9" w14:textId="77777777" w:rsidR="00001B3B" w:rsidRDefault="0092468E">
            <w:pPr>
              <w:pStyle w:val="Compact"/>
              <w:jc w:val="center"/>
            </w:pPr>
            <w:r>
              <w:t>Descendants</w:t>
            </w:r>
          </w:p>
        </w:tc>
        <w:tc>
          <w:tcPr>
            <w:tcW w:w="0" w:type="auto"/>
          </w:tcPr>
          <w:p w14:paraId="686B2F0F" w14:textId="77777777" w:rsidR="00001B3B" w:rsidRDefault="0092468E">
            <w:pPr>
              <w:pStyle w:val="Compact"/>
              <w:jc w:val="center"/>
            </w:pPr>
            <w:r>
              <w:t>Mapped</w:t>
            </w:r>
          </w:p>
        </w:tc>
      </w:tr>
      <w:tr w:rsidR="00001B3B" w14:paraId="450228FB" w14:textId="77777777">
        <w:tc>
          <w:tcPr>
            <w:tcW w:w="0" w:type="auto"/>
          </w:tcPr>
          <w:p w14:paraId="5E6F4A2C" w14:textId="77777777" w:rsidR="00001B3B" w:rsidRDefault="0092468E">
            <w:pPr>
              <w:pStyle w:val="Compact"/>
            </w:pPr>
            <w:r>
              <w:t>1593354</w:t>
            </w:r>
          </w:p>
        </w:tc>
        <w:tc>
          <w:tcPr>
            <w:tcW w:w="0" w:type="auto"/>
          </w:tcPr>
          <w:p w14:paraId="6E7D56D1" w14:textId="77777777" w:rsidR="00001B3B" w:rsidRDefault="0092468E">
            <w:pPr>
              <w:pStyle w:val="Compact"/>
            </w:pPr>
            <w:r>
              <w:t>influenza A virus A/Hong Kong/4801/2014 (H3N2) antigen 0.12 MG/ML / influenza A virus A/Michigan/45/2015 (H1N1) antigen 0.12 MG/ML / influenza B virus B/Brisbane/60/2008 antigen 0.12 MG/ML [Fluzone 2017-2018]</w:t>
            </w:r>
          </w:p>
        </w:tc>
        <w:tc>
          <w:tcPr>
            <w:tcW w:w="0" w:type="auto"/>
          </w:tcPr>
          <w:p w14:paraId="59789226" w14:textId="77777777" w:rsidR="00001B3B" w:rsidRDefault="0092468E">
            <w:pPr>
              <w:pStyle w:val="Compact"/>
            </w:pPr>
            <w:r>
              <w:t>1928341</w:t>
            </w:r>
          </w:p>
        </w:tc>
        <w:tc>
          <w:tcPr>
            <w:tcW w:w="0" w:type="auto"/>
          </w:tcPr>
          <w:p w14:paraId="018BB053" w14:textId="77777777" w:rsidR="00001B3B" w:rsidRDefault="0092468E">
            <w:pPr>
              <w:pStyle w:val="Compact"/>
            </w:pPr>
            <w:r>
              <w:t>RxNorm</w:t>
            </w:r>
          </w:p>
        </w:tc>
        <w:tc>
          <w:tcPr>
            <w:tcW w:w="0" w:type="auto"/>
          </w:tcPr>
          <w:p w14:paraId="66F7FE92" w14:textId="77777777" w:rsidR="00001B3B" w:rsidRDefault="0092468E">
            <w:pPr>
              <w:pStyle w:val="Compact"/>
              <w:jc w:val="center"/>
            </w:pPr>
            <w:r>
              <w:t>NO</w:t>
            </w:r>
          </w:p>
        </w:tc>
        <w:tc>
          <w:tcPr>
            <w:tcW w:w="0" w:type="auto"/>
          </w:tcPr>
          <w:p w14:paraId="52EE1D80" w14:textId="77777777" w:rsidR="00001B3B" w:rsidRDefault="0092468E">
            <w:pPr>
              <w:pStyle w:val="Compact"/>
              <w:jc w:val="center"/>
            </w:pPr>
            <w:r>
              <w:t>YES</w:t>
            </w:r>
          </w:p>
        </w:tc>
        <w:tc>
          <w:tcPr>
            <w:tcW w:w="0" w:type="auto"/>
          </w:tcPr>
          <w:p w14:paraId="13EEA37A" w14:textId="77777777" w:rsidR="00001B3B" w:rsidRDefault="0092468E">
            <w:pPr>
              <w:pStyle w:val="Compact"/>
              <w:jc w:val="center"/>
            </w:pPr>
            <w:r>
              <w:t>NO</w:t>
            </w:r>
          </w:p>
        </w:tc>
      </w:tr>
    </w:tbl>
    <w:p w14:paraId="7EEAFEB8" w14:textId="77777777" w:rsidR="00001B3B" w:rsidRDefault="00F42ED5">
      <w:r>
        <w:rPr>
          <w:noProof/>
        </w:rPr>
        <w:pict w14:anchorId="2E41E133">
          <v:rect id="_x0000_i1029" alt="" style="width:468pt;height:.05pt;mso-width-percent:0;mso-height-percent:0;mso-width-percent:0;mso-height-percent:0" o:hralign="center" o:hrstd="t" o:hr="t"/>
        </w:pict>
      </w:r>
    </w:p>
    <w:p w14:paraId="183ADB5F" w14:textId="77777777" w:rsidR="00001B3B" w:rsidRDefault="0092468E">
      <w:pPr>
        <w:pStyle w:val="Heading2"/>
      </w:pPr>
      <w:bookmarkStart w:id="122" w:name="_Toc96936986"/>
      <w:bookmarkStart w:id="123" w:name="seasonal-flu-vaccines-all"/>
      <w:bookmarkEnd w:id="113"/>
      <w:bookmarkEnd w:id="121"/>
      <w:r>
        <w:rPr>
          <w:rStyle w:val="SectionNumber"/>
        </w:rPr>
        <w:t>13.4</w:t>
      </w:r>
      <w:r>
        <w:tab/>
        <w:t>Seasonal Flu Vaccines (All)</w:t>
      </w:r>
      <w:bookmarkEnd w:id="122"/>
    </w:p>
    <w:p w14:paraId="24FE8F2D" w14:textId="77777777" w:rsidR="00001B3B" w:rsidRDefault="0092468E">
      <w:pPr>
        <w:pStyle w:val="Heading3"/>
      </w:pPr>
      <w:bookmarkStart w:id="124" w:name="_Toc96936987"/>
      <w:bookmarkStart w:id="125" w:name="cohort-entry-events-3"/>
      <w:r>
        <w:rPr>
          <w:rStyle w:val="SectionNumber"/>
        </w:rPr>
        <w:t>13.4.1</w:t>
      </w:r>
      <w:r>
        <w:tab/>
        <w:t>Cohort Entry Events</w:t>
      </w:r>
      <w:bookmarkEnd w:id="124"/>
    </w:p>
    <w:p w14:paraId="54C765A6" w14:textId="77777777" w:rsidR="00001B3B" w:rsidRDefault="0092468E">
      <w:pPr>
        <w:pStyle w:val="FirstParagraph"/>
      </w:pPr>
      <w:r>
        <w:t>People enter the cohort when observing any of the following:</w:t>
      </w:r>
    </w:p>
    <w:p w14:paraId="009362E8" w14:textId="77777777" w:rsidR="00001B3B" w:rsidRDefault="0092468E">
      <w:pPr>
        <w:pStyle w:val="Compact"/>
        <w:numPr>
          <w:ilvl w:val="0"/>
          <w:numId w:val="30"/>
        </w:numPr>
      </w:pPr>
      <w:r>
        <w:t>drug exposures of ‘Seasonal flu vaccine,’ starting between September 1, 2017 and May 31, 2018.</w:t>
      </w:r>
    </w:p>
    <w:p w14:paraId="31460A57" w14:textId="77777777" w:rsidR="00001B3B" w:rsidRDefault="0092468E">
      <w:pPr>
        <w:pStyle w:val="FirstParagraph"/>
      </w:pPr>
      <w:r>
        <w:t>Limit cohort entry events to the earliest event per person.</w:t>
      </w:r>
    </w:p>
    <w:p w14:paraId="67077DF3" w14:textId="77777777" w:rsidR="00001B3B" w:rsidRDefault="0092468E">
      <w:pPr>
        <w:pStyle w:val="Heading3"/>
      </w:pPr>
      <w:bookmarkStart w:id="126" w:name="_Toc96936988"/>
      <w:bookmarkStart w:id="127" w:name="cohort-exit-3"/>
      <w:bookmarkEnd w:id="125"/>
      <w:r>
        <w:rPr>
          <w:rStyle w:val="SectionNumber"/>
        </w:rPr>
        <w:t>13.4.2</w:t>
      </w:r>
      <w:r>
        <w:tab/>
        <w:t>Cohort Exit</w:t>
      </w:r>
      <w:bookmarkEnd w:id="126"/>
    </w:p>
    <w:p w14:paraId="2577D086" w14:textId="77777777" w:rsidR="00001B3B" w:rsidRDefault="0092468E">
      <w:pPr>
        <w:pStyle w:val="FirstParagraph"/>
      </w:pPr>
      <w:r>
        <w:t>The cohort end date will be offset from index event’s start date plus 0 days.</w:t>
      </w:r>
    </w:p>
    <w:p w14:paraId="00875C6E" w14:textId="77777777" w:rsidR="00001B3B" w:rsidRDefault="0092468E">
      <w:pPr>
        <w:pStyle w:val="Heading3"/>
      </w:pPr>
      <w:bookmarkStart w:id="128" w:name="_Toc96936989"/>
      <w:bookmarkStart w:id="129" w:name="cohort-eras-3"/>
      <w:bookmarkEnd w:id="127"/>
      <w:r>
        <w:rPr>
          <w:rStyle w:val="SectionNumber"/>
        </w:rPr>
        <w:t>13.4.3</w:t>
      </w:r>
      <w:r>
        <w:tab/>
        <w:t>Cohort Eras</w:t>
      </w:r>
      <w:bookmarkEnd w:id="128"/>
    </w:p>
    <w:p w14:paraId="63F1A0D4" w14:textId="77777777" w:rsidR="00001B3B" w:rsidRDefault="0092468E">
      <w:pPr>
        <w:pStyle w:val="FirstParagraph"/>
      </w:pPr>
      <w:r>
        <w:t>Entry events will be combined into cohort eras if they are within 0 days of each other.</w:t>
      </w:r>
    </w:p>
    <w:p w14:paraId="47B3E00D" w14:textId="77777777" w:rsidR="00001B3B" w:rsidRDefault="0092468E">
      <w:pPr>
        <w:pStyle w:val="Heading3"/>
      </w:pPr>
      <w:bookmarkStart w:id="130" w:name="_Toc96936990"/>
      <w:bookmarkStart w:id="131" w:name="seasonal-flu-vaccine"/>
      <w:bookmarkEnd w:id="129"/>
      <w:r>
        <w:rPr>
          <w:rStyle w:val="SectionNumber"/>
        </w:rPr>
        <w:t>13.4.4</w:t>
      </w:r>
      <w:r>
        <w:tab/>
        <w:t>Seasonal flu vaccine</w:t>
      </w:r>
      <w:bookmarkEnd w:id="130"/>
    </w:p>
    <w:tbl>
      <w:tblPr>
        <w:tblStyle w:val="Table"/>
        <w:tblW w:w="5000" w:type="pct"/>
        <w:tblLook w:val="0020" w:firstRow="1" w:lastRow="0" w:firstColumn="0" w:lastColumn="0" w:noHBand="0" w:noVBand="0"/>
      </w:tblPr>
      <w:tblGrid>
        <w:gridCol w:w="1128"/>
        <w:gridCol w:w="2284"/>
        <w:gridCol w:w="1452"/>
        <w:gridCol w:w="1212"/>
        <w:gridCol w:w="1022"/>
        <w:gridCol w:w="1334"/>
        <w:gridCol w:w="928"/>
      </w:tblGrid>
      <w:tr w:rsidR="00001B3B" w14:paraId="136195D5"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5AA71B67" w14:textId="77777777" w:rsidR="00001B3B" w:rsidRDefault="0092468E">
            <w:pPr>
              <w:pStyle w:val="Compact"/>
            </w:pPr>
            <w:r>
              <w:t>Concept ID</w:t>
            </w:r>
          </w:p>
        </w:tc>
        <w:tc>
          <w:tcPr>
            <w:tcW w:w="0" w:type="auto"/>
          </w:tcPr>
          <w:p w14:paraId="57D31F99" w14:textId="77777777" w:rsidR="00001B3B" w:rsidRDefault="0092468E">
            <w:pPr>
              <w:pStyle w:val="Compact"/>
            </w:pPr>
            <w:r>
              <w:t>Concept Name</w:t>
            </w:r>
          </w:p>
        </w:tc>
        <w:tc>
          <w:tcPr>
            <w:tcW w:w="0" w:type="auto"/>
          </w:tcPr>
          <w:p w14:paraId="597020F9" w14:textId="77777777" w:rsidR="00001B3B" w:rsidRDefault="0092468E">
            <w:pPr>
              <w:pStyle w:val="Compact"/>
            </w:pPr>
            <w:r>
              <w:t>Code</w:t>
            </w:r>
          </w:p>
        </w:tc>
        <w:tc>
          <w:tcPr>
            <w:tcW w:w="0" w:type="auto"/>
          </w:tcPr>
          <w:p w14:paraId="3DADDBFB" w14:textId="77777777" w:rsidR="00001B3B" w:rsidRDefault="0092468E">
            <w:pPr>
              <w:pStyle w:val="Compact"/>
            </w:pPr>
            <w:r>
              <w:t>Vocabulary</w:t>
            </w:r>
          </w:p>
        </w:tc>
        <w:tc>
          <w:tcPr>
            <w:tcW w:w="0" w:type="auto"/>
          </w:tcPr>
          <w:p w14:paraId="51DCF8C2" w14:textId="77777777" w:rsidR="00001B3B" w:rsidRDefault="0092468E">
            <w:pPr>
              <w:pStyle w:val="Compact"/>
              <w:jc w:val="center"/>
            </w:pPr>
            <w:r>
              <w:t>Excluded</w:t>
            </w:r>
          </w:p>
        </w:tc>
        <w:tc>
          <w:tcPr>
            <w:tcW w:w="0" w:type="auto"/>
          </w:tcPr>
          <w:p w14:paraId="25401CBF" w14:textId="77777777" w:rsidR="00001B3B" w:rsidRDefault="0092468E">
            <w:pPr>
              <w:pStyle w:val="Compact"/>
              <w:jc w:val="center"/>
            </w:pPr>
            <w:r>
              <w:t>Descendants</w:t>
            </w:r>
          </w:p>
        </w:tc>
        <w:tc>
          <w:tcPr>
            <w:tcW w:w="0" w:type="auto"/>
          </w:tcPr>
          <w:p w14:paraId="279B7EF0" w14:textId="77777777" w:rsidR="00001B3B" w:rsidRDefault="0092468E">
            <w:pPr>
              <w:pStyle w:val="Compact"/>
              <w:jc w:val="center"/>
            </w:pPr>
            <w:r>
              <w:t>Mapped</w:t>
            </w:r>
          </w:p>
        </w:tc>
      </w:tr>
      <w:tr w:rsidR="00001B3B" w14:paraId="4A794B10" w14:textId="77777777">
        <w:tc>
          <w:tcPr>
            <w:tcW w:w="0" w:type="auto"/>
          </w:tcPr>
          <w:p w14:paraId="21BDBB49" w14:textId="77777777" w:rsidR="00001B3B" w:rsidRDefault="0092468E">
            <w:pPr>
              <w:pStyle w:val="Compact"/>
            </w:pPr>
            <w:r>
              <w:t>40213145</w:t>
            </w:r>
          </w:p>
        </w:tc>
        <w:tc>
          <w:tcPr>
            <w:tcW w:w="0" w:type="auto"/>
          </w:tcPr>
          <w:p w14:paraId="06C6AE20" w14:textId="77777777" w:rsidR="00001B3B" w:rsidRDefault="0092468E">
            <w:pPr>
              <w:pStyle w:val="Compact"/>
            </w:pPr>
            <w:r>
              <w:t>influenza, injectable, quadrivalent, contains preservative</w:t>
            </w:r>
          </w:p>
        </w:tc>
        <w:tc>
          <w:tcPr>
            <w:tcW w:w="0" w:type="auto"/>
          </w:tcPr>
          <w:p w14:paraId="0F12A37F" w14:textId="77777777" w:rsidR="00001B3B" w:rsidRDefault="0092468E">
            <w:pPr>
              <w:pStyle w:val="Compact"/>
            </w:pPr>
            <w:r>
              <w:t>158</w:t>
            </w:r>
          </w:p>
        </w:tc>
        <w:tc>
          <w:tcPr>
            <w:tcW w:w="0" w:type="auto"/>
          </w:tcPr>
          <w:p w14:paraId="5916F682" w14:textId="77777777" w:rsidR="00001B3B" w:rsidRDefault="0092468E">
            <w:pPr>
              <w:pStyle w:val="Compact"/>
            </w:pPr>
            <w:r>
              <w:t>CVX</w:t>
            </w:r>
          </w:p>
        </w:tc>
        <w:tc>
          <w:tcPr>
            <w:tcW w:w="0" w:type="auto"/>
          </w:tcPr>
          <w:p w14:paraId="60FBBBFB" w14:textId="77777777" w:rsidR="00001B3B" w:rsidRDefault="0092468E">
            <w:pPr>
              <w:pStyle w:val="Compact"/>
              <w:jc w:val="center"/>
            </w:pPr>
            <w:r>
              <w:t>NO</w:t>
            </w:r>
          </w:p>
        </w:tc>
        <w:tc>
          <w:tcPr>
            <w:tcW w:w="0" w:type="auto"/>
          </w:tcPr>
          <w:p w14:paraId="34677575" w14:textId="77777777" w:rsidR="00001B3B" w:rsidRDefault="0092468E">
            <w:pPr>
              <w:pStyle w:val="Compact"/>
              <w:jc w:val="center"/>
            </w:pPr>
            <w:r>
              <w:t>YES</w:t>
            </w:r>
          </w:p>
        </w:tc>
        <w:tc>
          <w:tcPr>
            <w:tcW w:w="0" w:type="auto"/>
          </w:tcPr>
          <w:p w14:paraId="0011EB37" w14:textId="77777777" w:rsidR="00001B3B" w:rsidRDefault="0092468E">
            <w:pPr>
              <w:pStyle w:val="Compact"/>
              <w:jc w:val="center"/>
            </w:pPr>
            <w:r>
              <w:t>NO</w:t>
            </w:r>
          </w:p>
        </w:tc>
      </w:tr>
      <w:tr w:rsidR="00001B3B" w14:paraId="6DD260E0" w14:textId="77777777">
        <w:tc>
          <w:tcPr>
            <w:tcW w:w="0" w:type="auto"/>
          </w:tcPr>
          <w:p w14:paraId="2A41737E" w14:textId="77777777" w:rsidR="00001B3B" w:rsidRDefault="0092468E">
            <w:pPr>
              <w:pStyle w:val="Compact"/>
            </w:pPr>
            <w:r>
              <w:t>42903442</w:t>
            </w:r>
          </w:p>
        </w:tc>
        <w:tc>
          <w:tcPr>
            <w:tcW w:w="0" w:type="auto"/>
          </w:tcPr>
          <w:p w14:paraId="2BF85F3F" w14:textId="77777777" w:rsidR="00001B3B" w:rsidRDefault="0092468E">
            <w:pPr>
              <w:pStyle w:val="Compact"/>
            </w:pPr>
            <w:r>
              <w:t>influenza B virus</w:t>
            </w:r>
          </w:p>
        </w:tc>
        <w:tc>
          <w:tcPr>
            <w:tcW w:w="0" w:type="auto"/>
          </w:tcPr>
          <w:p w14:paraId="726ACFBF" w14:textId="77777777" w:rsidR="00001B3B" w:rsidRDefault="0092468E">
            <w:pPr>
              <w:pStyle w:val="Compact"/>
            </w:pPr>
            <w:r>
              <w:t>1312376</w:t>
            </w:r>
          </w:p>
        </w:tc>
        <w:tc>
          <w:tcPr>
            <w:tcW w:w="0" w:type="auto"/>
          </w:tcPr>
          <w:p w14:paraId="06B0C6C1" w14:textId="77777777" w:rsidR="00001B3B" w:rsidRDefault="0092468E">
            <w:pPr>
              <w:pStyle w:val="Compact"/>
            </w:pPr>
            <w:r>
              <w:t>RxNorm</w:t>
            </w:r>
          </w:p>
        </w:tc>
        <w:tc>
          <w:tcPr>
            <w:tcW w:w="0" w:type="auto"/>
          </w:tcPr>
          <w:p w14:paraId="46C59109" w14:textId="77777777" w:rsidR="00001B3B" w:rsidRDefault="0092468E">
            <w:pPr>
              <w:pStyle w:val="Compact"/>
              <w:jc w:val="center"/>
            </w:pPr>
            <w:r>
              <w:t>NO</w:t>
            </w:r>
          </w:p>
        </w:tc>
        <w:tc>
          <w:tcPr>
            <w:tcW w:w="0" w:type="auto"/>
          </w:tcPr>
          <w:p w14:paraId="2459E595" w14:textId="77777777" w:rsidR="00001B3B" w:rsidRDefault="0092468E">
            <w:pPr>
              <w:pStyle w:val="Compact"/>
              <w:jc w:val="center"/>
            </w:pPr>
            <w:r>
              <w:t>YES</w:t>
            </w:r>
          </w:p>
        </w:tc>
        <w:tc>
          <w:tcPr>
            <w:tcW w:w="0" w:type="auto"/>
          </w:tcPr>
          <w:p w14:paraId="27C93A68" w14:textId="77777777" w:rsidR="00001B3B" w:rsidRDefault="0092468E">
            <w:pPr>
              <w:pStyle w:val="Compact"/>
              <w:jc w:val="center"/>
            </w:pPr>
            <w:r>
              <w:t>NO</w:t>
            </w:r>
          </w:p>
        </w:tc>
      </w:tr>
      <w:tr w:rsidR="00001B3B" w14:paraId="5293EBEC" w14:textId="77777777">
        <w:tc>
          <w:tcPr>
            <w:tcW w:w="0" w:type="auto"/>
          </w:tcPr>
          <w:p w14:paraId="3ADB5AF3" w14:textId="77777777" w:rsidR="00001B3B" w:rsidRDefault="0092468E">
            <w:pPr>
              <w:pStyle w:val="Compact"/>
            </w:pPr>
            <w:r>
              <w:t>40213150</w:t>
            </w:r>
          </w:p>
        </w:tc>
        <w:tc>
          <w:tcPr>
            <w:tcW w:w="0" w:type="auto"/>
          </w:tcPr>
          <w:p w14:paraId="0C3CF393" w14:textId="77777777" w:rsidR="00001B3B" w:rsidRDefault="0092468E">
            <w:pPr>
              <w:pStyle w:val="Compact"/>
            </w:pPr>
            <w:r>
              <w:t>influenza, live, intranasal, quadrivalent</w:t>
            </w:r>
          </w:p>
        </w:tc>
        <w:tc>
          <w:tcPr>
            <w:tcW w:w="0" w:type="auto"/>
          </w:tcPr>
          <w:p w14:paraId="1958F2F8" w14:textId="77777777" w:rsidR="00001B3B" w:rsidRDefault="0092468E">
            <w:pPr>
              <w:pStyle w:val="Compact"/>
            </w:pPr>
            <w:r>
              <w:t>149</w:t>
            </w:r>
          </w:p>
        </w:tc>
        <w:tc>
          <w:tcPr>
            <w:tcW w:w="0" w:type="auto"/>
          </w:tcPr>
          <w:p w14:paraId="046DE026" w14:textId="77777777" w:rsidR="00001B3B" w:rsidRDefault="0092468E">
            <w:pPr>
              <w:pStyle w:val="Compact"/>
            </w:pPr>
            <w:r>
              <w:t>CVX</w:t>
            </w:r>
          </w:p>
        </w:tc>
        <w:tc>
          <w:tcPr>
            <w:tcW w:w="0" w:type="auto"/>
          </w:tcPr>
          <w:p w14:paraId="063CD34C" w14:textId="77777777" w:rsidR="00001B3B" w:rsidRDefault="0092468E">
            <w:pPr>
              <w:pStyle w:val="Compact"/>
              <w:jc w:val="center"/>
            </w:pPr>
            <w:r>
              <w:t>NO</w:t>
            </w:r>
          </w:p>
        </w:tc>
        <w:tc>
          <w:tcPr>
            <w:tcW w:w="0" w:type="auto"/>
          </w:tcPr>
          <w:p w14:paraId="6682B4A4" w14:textId="77777777" w:rsidR="00001B3B" w:rsidRDefault="0092468E">
            <w:pPr>
              <w:pStyle w:val="Compact"/>
              <w:jc w:val="center"/>
            </w:pPr>
            <w:r>
              <w:t>YES</w:t>
            </w:r>
          </w:p>
        </w:tc>
        <w:tc>
          <w:tcPr>
            <w:tcW w:w="0" w:type="auto"/>
          </w:tcPr>
          <w:p w14:paraId="3F58F3F6" w14:textId="77777777" w:rsidR="00001B3B" w:rsidRDefault="0092468E">
            <w:pPr>
              <w:pStyle w:val="Compact"/>
              <w:jc w:val="center"/>
            </w:pPr>
            <w:r>
              <w:t>NO</w:t>
            </w:r>
          </w:p>
        </w:tc>
      </w:tr>
      <w:tr w:rsidR="00001B3B" w14:paraId="51C8A55D" w14:textId="77777777">
        <w:tc>
          <w:tcPr>
            <w:tcW w:w="0" w:type="auto"/>
          </w:tcPr>
          <w:p w14:paraId="0FCEA87C" w14:textId="77777777" w:rsidR="00001B3B" w:rsidRDefault="0092468E">
            <w:pPr>
              <w:pStyle w:val="Compact"/>
            </w:pPr>
            <w:r>
              <w:t>40213159</w:t>
            </w:r>
          </w:p>
        </w:tc>
        <w:tc>
          <w:tcPr>
            <w:tcW w:w="0" w:type="auto"/>
          </w:tcPr>
          <w:p w14:paraId="0622582B" w14:textId="77777777" w:rsidR="00001B3B" w:rsidRDefault="0092468E">
            <w:pPr>
              <w:pStyle w:val="Compact"/>
            </w:pPr>
            <w:r>
              <w:t>influenza virus vaccine, whole virus</w:t>
            </w:r>
          </w:p>
        </w:tc>
        <w:tc>
          <w:tcPr>
            <w:tcW w:w="0" w:type="auto"/>
          </w:tcPr>
          <w:p w14:paraId="6E9D2928" w14:textId="77777777" w:rsidR="00001B3B" w:rsidRDefault="0092468E">
            <w:pPr>
              <w:pStyle w:val="Compact"/>
            </w:pPr>
            <w:r>
              <w:t>16</w:t>
            </w:r>
          </w:p>
        </w:tc>
        <w:tc>
          <w:tcPr>
            <w:tcW w:w="0" w:type="auto"/>
          </w:tcPr>
          <w:p w14:paraId="1E40E4EF" w14:textId="77777777" w:rsidR="00001B3B" w:rsidRDefault="0092468E">
            <w:pPr>
              <w:pStyle w:val="Compact"/>
            </w:pPr>
            <w:r>
              <w:t>CVX</w:t>
            </w:r>
          </w:p>
        </w:tc>
        <w:tc>
          <w:tcPr>
            <w:tcW w:w="0" w:type="auto"/>
          </w:tcPr>
          <w:p w14:paraId="3A9B72FA" w14:textId="77777777" w:rsidR="00001B3B" w:rsidRDefault="0092468E">
            <w:pPr>
              <w:pStyle w:val="Compact"/>
              <w:jc w:val="center"/>
            </w:pPr>
            <w:r>
              <w:t>NO</w:t>
            </w:r>
          </w:p>
        </w:tc>
        <w:tc>
          <w:tcPr>
            <w:tcW w:w="0" w:type="auto"/>
          </w:tcPr>
          <w:p w14:paraId="7896A59A" w14:textId="77777777" w:rsidR="00001B3B" w:rsidRDefault="0092468E">
            <w:pPr>
              <w:pStyle w:val="Compact"/>
              <w:jc w:val="center"/>
            </w:pPr>
            <w:r>
              <w:t>YES</w:t>
            </w:r>
          </w:p>
        </w:tc>
        <w:tc>
          <w:tcPr>
            <w:tcW w:w="0" w:type="auto"/>
          </w:tcPr>
          <w:p w14:paraId="465BFB68" w14:textId="77777777" w:rsidR="00001B3B" w:rsidRDefault="0092468E">
            <w:pPr>
              <w:pStyle w:val="Compact"/>
              <w:jc w:val="center"/>
            </w:pPr>
            <w:r>
              <w:t>NO</w:t>
            </w:r>
          </w:p>
        </w:tc>
      </w:tr>
      <w:tr w:rsidR="00001B3B" w14:paraId="19FC783A" w14:textId="77777777">
        <w:tc>
          <w:tcPr>
            <w:tcW w:w="0" w:type="auto"/>
          </w:tcPr>
          <w:p w14:paraId="197CBFCC" w14:textId="77777777" w:rsidR="00001B3B" w:rsidRDefault="0092468E">
            <w:pPr>
              <w:pStyle w:val="Compact"/>
            </w:pPr>
            <w:r>
              <w:t>40225028</w:t>
            </w:r>
          </w:p>
        </w:tc>
        <w:tc>
          <w:tcPr>
            <w:tcW w:w="0" w:type="auto"/>
          </w:tcPr>
          <w:p w14:paraId="61D6B4DF" w14:textId="77777777" w:rsidR="00001B3B" w:rsidRDefault="0092468E">
            <w:pPr>
              <w:pStyle w:val="Compact"/>
            </w:pPr>
            <w:r>
              <w:t>influenza virus vaccine, inactivated A-Victoria-210-2009 X-187 (H3N2) (A-Perth-16-2009) strain</w:t>
            </w:r>
          </w:p>
        </w:tc>
        <w:tc>
          <w:tcPr>
            <w:tcW w:w="0" w:type="auto"/>
          </w:tcPr>
          <w:p w14:paraId="04E5BEF5" w14:textId="77777777" w:rsidR="00001B3B" w:rsidRDefault="0092468E">
            <w:pPr>
              <w:pStyle w:val="Compact"/>
            </w:pPr>
            <w:r>
              <w:t>1005931</w:t>
            </w:r>
          </w:p>
        </w:tc>
        <w:tc>
          <w:tcPr>
            <w:tcW w:w="0" w:type="auto"/>
          </w:tcPr>
          <w:p w14:paraId="7CDB7EB6" w14:textId="77777777" w:rsidR="00001B3B" w:rsidRDefault="0092468E">
            <w:pPr>
              <w:pStyle w:val="Compact"/>
            </w:pPr>
            <w:r>
              <w:t>RxNorm</w:t>
            </w:r>
          </w:p>
        </w:tc>
        <w:tc>
          <w:tcPr>
            <w:tcW w:w="0" w:type="auto"/>
          </w:tcPr>
          <w:p w14:paraId="0B9917C9" w14:textId="77777777" w:rsidR="00001B3B" w:rsidRDefault="0092468E">
            <w:pPr>
              <w:pStyle w:val="Compact"/>
              <w:jc w:val="center"/>
            </w:pPr>
            <w:r>
              <w:t>NO</w:t>
            </w:r>
          </w:p>
        </w:tc>
        <w:tc>
          <w:tcPr>
            <w:tcW w:w="0" w:type="auto"/>
          </w:tcPr>
          <w:p w14:paraId="0B3243AD" w14:textId="77777777" w:rsidR="00001B3B" w:rsidRDefault="0092468E">
            <w:pPr>
              <w:pStyle w:val="Compact"/>
              <w:jc w:val="center"/>
            </w:pPr>
            <w:r>
              <w:t>YES</w:t>
            </w:r>
          </w:p>
        </w:tc>
        <w:tc>
          <w:tcPr>
            <w:tcW w:w="0" w:type="auto"/>
          </w:tcPr>
          <w:p w14:paraId="225B0C88" w14:textId="77777777" w:rsidR="00001B3B" w:rsidRDefault="0092468E">
            <w:pPr>
              <w:pStyle w:val="Compact"/>
              <w:jc w:val="center"/>
            </w:pPr>
            <w:r>
              <w:t>NO</w:t>
            </w:r>
          </w:p>
        </w:tc>
      </w:tr>
      <w:tr w:rsidR="00001B3B" w14:paraId="45BC69AF" w14:textId="77777777">
        <w:tc>
          <w:tcPr>
            <w:tcW w:w="0" w:type="auto"/>
          </w:tcPr>
          <w:p w14:paraId="059D131A" w14:textId="77777777" w:rsidR="00001B3B" w:rsidRDefault="0092468E">
            <w:pPr>
              <w:pStyle w:val="Compact"/>
            </w:pPr>
            <w:r>
              <w:t>40213156</w:t>
            </w:r>
          </w:p>
        </w:tc>
        <w:tc>
          <w:tcPr>
            <w:tcW w:w="0" w:type="auto"/>
          </w:tcPr>
          <w:p w14:paraId="75F2919A" w14:textId="77777777" w:rsidR="00001B3B" w:rsidRDefault="0092468E">
            <w:pPr>
              <w:pStyle w:val="Compact"/>
            </w:pPr>
            <w:r>
              <w:t>influenza virus vaccine, split virus (incl. purified surface antigen)-retired CODE</w:t>
            </w:r>
          </w:p>
        </w:tc>
        <w:tc>
          <w:tcPr>
            <w:tcW w:w="0" w:type="auto"/>
          </w:tcPr>
          <w:p w14:paraId="75C8B3E2" w14:textId="77777777" w:rsidR="00001B3B" w:rsidRDefault="0092468E">
            <w:pPr>
              <w:pStyle w:val="Compact"/>
            </w:pPr>
            <w:r>
              <w:t>15</w:t>
            </w:r>
          </w:p>
        </w:tc>
        <w:tc>
          <w:tcPr>
            <w:tcW w:w="0" w:type="auto"/>
          </w:tcPr>
          <w:p w14:paraId="2FA9D785" w14:textId="77777777" w:rsidR="00001B3B" w:rsidRDefault="0092468E">
            <w:pPr>
              <w:pStyle w:val="Compact"/>
            </w:pPr>
            <w:r>
              <w:t>CVX</w:t>
            </w:r>
          </w:p>
        </w:tc>
        <w:tc>
          <w:tcPr>
            <w:tcW w:w="0" w:type="auto"/>
          </w:tcPr>
          <w:p w14:paraId="21BDCAE1" w14:textId="77777777" w:rsidR="00001B3B" w:rsidRDefault="0092468E">
            <w:pPr>
              <w:pStyle w:val="Compact"/>
              <w:jc w:val="center"/>
            </w:pPr>
            <w:r>
              <w:t>NO</w:t>
            </w:r>
          </w:p>
        </w:tc>
        <w:tc>
          <w:tcPr>
            <w:tcW w:w="0" w:type="auto"/>
          </w:tcPr>
          <w:p w14:paraId="091CF11C" w14:textId="77777777" w:rsidR="00001B3B" w:rsidRDefault="0092468E">
            <w:pPr>
              <w:pStyle w:val="Compact"/>
              <w:jc w:val="center"/>
            </w:pPr>
            <w:r>
              <w:t>YES</w:t>
            </w:r>
          </w:p>
        </w:tc>
        <w:tc>
          <w:tcPr>
            <w:tcW w:w="0" w:type="auto"/>
          </w:tcPr>
          <w:p w14:paraId="365A6AB5" w14:textId="77777777" w:rsidR="00001B3B" w:rsidRDefault="0092468E">
            <w:pPr>
              <w:pStyle w:val="Compact"/>
              <w:jc w:val="center"/>
            </w:pPr>
            <w:r>
              <w:t>NO</w:t>
            </w:r>
          </w:p>
        </w:tc>
      </w:tr>
      <w:tr w:rsidR="00001B3B" w14:paraId="799B0CDA" w14:textId="77777777">
        <w:tc>
          <w:tcPr>
            <w:tcW w:w="0" w:type="auto"/>
          </w:tcPr>
          <w:p w14:paraId="682F46CC" w14:textId="77777777" w:rsidR="00001B3B" w:rsidRDefault="0092468E">
            <w:pPr>
              <w:pStyle w:val="Compact"/>
            </w:pPr>
            <w:r>
              <w:t>40213151</w:t>
            </w:r>
          </w:p>
        </w:tc>
        <w:tc>
          <w:tcPr>
            <w:tcW w:w="0" w:type="auto"/>
          </w:tcPr>
          <w:p w14:paraId="78BBF359" w14:textId="77777777" w:rsidR="00001B3B" w:rsidRDefault="0092468E">
            <w:pPr>
              <w:pStyle w:val="Compact"/>
            </w:pPr>
            <w:r>
              <w:t>Seasonal, trivalent, recombinant, injectable influenza vaccine, preservative free</w:t>
            </w:r>
          </w:p>
        </w:tc>
        <w:tc>
          <w:tcPr>
            <w:tcW w:w="0" w:type="auto"/>
          </w:tcPr>
          <w:p w14:paraId="5D73851B" w14:textId="77777777" w:rsidR="00001B3B" w:rsidRDefault="0092468E">
            <w:pPr>
              <w:pStyle w:val="Compact"/>
            </w:pPr>
            <w:r>
              <w:t>155</w:t>
            </w:r>
          </w:p>
        </w:tc>
        <w:tc>
          <w:tcPr>
            <w:tcW w:w="0" w:type="auto"/>
          </w:tcPr>
          <w:p w14:paraId="33C64CAD" w14:textId="77777777" w:rsidR="00001B3B" w:rsidRDefault="0092468E">
            <w:pPr>
              <w:pStyle w:val="Compact"/>
            </w:pPr>
            <w:r>
              <w:t>CVX</w:t>
            </w:r>
          </w:p>
        </w:tc>
        <w:tc>
          <w:tcPr>
            <w:tcW w:w="0" w:type="auto"/>
          </w:tcPr>
          <w:p w14:paraId="597869F4" w14:textId="77777777" w:rsidR="00001B3B" w:rsidRDefault="0092468E">
            <w:pPr>
              <w:pStyle w:val="Compact"/>
              <w:jc w:val="center"/>
            </w:pPr>
            <w:r>
              <w:t>NO</w:t>
            </w:r>
          </w:p>
        </w:tc>
        <w:tc>
          <w:tcPr>
            <w:tcW w:w="0" w:type="auto"/>
          </w:tcPr>
          <w:p w14:paraId="7B859F10" w14:textId="77777777" w:rsidR="00001B3B" w:rsidRDefault="0092468E">
            <w:pPr>
              <w:pStyle w:val="Compact"/>
              <w:jc w:val="center"/>
            </w:pPr>
            <w:r>
              <w:t>YES</w:t>
            </w:r>
          </w:p>
        </w:tc>
        <w:tc>
          <w:tcPr>
            <w:tcW w:w="0" w:type="auto"/>
          </w:tcPr>
          <w:p w14:paraId="50341874" w14:textId="77777777" w:rsidR="00001B3B" w:rsidRDefault="0092468E">
            <w:pPr>
              <w:pStyle w:val="Compact"/>
              <w:jc w:val="center"/>
            </w:pPr>
            <w:r>
              <w:t>NO</w:t>
            </w:r>
          </w:p>
        </w:tc>
      </w:tr>
      <w:tr w:rsidR="00001B3B" w14:paraId="6C408277" w14:textId="77777777">
        <w:tc>
          <w:tcPr>
            <w:tcW w:w="0" w:type="auto"/>
          </w:tcPr>
          <w:p w14:paraId="4C490AEB" w14:textId="77777777" w:rsidR="00001B3B" w:rsidRDefault="0092468E">
            <w:pPr>
              <w:pStyle w:val="Compact"/>
            </w:pPr>
            <w:r>
              <w:t>40213327</w:t>
            </w:r>
          </w:p>
        </w:tc>
        <w:tc>
          <w:tcPr>
            <w:tcW w:w="0" w:type="auto"/>
          </w:tcPr>
          <w:p w14:paraId="2934BFCD" w14:textId="77777777" w:rsidR="00001B3B" w:rsidRDefault="0092468E">
            <w:pPr>
              <w:pStyle w:val="Compact"/>
            </w:pPr>
            <w:r>
              <w:t>influenza nasal, unspecified formulation</w:t>
            </w:r>
          </w:p>
        </w:tc>
        <w:tc>
          <w:tcPr>
            <w:tcW w:w="0" w:type="auto"/>
          </w:tcPr>
          <w:p w14:paraId="67AEDA8F" w14:textId="77777777" w:rsidR="00001B3B" w:rsidRDefault="0092468E">
            <w:pPr>
              <w:pStyle w:val="Compact"/>
            </w:pPr>
            <w:r>
              <w:t>151</w:t>
            </w:r>
          </w:p>
        </w:tc>
        <w:tc>
          <w:tcPr>
            <w:tcW w:w="0" w:type="auto"/>
          </w:tcPr>
          <w:p w14:paraId="3A039DE8" w14:textId="77777777" w:rsidR="00001B3B" w:rsidRDefault="0092468E">
            <w:pPr>
              <w:pStyle w:val="Compact"/>
            </w:pPr>
            <w:r>
              <w:t>CVX</w:t>
            </w:r>
          </w:p>
        </w:tc>
        <w:tc>
          <w:tcPr>
            <w:tcW w:w="0" w:type="auto"/>
          </w:tcPr>
          <w:p w14:paraId="37CD8DB8" w14:textId="77777777" w:rsidR="00001B3B" w:rsidRDefault="0092468E">
            <w:pPr>
              <w:pStyle w:val="Compact"/>
              <w:jc w:val="center"/>
            </w:pPr>
            <w:r>
              <w:t>NO</w:t>
            </w:r>
          </w:p>
        </w:tc>
        <w:tc>
          <w:tcPr>
            <w:tcW w:w="0" w:type="auto"/>
          </w:tcPr>
          <w:p w14:paraId="63C2ADC6" w14:textId="77777777" w:rsidR="00001B3B" w:rsidRDefault="0092468E">
            <w:pPr>
              <w:pStyle w:val="Compact"/>
              <w:jc w:val="center"/>
            </w:pPr>
            <w:r>
              <w:t>YES</w:t>
            </w:r>
          </w:p>
        </w:tc>
        <w:tc>
          <w:tcPr>
            <w:tcW w:w="0" w:type="auto"/>
          </w:tcPr>
          <w:p w14:paraId="3E916E47" w14:textId="77777777" w:rsidR="00001B3B" w:rsidRDefault="0092468E">
            <w:pPr>
              <w:pStyle w:val="Compact"/>
              <w:jc w:val="center"/>
            </w:pPr>
            <w:r>
              <w:t>NO</w:t>
            </w:r>
          </w:p>
        </w:tc>
      </w:tr>
      <w:tr w:rsidR="00001B3B" w14:paraId="00322F90" w14:textId="77777777">
        <w:tc>
          <w:tcPr>
            <w:tcW w:w="0" w:type="auto"/>
          </w:tcPr>
          <w:p w14:paraId="01DA05EC" w14:textId="77777777" w:rsidR="00001B3B" w:rsidRDefault="0092468E">
            <w:pPr>
              <w:pStyle w:val="Compact"/>
            </w:pPr>
            <w:r>
              <w:t>40213148</w:t>
            </w:r>
          </w:p>
        </w:tc>
        <w:tc>
          <w:tcPr>
            <w:tcW w:w="0" w:type="auto"/>
          </w:tcPr>
          <w:p w14:paraId="2421D76C" w14:textId="77777777" w:rsidR="00001B3B" w:rsidRDefault="0092468E">
            <w:pPr>
              <w:pStyle w:val="Compact"/>
            </w:pPr>
            <w:r>
              <w:t>influenza, intradermal, quadrivalent, preservative free, injectable</w:t>
            </w:r>
          </w:p>
        </w:tc>
        <w:tc>
          <w:tcPr>
            <w:tcW w:w="0" w:type="auto"/>
          </w:tcPr>
          <w:p w14:paraId="415215EA" w14:textId="77777777" w:rsidR="00001B3B" w:rsidRDefault="0092468E">
            <w:pPr>
              <w:pStyle w:val="Compact"/>
            </w:pPr>
            <w:r>
              <w:t>166</w:t>
            </w:r>
          </w:p>
        </w:tc>
        <w:tc>
          <w:tcPr>
            <w:tcW w:w="0" w:type="auto"/>
          </w:tcPr>
          <w:p w14:paraId="051F8E06" w14:textId="77777777" w:rsidR="00001B3B" w:rsidRDefault="0092468E">
            <w:pPr>
              <w:pStyle w:val="Compact"/>
            </w:pPr>
            <w:r>
              <w:t>CVX</w:t>
            </w:r>
          </w:p>
        </w:tc>
        <w:tc>
          <w:tcPr>
            <w:tcW w:w="0" w:type="auto"/>
          </w:tcPr>
          <w:p w14:paraId="269831C1" w14:textId="77777777" w:rsidR="00001B3B" w:rsidRDefault="0092468E">
            <w:pPr>
              <w:pStyle w:val="Compact"/>
              <w:jc w:val="center"/>
            </w:pPr>
            <w:r>
              <w:t>NO</w:t>
            </w:r>
          </w:p>
        </w:tc>
        <w:tc>
          <w:tcPr>
            <w:tcW w:w="0" w:type="auto"/>
          </w:tcPr>
          <w:p w14:paraId="37B98E15" w14:textId="77777777" w:rsidR="00001B3B" w:rsidRDefault="0092468E">
            <w:pPr>
              <w:pStyle w:val="Compact"/>
              <w:jc w:val="center"/>
            </w:pPr>
            <w:r>
              <w:t>YES</w:t>
            </w:r>
          </w:p>
        </w:tc>
        <w:tc>
          <w:tcPr>
            <w:tcW w:w="0" w:type="auto"/>
          </w:tcPr>
          <w:p w14:paraId="648C94B7" w14:textId="77777777" w:rsidR="00001B3B" w:rsidRDefault="0092468E">
            <w:pPr>
              <w:pStyle w:val="Compact"/>
              <w:jc w:val="center"/>
            </w:pPr>
            <w:r>
              <w:t>NO</w:t>
            </w:r>
          </w:p>
        </w:tc>
      </w:tr>
      <w:tr w:rsidR="00001B3B" w14:paraId="520D2B98" w14:textId="77777777">
        <w:tc>
          <w:tcPr>
            <w:tcW w:w="0" w:type="auto"/>
          </w:tcPr>
          <w:p w14:paraId="20575D30" w14:textId="77777777" w:rsidR="00001B3B" w:rsidRDefault="0092468E">
            <w:pPr>
              <w:pStyle w:val="Compact"/>
            </w:pPr>
            <w:r>
              <w:t>40213158</w:t>
            </w:r>
          </w:p>
        </w:tc>
        <w:tc>
          <w:tcPr>
            <w:tcW w:w="0" w:type="auto"/>
          </w:tcPr>
          <w:p w14:paraId="529EC4EB" w14:textId="77777777" w:rsidR="00001B3B" w:rsidRDefault="0092468E">
            <w:pPr>
              <w:pStyle w:val="Compact"/>
            </w:pPr>
            <w:r>
              <w:t>influenza virus vaccine, unspecified formulation</w:t>
            </w:r>
          </w:p>
        </w:tc>
        <w:tc>
          <w:tcPr>
            <w:tcW w:w="0" w:type="auto"/>
          </w:tcPr>
          <w:p w14:paraId="2FF5425D" w14:textId="77777777" w:rsidR="00001B3B" w:rsidRDefault="0092468E">
            <w:pPr>
              <w:pStyle w:val="Compact"/>
            </w:pPr>
            <w:r>
              <w:t>88</w:t>
            </w:r>
          </w:p>
        </w:tc>
        <w:tc>
          <w:tcPr>
            <w:tcW w:w="0" w:type="auto"/>
          </w:tcPr>
          <w:p w14:paraId="6EFFBF33" w14:textId="77777777" w:rsidR="00001B3B" w:rsidRDefault="0092468E">
            <w:pPr>
              <w:pStyle w:val="Compact"/>
            </w:pPr>
            <w:r>
              <w:t>CVX</w:t>
            </w:r>
          </w:p>
        </w:tc>
        <w:tc>
          <w:tcPr>
            <w:tcW w:w="0" w:type="auto"/>
          </w:tcPr>
          <w:p w14:paraId="64570A6D" w14:textId="77777777" w:rsidR="00001B3B" w:rsidRDefault="0092468E">
            <w:pPr>
              <w:pStyle w:val="Compact"/>
              <w:jc w:val="center"/>
            </w:pPr>
            <w:r>
              <w:t>NO</w:t>
            </w:r>
          </w:p>
        </w:tc>
        <w:tc>
          <w:tcPr>
            <w:tcW w:w="0" w:type="auto"/>
          </w:tcPr>
          <w:p w14:paraId="7A37DE05" w14:textId="77777777" w:rsidR="00001B3B" w:rsidRDefault="0092468E">
            <w:pPr>
              <w:pStyle w:val="Compact"/>
              <w:jc w:val="center"/>
            </w:pPr>
            <w:r>
              <w:t>YES</w:t>
            </w:r>
          </w:p>
        </w:tc>
        <w:tc>
          <w:tcPr>
            <w:tcW w:w="0" w:type="auto"/>
          </w:tcPr>
          <w:p w14:paraId="4C4D71A2" w14:textId="77777777" w:rsidR="00001B3B" w:rsidRDefault="0092468E">
            <w:pPr>
              <w:pStyle w:val="Compact"/>
              <w:jc w:val="center"/>
            </w:pPr>
            <w:r>
              <w:t>NO</w:t>
            </w:r>
          </w:p>
        </w:tc>
      </w:tr>
      <w:tr w:rsidR="00001B3B" w14:paraId="4E41B667" w14:textId="77777777">
        <w:tc>
          <w:tcPr>
            <w:tcW w:w="0" w:type="auto"/>
          </w:tcPr>
          <w:p w14:paraId="5E4E3498" w14:textId="77777777" w:rsidR="00001B3B" w:rsidRDefault="0092468E">
            <w:pPr>
              <w:pStyle w:val="Compact"/>
            </w:pPr>
            <w:r>
              <w:t>36878713</w:t>
            </w:r>
          </w:p>
        </w:tc>
        <w:tc>
          <w:tcPr>
            <w:tcW w:w="0" w:type="auto"/>
          </w:tcPr>
          <w:p w14:paraId="794484E8" w14:textId="77777777" w:rsidR="00001B3B" w:rsidRDefault="0092468E">
            <w:pPr>
              <w:pStyle w:val="Compact"/>
            </w:pPr>
            <w:r>
              <w:t>Influenza Virus Fragmented, Inactivated, Strain B / Phuket / 3073/2013</w:t>
            </w:r>
          </w:p>
        </w:tc>
        <w:tc>
          <w:tcPr>
            <w:tcW w:w="0" w:type="auto"/>
          </w:tcPr>
          <w:p w14:paraId="54ABA261" w14:textId="77777777" w:rsidR="00001B3B" w:rsidRDefault="0092468E">
            <w:pPr>
              <w:pStyle w:val="Compact"/>
            </w:pPr>
            <w:r>
              <w:t>OMOP989577</w:t>
            </w:r>
          </w:p>
        </w:tc>
        <w:tc>
          <w:tcPr>
            <w:tcW w:w="0" w:type="auto"/>
          </w:tcPr>
          <w:p w14:paraId="578144DE" w14:textId="77777777" w:rsidR="00001B3B" w:rsidRDefault="0092468E">
            <w:pPr>
              <w:pStyle w:val="Compact"/>
            </w:pPr>
            <w:r>
              <w:t>RxNorm Extension</w:t>
            </w:r>
          </w:p>
        </w:tc>
        <w:tc>
          <w:tcPr>
            <w:tcW w:w="0" w:type="auto"/>
          </w:tcPr>
          <w:p w14:paraId="153BEC7E" w14:textId="77777777" w:rsidR="00001B3B" w:rsidRDefault="0092468E">
            <w:pPr>
              <w:pStyle w:val="Compact"/>
              <w:jc w:val="center"/>
            </w:pPr>
            <w:r>
              <w:t>NO</w:t>
            </w:r>
          </w:p>
        </w:tc>
        <w:tc>
          <w:tcPr>
            <w:tcW w:w="0" w:type="auto"/>
          </w:tcPr>
          <w:p w14:paraId="36EC4A35" w14:textId="77777777" w:rsidR="00001B3B" w:rsidRDefault="0092468E">
            <w:pPr>
              <w:pStyle w:val="Compact"/>
              <w:jc w:val="center"/>
            </w:pPr>
            <w:r>
              <w:t>YES</w:t>
            </w:r>
          </w:p>
        </w:tc>
        <w:tc>
          <w:tcPr>
            <w:tcW w:w="0" w:type="auto"/>
          </w:tcPr>
          <w:p w14:paraId="21E7A215" w14:textId="77777777" w:rsidR="00001B3B" w:rsidRDefault="0092468E">
            <w:pPr>
              <w:pStyle w:val="Compact"/>
              <w:jc w:val="center"/>
            </w:pPr>
            <w:r>
              <w:t>NO</w:t>
            </w:r>
          </w:p>
        </w:tc>
      </w:tr>
      <w:tr w:rsidR="00001B3B" w14:paraId="4DD5AF82" w14:textId="77777777">
        <w:tc>
          <w:tcPr>
            <w:tcW w:w="0" w:type="auto"/>
          </w:tcPr>
          <w:p w14:paraId="49FF5ECA" w14:textId="77777777" w:rsidR="00001B3B" w:rsidRDefault="0092468E">
            <w:pPr>
              <w:pStyle w:val="Compact"/>
            </w:pPr>
            <w:r>
              <w:t>42873961</w:t>
            </w:r>
          </w:p>
        </w:tc>
        <w:tc>
          <w:tcPr>
            <w:tcW w:w="0" w:type="auto"/>
          </w:tcPr>
          <w:p w14:paraId="64E44F43" w14:textId="77777777" w:rsidR="00001B3B" w:rsidRDefault="0092468E">
            <w:pPr>
              <w:pStyle w:val="Compact"/>
            </w:pPr>
            <w:r>
              <w:t>influenza B virus vaccine, B-Wisconsin-1-2010-like virus</w:t>
            </w:r>
          </w:p>
        </w:tc>
        <w:tc>
          <w:tcPr>
            <w:tcW w:w="0" w:type="auto"/>
          </w:tcPr>
          <w:p w14:paraId="25C19C0D" w14:textId="77777777" w:rsidR="00001B3B" w:rsidRDefault="0092468E">
            <w:pPr>
              <w:pStyle w:val="Compact"/>
            </w:pPr>
            <w:r>
              <w:t>1303855</w:t>
            </w:r>
          </w:p>
        </w:tc>
        <w:tc>
          <w:tcPr>
            <w:tcW w:w="0" w:type="auto"/>
          </w:tcPr>
          <w:p w14:paraId="0F8C68FB" w14:textId="77777777" w:rsidR="00001B3B" w:rsidRDefault="0092468E">
            <w:pPr>
              <w:pStyle w:val="Compact"/>
            </w:pPr>
            <w:r>
              <w:t>RxNorm</w:t>
            </w:r>
          </w:p>
        </w:tc>
        <w:tc>
          <w:tcPr>
            <w:tcW w:w="0" w:type="auto"/>
          </w:tcPr>
          <w:p w14:paraId="18A418E3" w14:textId="77777777" w:rsidR="00001B3B" w:rsidRDefault="0092468E">
            <w:pPr>
              <w:pStyle w:val="Compact"/>
              <w:jc w:val="center"/>
            </w:pPr>
            <w:r>
              <w:t>NO</w:t>
            </w:r>
          </w:p>
        </w:tc>
        <w:tc>
          <w:tcPr>
            <w:tcW w:w="0" w:type="auto"/>
          </w:tcPr>
          <w:p w14:paraId="6A5B7CAD" w14:textId="77777777" w:rsidR="00001B3B" w:rsidRDefault="0092468E">
            <w:pPr>
              <w:pStyle w:val="Compact"/>
              <w:jc w:val="center"/>
            </w:pPr>
            <w:r>
              <w:t>YES</w:t>
            </w:r>
          </w:p>
        </w:tc>
        <w:tc>
          <w:tcPr>
            <w:tcW w:w="0" w:type="auto"/>
          </w:tcPr>
          <w:p w14:paraId="52CAEC3D" w14:textId="77777777" w:rsidR="00001B3B" w:rsidRDefault="0092468E">
            <w:pPr>
              <w:pStyle w:val="Compact"/>
              <w:jc w:val="center"/>
            </w:pPr>
            <w:r>
              <w:t>NO</w:t>
            </w:r>
          </w:p>
        </w:tc>
      </w:tr>
      <w:tr w:rsidR="00001B3B" w14:paraId="0D9712BB" w14:textId="77777777">
        <w:tc>
          <w:tcPr>
            <w:tcW w:w="0" w:type="auto"/>
          </w:tcPr>
          <w:p w14:paraId="19BAF5C8" w14:textId="77777777" w:rsidR="00001B3B" w:rsidRDefault="0092468E">
            <w:pPr>
              <w:pStyle w:val="Compact"/>
            </w:pPr>
            <w:r>
              <w:t>40225038</w:t>
            </w:r>
          </w:p>
        </w:tc>
        <w:tc>
          <w:tcPr>
            <w:tcW w:w="0" w:type="auto"/>
          </w:tcPr>
          <w:p w14:paraId="3473AE2F" w14:textId="77777777" w:rsidR="00001B3B" w:rsidRDefault="0092468E">
            <w:pPr>
              <w:pStyle w:val="Compact"/>
            </w:pPr>
            <w:r>
              <w:t>influenza virus vaccine, live attenuated, A-Perth-16-2009 (H3N2) strain</w:t>
            </w:r>
          </w:p>
        </w:tc>
        <w:tc>
          <w:tcPr>
            <w:tcW w:w="0" w:type="auto"/>
          </w:tcPr>
          <w:p w14:paraId="54EE0136" w14:textId="77777777" w:rsidR="00001B3B" w:rsidRDefault="0092468E">
            <w:pPr>
              <w:pStyle w:val="Compact"/>
            </w:pPr>
            <w:r>
              <w:t>1005911</w:t>
            </w:r>
          </w:p>
        </w:tc>
        <w:tc>
          <w:tcPr>
            <w:tcW w:w="0" w:type="auto"/>
          </w:tcPr>
          <w:p w14:paraId="49B1610A" w14:textId="77777777" w:rsidR="00001B3B" w:rsidRDefault="0092468E">
            <w:pPr>
              <w:pStyle w:val="Compact"/>
            </w:pPr>
            <w:r>
              <w:t>RxNorm</w:t>
            </w:r>
          </w:p>
        </w:tc>
        <w:tc>
          <w:tcPr>
            <w:tcW w:w="0" w:type="auto"/>
          </w:tcPr>
          <w:p w14:paraId="34E4901B" w14:textId="77777777" w:rsidR="00001B3B" w:rsidRDefault="0092468E">
            <w:pPr>
              <w:pStyle w:val="Compact"/>
              <w:jc w:val="center"/>
            </w:pPr>
            <w:r>
              <w:t>NO</w:t>
            </w:r>
          </w:p>
        </w:tc>
        <w:tc>
          <w:tcPr>
            <w:tcW w:w="0" w:type="auto"/>
          </w:tcPr>
          <w:p w14:paraId="3F791C9F" w14:textId="77777777" w:rsidR="00001B3B" w:rsidRDefault="0092468E">
            <w:pPr>
              <w:pStyle w:val="Compact"/>
              <w:jc w:val="center"/>
            </w:pPr>
            <w:r>
              <w:t>YES</w:t>
            </w:r>
          </w:p>
        </w:tc>
        <w:tc>
          <w:tcPr>
            <w:tcW w:w="0" w:type="auto"/>
          </w:tcPr>
          <w:p w14:paraId="244BDE2C" w14:textId="77777777" w:rsidR="00001B3B" w:rsidRDefault="0092468E">
            <w:pPr>
              <w:pStyle w:val="Compact"/>
              <w:jc w:val="center"/>
            </w:pPr>
            <w:r>
              <w:t>NO</w:t>
            </w:r>
          </w:p>
        </w:tc>
      </w:tr>
      <w:tr w:rsidR="00001B3B" w14:paraId="09856AAC" w14:textId="77777777">
        <w:tc>
          <w:tcPr>
            <w:tcW w:w="0" w:type="auto"/>
          </w:tcPr>
          <w:p w14:paraId="77B6541E" w14:textId="77777777" w:rsidR="00001B3B" w:rsidRDefault="0092468E">
            <w:pPr>
              <w:pStyle w:val="Compact"/>
            </w:pPr>
            <w:r>
              <w:t>40213146</w:t>
            </w:r>
          </w:p>
        </w:tc>
        <w:tc>
          <w:tcPr>
            <w:tcW w:w="0" w:type="auto"/>
          </w:tcPr>
          <w:p w14:paraId="28C5E7FA" w14:textId="77777777" w:rsidR="00001B3B" w:rsidRDefault="0092468E">
            <w:pPr>
              <w:pStyle w:val="Compact"/>
            </w:pPr>
            <w:r>
              <w:t>Influenza, injectable, quadrivalent, preservative free</w:t>
            </w:r>
          </w:p>
        </w:tc>
        <w:tc>
          <w:tcPr>
            <w:tcW w:w="0" w:type="auto"/>
          </w:tcPr>
          <w:p w14:paraId="4B613D02" w14:textId="77777777" w:rsidR="00001B3B" w:rsidRDefault="0092468E">
            <w:pPr>
              <w:pStyle w:val="Compact"/>
            </w:pPr>
            <w:r>
              <w:t>150</w:t>
            </w:r>
          </w:p>
        </w:tc>
        <w:tc>
          <w:tcPr>
            <w:tcW w:w="0" w:type="auto"/>
          </w:tcPr>
          <w:p w14:paraId="6C6E51BC" w14:textId="77777777" w:rsidR="00001B3B" w:rsidRDefault="0092468E">
            <w:pPr>
              <w:pStyle w:val="Compact"/>
            </w:pPr>
            <w:r>
              <w:t>CVX</w:t>
            </w:r>
          </w:p>
        </w:tc>
        <w:tc>
          <w:tcPr>
            <w:tcW w:w="0" w:type="auto"/>
          </w:tcPr>
          <w:p w14:paraId="5F429B98" w14:textId="77777777" w:rsidR="00001B3B" w:rsidRDefault="0092468E">
            <w:pPr>
              <w:pStyle w:val="Compact"/>
              <w:jc w:val="center"/>
            </w:pPr>
            <w:r>
              <w:t>NO</w:t>
            </w:r>
          </w:p>
        </w:tc>
        <w:tc>
          <w:tcPr>
            <w:tcW w:w="0" w:type="auto"/>
          </w:tcPr>
          <w:p w14:paraId="195811A1" w14:textId="77777777" w:rsidR="00001B3B" w:rsidRDefault="0092468E">
            <w:pPr>
              <w:pStyle w:val="Compact"/>
              <w:jc w:val="center"/>
            </w:pPr>
            <w:r>
              <w:t>YES</w:t>
            </w:r>
          </w:p>
        </w:tc>
        <w:tc>
          <w:tcPr>
            <w:tcW w:w="0" w:type="auto"/>
          </w:tcPr>
          <w:p w14:paraId="62A9072E" w14:textId="77777777" w:rsidR="00001B3B" w:rsidRDefault="0092468E">
            <w:pPr>
              <w:pStyle w:val="Compact"/>
              <w:jc w:val="center"/>
            </w:pPr>
            <w:r>
              <w:t>NO</w:t>
            </w:r>
          </w:p>
        </w:tc>
      </w:tr>
      <w:tr w:rsidR="00001B3B" w14:paraId="1656C0E5" w14:textId="77777777">
        <w:tc>
          <w:tcPr>
            <w:tcW w:w="0" w:type="auto"/>
          </w:tcPr>
          <w:p w14:paraId="5E59FEBB" w14:textId="77777777" w:rsidR="00001B3B" w:rsidRDefault="0092468E">
            <w:pPr>
              <w:pStyle w:val="Compact"/>
            </w:pPr>
            <w:r>
              <w:t>40213143</w:t>
            </w:r>
          </w:p>
        </w:tc>
        <w:tc>
          <w:tcPr>
            <w:tcW w:w="0" w:type="auto"/>
          </w:tcPr>
          <w:p w14:paraId="3D8E3941" w14:textId="77777777" w:rsidR="00001B3B" w:rsidRDefault="0092468E">
            <w:pPr>
              <w:pStyle w:val="Compact"/>
            </w:pPr>
            <w:r>
              <w:t>Influenza, injectable, Madin Darby Canine Kidney, preservative free, quadrivalent</w:t>
            </w:r>
          </w:p>
        </w:tc>
        <w:tc>
          <w:tcPr>
            <w:tcW w:w="0" w:type="auto"/>
          </w:tcPr>
          <w:p w14:paraId="14374CFB" w14:textId="77777777" w:rsidR="00001B3B" w:rsidRDefault="0092468E">
            <w:pPr>
              <w:pStyle w:val="Compact"/>
            </w:pPr>
            <w:r>
              <w:t>171</w:t>
            </w:r>
          </w:p>
        </w:tc>
        <w:tc>
          <w:tcPr>
            <w:tcW w:w="0" w:type="auto"/>
          </w:tcPr>
          <w:p w14:paraId="2890EEE9" w14:textId="77777777" w:rsidR="00001B3B" w:rsidRDefault="0092468E">
            <w:pPr>
              <w:pStyle w:val="Compact"/>
            </w:pPr>
            <w:r>
              <w:t>CVX</w:t>
            </w:r>
          </w:p>
        </w:tc>
        <w:tc>
          <w:tcPr>
            <w:tcW w:w="0" w:type="auto"/>
          </w:tcPr>
          <w:p w14:paraId="5B2A1D2F" w14:textId="77777777" w:rsidR="00001B3B" w:rsidRDefault="0092468E">
            <w:pPr>
              <w:pStyle w:val="Compact"/>
              <w:jc w:val="center"/>
            </w:pPr>
            <w:r>
              <w:t>NO</w:t>
            </w:r>
          </w:p>
        </w:tc>
        <w:tc>
          <w:tcPr>
            <w:tcW w:w="0" w:type="auto"/>
          </w:tcPr>
          <w:p w14:paraId="79AE8B48" w14:textId="77777777" w:rsidR="00001B3B" w:rsidRDefault="0092468E">
            <w:pPr>
              <w:pStyle w:val="Compact"/>
              <w:jc w:val="center"/>
            </w:pPr>
            <w:r>
              <w:t>YES</w:t>
            </w:r>
          </w:p>
        </w:tc>
        <w:tc>
          <w:tcPr>
            <w:tcW w:w="0" w:type="auto"/>
          </w:tcPr>
          <w:p w14:paraId="382248FC" w14:textId="77777777" w:rsidR="00001B3B" w:rsidRDefault="0092468E">
            <w:pPr>
              <w:pStyle w:val="Compact"/>
              <w:jc w:val="center"/>
            </w:pPr>
            <w:r>
              <w:t>NO</w:t>
            </w:r>
          </w:p>
        </w:tc>
      </w:tr>
      <w:tr w:rsidR="00001B3B" w14:paraId="17CD93D2" w14:textId="77777777">
        <w:tc>
          <w:tcPr>
            <w:tcW w:w="0" w:type="auto"/>
          </w:tcPr>
          <w:p w14:paraId="1932C066" w14:textId="77777777" w:rsidR="00001B3B" w:rsidRDefault="0092468E">
            <w:pPr>
              <w:pStyle w:val="Compact"/>
            </w:pPr>
            <w:r>
              <w:t>36879025</w:t>
            </w:r>
          </w:p>
        </w:tc>
        <w:tc>
          <w:tcPr>
            <w:tcW w:w="0" w:type="auto"/>
          </w:tcPr>
          <w:p w14:paraId="4B0BCD2A" w14:textId="77777777" w:rsidR="00001B3B" w:rsidRDefault="0092468E">
            <w:pPr>
              <w:pStyle w:val="Compact"/>
            </w:pPr>
            <w:r>
              <w:t>Influenza Virus Surface Antigens, strain A / Switzerland / 9715293/2013 H3N2 - Analogue Strain Nib-88</w:t>
            </w:r>
          </w:p>
        </w:tc>
        <w:tc>
          <w:tcPr>
            <w:tcW w:w="0" w:type="auto"/>
          </w:tcPr>
          <w:p w14:paraId="1ECAA25F" w14:textId="77777777" w:rsidR="00001B3B" w:rsidRDefault="0092468E">
            <w:pPr>
              <w:pStyle w:val="Compact"/>
            </w:pPr>
            <w:r>
              <w:t>OMOP991645</w:t>
            </w:r>
          </w:p>
        </w:tc>
        <w:tc>
          <w:tcPr>
            <w:tcW w:w="0" w:type="auto"/>
          </w:tcPr>
          <w:p w14:paraId="5EC3CF61" w14:textId="77777777" w:rsidR="00001B3B" w:rsidRDefault="0092468E">
            <w:pPr>
              <w:pStyle w:val="Compact"/>
            </w:pPr>
            <w:r>
              <w:t>RxNorm Extension</w:t>
            </w:r>
          </w:p>
        </w:tc>
        <w:tc>
          <w:tcPr>
            <w:tcW w:w="0" w:type="auto"/>
          </w:tcPr>
          <w:p w14:paraId="18F7B746" w14:textId="77777777" w:rsidR="00001B3B" w:rsidRDefault="0092468E">
            <w:pPr>
              <w:pStyle w:val="Compact"/>
              <w:jc w:val="center"/>
            </w:pPr>
            <w:r>
              <w:t>NO</w:t>
            </w:r>
          </w:p>
        </w:tc>
        <w:tc>
          <w:tcPr>
            <w:tcW w:w="0" w:type="auto"/>
          </w:tcPr>
          <w:p w14:paraId="723EB5A5" w14:textId="77777777" w:rsidR="00001B3B" w:rsidRDefault="0092468E">
            <w:pPr>
              <w:pStyle w:val="Compact"/>
              <w:jc w:val="center"/>
            </w:pPr>
            <w:r>
              <w:t>YES</w:t>
            </w:r>
          </w:p>
        </w:tc>
        <w:tc>
          <w:tcPr>
            <w:tcW w:w="0" w:type="auto"/>
          </w:tcPr>
          <w:p w14:paraId="6ACB6423" w14:textId="77777777" w:rsidR="00001B3B" w:rsidRDefault="0092468E">
            <w:pPr>
              <w:pStyle w:val="Compact"/>
              <w:jc w:val="center"/>
            </w:pPr>
            <w:r>
              <w:t>NO</w:t>
            </w:r>
          </w:p>
        </w:tc>
      </w:tr>
      <w:tr w:rsidR="00001B3B" w14:paraId="40AE4E9B" w14:textId="77777777">
        <w:tc>
          <w:tcPr>
            <w:tcW w:w="0" w:type="auto"/>
          </w:tcPr>
          <w:p w14:paraId="44AC9191" w14:textId="77777777" w:rsidR="00001B3B" w:rsidRDefault="0092468E">
            <w:pPr>
              <w:pStyle w:val="Compact"/>
            </w:pPr>
            <w:r>
              <w:t>40213157</w:t>
            </w:r>
          </w:p>
        </w:tc>
        <w:tc>
          <w:tcPr>
            <w:tcW w:w="0" w:type="auto"/>
          </w:tcPr>
          <w:p w14:paraId="2B593CF2" w14:textId="77777777" w:rsidR="00001B3B" w:rsidRDefault="0092468E">
            <w:pPr>
              <w:pStyle w:val="Compact"/>
            </w:pPr>
            <w:r>
              <w:t>Seasonal trivalent influenza vaccine, adjuvanted, preservative free</w:t>
            </w:r>
          </w:p>
        </w:tc>
        <w:tc>
          <w:tcPr>
            <w:tcW w:w="0" w:type="auto"/>
          </w:tcPr>
          <w:p w14:paraId="1983DE84" w14:textId="77777777" w:rsidR="00001B3B" w:rsidRDefault="0092468E">
            <w:pPr>
              <w:pStyle w:val="Compact"/>
            </w:pPr>
            <w:r>
              <w:t>168</w:t>
            </w:r>
          </w:p>
        </w:tc>
        <w:tc>
          <w:tcPr>
            <w:tcW w:w="0" w:type="auto"/>
          </w:tcPr>
          <w:p w14:paraId="72FC362E" w14:textId="77777777" w:rsidR="00001B3B" w:rsidRDefault="0092468E">
            <w:pPr>
              <w:pStyle w:val="Compact"/>
            </w:pPr>
            <w:r>
              <w:t>CVX</w:t>
            </w:r>
          </w:p>
        </w:tc>
        <w:tc>
          <w:tcPr>
            <w:tcW w:w="0" w:type="auto"/>
          </w:tcPr>
          <w:p w14:paraId="50B786CF" w14:textId="77777777" w:rsidR="00001B3B" w:rsidRDefault="0092468E">
            <w:pPr>
              <w:pStyle w:val="Compact"/>
              <w:jc w:val="center"/>
            </w:pPr>
            <w:r>
              <w:t>NO</w:t>
            </w:r>
          </w:p>
        </w:tc>
        <w:tc>
          <w:tcPr>
            <w:tcW w:w="0" w:type="auto"/>
          </w:tcPr>
          <w:p w14:paraId="2BBB9608" w14:textId="77777777" w:rsidR="00001B3B" w:rsidRDefault="0092468E">
            <w:pPr>
              <w:pStyle w:val="Compact"/>
              <w:jc w:val="center"/>
            </w:pPr>
            <w:r>
              <w:t>YES</w:t>
            </w:r>
          </w:p>
        </w:tc>
        <w:tc>
          <w:tcPr>
            <w:tcW w:w="0" w:type="auto"/>
          </w:tcPr>
          <w:p w14:paraId="56777AC9" w14:textId="77777777" w:rsidR="00001B3B" w:rsidRDefault="0092468E">
            <w:pPr>
              <w:pStyle w:val="Compact"/>
              <w:jc w:val="center"/>
            </w:pPr>
            <w:r>
              <w:t>NO</w:t>
            </w:r>
          </w:p>
        </w:tc>
      </w:tr>
      <w:tr w:rsidR="00001B3B" w14:paraId="69C5C527" w14:textId="77777777">
        <w:tc>
          <w:tcPr>
            <w:tcW w:w="0" w:type="auto"/>
          </w:tcPr>
          <w:p w14:paraId="7A0A6520" w14:textId="77777777" w:rsidR="00001B3B" w:rsidRDefault="0092468E">
            <w:pPr>
              <w:pStyle w:val="Compact"/>
            </w:pPr>
            <w:r>
              <w:t>45776076</w:t>
            </w:r>
          </w:p>
        </w:tc>
        <w:tc>
          <w:tcPr>
            <w:tcW w:w="0" w:type="auto"/>
          </w:tcPr>
          <w:p w14:paraId="7BD66E23" w14:textId="77777777" w:rsidR="00001B3B" w:rsidRDefault="0092468E">
            <w:pPr>
              <w:pStyle w:val="Compact"/>
            </w:pPr>
            <w:r>
              <w:t>influenza A virus vaccine, A-Texas-50-2012 (H3N2)-like virus</w:t>
            </w:r>
          </w:p>
        </w:tc>
        <w:tc>
          <w:tcPr>
            <w:tcW w:w="0" w:type="auto"/>
          </w:tcPr>
          <w:p w14:paraId="6C4C3C1C" w14:textId="77777777" w:rsidR="00001B3B" w:rsidRDefault="0092468E">
            <w:pPr>
              <w:pStyle w:val="Compact"/>
            </w:pPr>
            <w:r>
              <w:t>1541617</w:t>
            </w:r>
          </w:p>
        </w:tc>
        <w:tc>
          <w:tcPr>
            <w:tcW w:w="0" w:type="auto"/>
          </w:tcPr>
          <w:p w14:paraId="43AAE0B4" w14:textId="77777777" w:rsidR="00001B3B" w:rsidRDefault="0092468E">
            <w:pPr>
              <w:pStyle w:val="Compact"/>
            </w:pPr>
            <w:r>
              <w:t>RxNorm</w:t>
            </w:r>
          </w:p>
        </w:tc>
        <w:tc>
          <w:tcPr>
            <w:tcW w:w="0" w:type="auto"/>
          </w:tcPr>
          <w:p w14:paraId="0D7B2DD7" w14:textId="77777777" w:rsidR="00001B3B" w:rsidRDefault="0092468E">
            <w:pPr>
              <w:pStyle w:val="Compact"/>
              <w:jc w:val="center"/>
            </w:pPr>
            <w:r>
              <w:t>NO</w:t>
            </w:r>
          </w:p>
        </w:tc>
        <w:tc>
          <w:tcPr>
            <w:tcW w:w="0" w:type="auto"/>
          </w:tcPr>
          <w:p w14:paraId="499A396B" w14:textId="77777777" w:rsidR="00001B3B" w:rsidRDefault="0092468E">
            <w:pPr>
              <w:pStyle w:val="Compact"/>
              <w:jc w:val="center"/>
            </w:pPr>
            <w:r>
              <w:t>YES</w:t>
            </w:r>
          </w:p>
        </w:tc>
        <w:tc>
          <w:tcPr>
            <w:tcW w:w="0" w:type="auto"/>
          </w:tcPr>
          <w:p w14:paraId="3C998D12" w14:textId="77777777" w:rsidR="00001B3B" w:rsidRDefault="0092468E">
            <w:pPr>
              <w:pStyle w:val="Compact"/>
              <w:jc w:val="center"/>
            </w:pPr>
            <w:r>
              <w:t>NO</w:t>
            </w:r>
          </w:p>
        </w:tc>
      </w:tr>
      <w:tr w:rsidR="00001B3B" w14:paraId="54E156CC" w14:textId="77777777">
        <w:tc>
          <w:tcPr>
            <w:tcW w:w="0" w:type="auto"/>
          </w:tcPr>
          <w:p w14:paraId="63294C4C" w14:textId="77777777" w:rsidR="00001B3B" w:rsidRDefault="0092468E">
            <w:pPr>
              <w:pStyle w:val="Compact"/>
            </w:pPr>
            <w:r>
              <w:t>40213149</w:t>
            </w:r>
          </w:p>
        </w:tc>
        <w:tc>
          <w:tcPr>
            <w:tcW w:w="0" w:type="auto"/>
          </w:tcPr>
          <w:p w14:paraId="4260E55D" w14:textId="77777777" w:rsidR="00001B3B" w:rsidRDefault="0092468E">
            <w:pPr>
              <w:pStyle w:val="Compact"/>
            </w:pPr>
            <w:r>
              <w:t>influenza virus vaccine, live, attenuated, for intranasal use</w:t>
            </w:r>
          </w:p>
        </w:tc>
        <w:tc>
          <w:tcPr>
            <w:tcW w:w="0" w:type="auto"/>
          </w:tcPr>
          <w:p w14:paraId="1A4BEDE4" w14:textId="77777777" w:rsidR="00001B3B" w:rsidRDefault="0092468E">
            <w:pPr>
              <w:pStyle w:val="Compact"/>
            </w:pPr>
            <w:r>
              <w:t>111</w:t>
            </w:r>
          </w:p>
        </w:tc>
        <w:tc>
          <w:tcPr>
            <w:tcW w:w="0" w:type="auto"/>
          </w:tcPr>
          <w:p w14:paraId="6DF1F3C8" w14:textId="77777777" w:rsidR="00001B3B" w:rsidRDefault="0092468E">
            <w:pPr>
              <w:pStyle w:val="Compact"/>
            </w:pPr>
            <w:r>
              <w:t>CVX</w:t>
            </w:r>
          </w:p>
        </w:tc>
        <w:tc>
          <w:tcPr>
            <w:tcW w:w="0" w:type="auto"/>
          </w:tcPr>
          <w:p w14:paraId="76222315" w14:textId="77777777" w:rsidR="00001B3B" w:rsidRDefault="0092468E">
            <w:pPr>
              <w:pStyle w:val="Compact"/>
              <w:jc w:val="center"/>
            </w:pPr>
            <w:r>
              <w:t>NO</w:t>
            </w:r>
          </w:p>
        </w:tc>
        <w:tc>
          <w:tcPr>
            <w:tcW w:w="0" w:type="auto"/>
          </w:tcPr>
          <w:p w14:paraId="16A8DE55" w14:textId="77777777" w:rsidR="00001B3B" w:rsidRDefault="0092468E">
            <w:pPr>
              <w:pStyle w:val="Compact"/>
              <w:jc w:val="center"/>
            </w:pPr>
            <w:r>
              <w:t>YES</w:t>
            </w:r>
          </w:p>
        </w:tc>
        <w:tc>
          <w:tcPr>
            <w:tcW w:w="0" w:type="auto"/>
          </w:tcPr>
          <w:p w14:paraId="67662689" w14:textId="77777777" w:rsidR="00001B3B" w:rsidRDefault="0092468E">
            <w:pPr>
              <w:pStyle w:val="Compact"/>
              <w:jc w:val="center"/>
            </w:pPr>
            <w:r>
              <w:t>NO</w:t>
            </w:r>
          </w:p>
        </w:tc>
      </w:tr>
      <w:tr w:rsidR="00001B3B" w14:paraId="752137B0" w14:textId="77777777">
        <w:tc>
          <w:tcPr>
            <w:tcW w:w="0" w:type="auto"/>
          </w:tcPr>
          <w:p w14:paraId="63CBA1B4" w14:textId="77777777" w:rsidR="00001B3B" w:rsidRDefault="0092468E">
            <w:pPr>
              <w:pStyle w:val="Compact"/>
            </w:pPr>
            <w:r>
              <w:t>40213147</w:t>
            </w:r>
          </w:p>
        </w:tc>
        <w:tc>
          <w:tcPr>
            <w:tcW w:w="0" w:type="auto"/>
          </w:tcPr>
          <w:p w14:paraId="16076F2E" w14:textId="77777777" w:rsidR="00001B3B" w:rsidRDefault="0092468E">
            <w:pPr>
              <w:pStyle w:val="Compact"/>
            </w:pPr>
            <w:r>
              <w:t>Influenza, injectable,quadrivalent, preservative free, pediatric</w:t>
            </w:r>
          </w:p>
        </w:tc>
        <w:tc>
          <w:tcPr>
            <w:tcW w:w="0" w:type="auto"/>
          </w:tcPr>
          <w:p w14:paraId="3640E3B2" w14:textId="77777777" w:rsidR="00001B3B" w:rsidRDefault="0092468E">
            <w:pPr>
              <w:pStyle w:val="Compact"/>
            </w:pPr>
            <w:r>
              <w:t>161</w:t>
            </w:r>
          </w:p>
        </w:tc>
        <w:tc>
          <w:tcPr>
            <w:tcW w:w="0" w:type="auto"/>
          </w:tcPr>
          <w:p w14:paraId="726BEF0A" w14:textId="77777777" w:rsidR="00001B3B" w:rsidRDefault="0092468E">
            <w:pPr>
              <w:pStyle w:val="Compact"/>
            </w:pPr>
            <w:r>
              <w:t>CVX</w:t>
            </w:r>
          </w:p>
        </w:tc>
        <w:tc>
          <w:tcPr>
            <w:tcW w:w="0" w:type="auto"/>
          </w:tcPr>
          <w:p w14:paraId="31BE487F" w14:textId="77777777" w:rsidR="00001B3B" w:rsidRDefault="0092468E">
            <w:pPr>
              <w:pStyle w:val="Compact"/>
              <w:jc w:val="center"/>
            </w:pPr>
            <w:r>
              <w:t>NO</w:t>
            </w:r>
          </w:p>
        </w:tc>
        <w:tc>
          <w:tcPr>
            <w:tcW w:w="0" w:type="auto"/>
          </w:tcPr>
          <w:p w14:paraId="6BEFFF55" w14:textId="77777777" w:rsidR="00001B3B" w:rsidRDefault="0092468E">
            <w:pPr>
              <w:pStyle w:val="Compact"/>
              <w:jc w:val="center"/>
            </w:pPr>
            <w:r>
              <w:t>YES</w:t>
            </w:r>
          </w:p>
        </w:tc>
        <w:tc>
          <w:tcPr>
            <w:tcW w:w="0" w:type="auto"/>
          </w:tcPr>
          <w:p w14:paraId="71235FDB" w14:textId="77777777" w:rsidR="00001B3B" w:rsidRDefault="0092468E">
            <w:pPr>
              <w:pStyle w:val="Compact"/>
              <w:jc w:val="center"/>
            </w:pPr>
            <w:r>
              <w:t>NO</w:t>
            </w:r>
          </w:p>
        </w:tc>
      </w:tr>
      <w:tr w:rsidR="00001B3B" w14:paraId="25A8BE95" w14:textId="77777777">
        <w:tc>
          <w:tcPr>
            <w:tcW w:w="0" w:type="auto"/>
          </w:tcPr>
          <w:p w14:paraId="166240C5" w14:textId="77777777" w:rsidR="00001B3B" w:rsidRDefault="0092468E">
            <w:pPr>
              <w:pStyle w:val="Compact"/>
            </w:pPr>
            <w:r>
              <w:t>40213152</w:t>
            </w:r>
          </w:p>
        </w:tc>
        <w:tc>
          <w:tcPr>
            <w:tcW w:w="0" w:type="auto"/>
          </w:tcPr>
          <w:p w14:paraId="525B7359" w14:textId="77777777" w:rsidR="00001B3B" w:rsidRDefault="0092468E">
            <w:pPr>
              <w:pStyle w:val="Compact"/>
            </w:pPr>
            <w:r>
              <w:t>Seasonal, quadrivalent, recombinant, injectable influenza vaccine, preservative free</w:t>
            </w:r>
          </w:p>
        </w:tc>
        <w:tc>
          <w:tcPr>
            <w:tcW w:w="0" w:type="auto"/>
          </w:tcPr>
          <w:p w14:paraId="1964F680" w14:textId="77777777" w:rsidR="00001B3B" w:rsidRDefault="0092468E">
            <w:pPr>
              <w:pStyle w:val="Compact"/>
            </w:pPr>
            <w:r>
              <w:t>185</w:t>
            </w:r>
          </w:p>
        </w:tc>
        <w:tc>
          <w:tcPr>
            <w:tcW w:w="0" w:type="auto"/>
          </w:tcPr>
          <w:p w14:paraId="515145D2" w14:textId="77777777" w:rsidR="00001B3B" w:rsidRDefault="0092468E">
            <w:pPr>
              <w:pStyle w:val="Compact"/>
            </w:pPr>
            <w:r>
              <w:t>CVX</w:t>
            </w:r>
          </w:p>
        </w:tc>
        <w:tc>
          <w:tcPr>
            <w:tcW w:w="0" w:type="auto"/>
          </w:tcPr>
          <w:p w14:paraId="35F06168" w14:textId="77777777" w:rsidR="00001B3B" w:rsidRDefault="0092468E">
            <w:pPr>
              <w:pStyle w:val="Compact"/>
              <w:jc w:val="center"/>
            </w:pPr>
            <w:r>
              <w:t>NO</w:t>
            </w:r>
          </w:p>
        </w:tc>
        <w:tc>
          <w:tcPr>
            <w:tcW w:w="0" w:type="auto"/>
          </w:tcPr>
          <w:p w14:paraId="61D59DA2" w14:textId="77777777" w:rsidR="00001B3B" w:rsidRDefault="0092468E">
            <w:pPr>
              <w:pStyle w:val="Compact"/>
              <w:jc w:val="center"/>
            </w:pPr>
            <w:r>
              <w:t>YES</w:t>
            </w:r>
          </w:p>
        </w:tc>
        <w:tc>
          <w:tcPr>
            <w:tcW w:w="0" w:type="auto"/>
          </w:tcPr>
          <w:p w14:paraId="5B0D3B4C" w14:textId="77777777" w:rsidR="00001B3B" w:rsidRDefault="0092468E">
            <w:pPr>
              <w:pStyle w:val="Compact"/>
              <w:jc w:val="center"/>
            </w:pPr>
            <w:r>
              <w:t>NO</w:t>
            </w:r>
          </w:p>
        </w:tc>
      </w:tr>
      <w:tr w:rsidR="00001B3B" w14:paraId="5AB8CC19" w14:textId="77777777">
        <w:tc>
          <w:tcPr>
            <w:tcW w:w="0" w:type="auto"/>
          </w:tcPr>
          <w:p w14:paraId="55A42A27" w14:textId="77777777" w:rsidR="00001B3B" w:rsidRDefault="0092468E">
            <w:pPr>
              <w:pStyle w:val="Compact"/>
            </w:pPr>
            <w:r>
              <w:t>42903441</w:t>
            </w:r>
          </w:p>
        </w:tc>
        <w:tc>
          <w:tcPr>
            <w:tcW w:w="0" w:type="auto"/>
          </w:tcPr>
          <w:p w14:paraId="15F1F3B6" w14:textId="77777777" w:rsidR="00001B3B" w:rsidRDefault="0092468E">
            <w:pPr>
              <w:pStyle w:val="Compact"/>
            </w:pPr>
            <w:r>
              <w:t>influenza A virus</w:t>
            </w:r>
          </w:p>
        </w:tc>
        <w:tc>
          <w:tcPr>
            <w:tcW w:w="0" w:type="auto"/>
          </w:tcPr>
          <w:p w14:paraId="7E1F42EA" w14:textId="77777777" w:rsidR="00001B3B" w:rsidRDefault="0092468E">
            <w:pPr>
              <w:pStyle w:val="Compact"/>
            </w:pPr>
            <w:r>
              <w:t>1312375</w:t>
            </w:r>
          </w:p>
        </w:tc>
        <w:tc>
          <w:tcPr>
            <w:tcW w:w="0" w:type="auto"/>
          </w:tcPr>
          <w:p w14:paraId="1056F4E2" w14:textId="77777777" w:rsidR="00001B3B" w:rsidRDefault="0092468E">
            <w:pPr>
              <w:pStyle w:val="Compact"/>
            </w:pPr>
            <w:r>
              <w:t>RxNorm</w:t>
            </w:r>
          </w:p>
        </w:tc>
        <w:tc>
          <w:tcPr>
            <w:tcW w:w="0" w:type="auto"/>
          </w:tcPr>
          <w:p w14:paraId="72FD4EE6" w14:textId="77777777" w:rsidR="00001B3B" w:rsidRDefault="0092468E">
            <w:pPr>
              <w:pStyle w:val="Compact"/>
              <w:jc w:val="center"/>
            </w:pPr>
            <w:r>
              <w:t>NO</w:t>
            </w:r>
          </w:p>
        </w:tc>
        <w:tc>
          <w:tcPr>
            <w:tcW w:w="0" w:type="auto"/>
          </w:tcPr>
          <w:p w14:paraId="7AC8D4B9" w14:textId="77777777" w:rsidR="00001B3B" w:rsidRDefault="0092468E">
            <w:pPr>
              <w:pStyle w:val="Compact"/>
              <w:jc w:val="center"/>
            </w:pPr>
            <w:r>
              <w:t>YES</w:t>
            </w:r>
          </w:p>
        </w:tc>
        <w:tc>
          <w:tcPr>
            <w:tcW w:w="0" w:type="auto"/>
          </w:tcPr>
          <w:p w14:paraId="0595B120" w14:textId="77777777" w:rsidR="00001B3B" w:rsidRDefault="0092468E">
            <w:pPr>
              <w:pStyle w:val="Compact"/>
              <w:jc w:val="center"/>
            </w:pPr>
            <w:r>
              <w:t>NO</w:t>
            </w:r>
          </w:p>
        </w:tc>
      </w:tr>
      <w:tr w:rsidR="00001B3B" w14:paraId="4BE953C2" w14:textId="77777777">
        <w:tc>
          <w:tcPr>
            <w:tcW w:w="0" w:type="auto"/>
          </w:tcPr>
          <w:p w14:paraId="7E7AD31D" w14:textId="77777777" w:rsidR="00001B3B" w:rsidRDefault="0092468E">
            <w:pPr>
              <w:pStyle w:val="Compact"/>
            </w:pPr>
            <w:r>
              <w:t>40213141</w:t>
            </w:r>
          </w:p>
        </w:tc>
        <w:tc>
          <w:tcPr>
            <w:tcW w:w="0" w:type="auto"/>
          </w:tcPr>
          <w:p w14:paraId="4901FF4A" w14:textId="77777777" w:rsidR="00001B3B" w:rsidRDefault="0092468E">
            <w:pPr>
              <w:pStyle w:val="Compact"/>
            </w:pPr>
            <w:r>
              <w:t>influenza, high dose seasonal, preservative-free</w:t>
            </w:r>
          </w:p>
        </w:tc>
        <w:tc>
          <w:tcPr>
            <w:tcW w:w="0" w:type="auto"/>
          </w:tcPr>
          <w:p w14:paraId="6CAB882E" w14:textId="77777777" w:rsidR="00001B3B" w:rsidRDefault="0092468E">
            <w:pPr>
              <w:pStyle w:val="Compact"/>
            </w:pPr>
            <w:r>
              <w:t>135</w:t>
            </w:r>
          </w:p>
        </w:tc>
        <w:tc>
          <w:tcPr>
            <w:tcW w:w="0" w:type="auto"/>
          </w:tcPr>
          <w:p w14:paraId="0B9445CC" w14:textId="77777777" w:rsidR="00001B3B" w:rsidRDefault="0092468E">
            <w:pPr>
              <w:pStyle w:val="Compact"/>
            </w:pPr>
            <w:r>
              <w:t>CVX</w:t>
            </w:r>
          </w:p>
        </w:tc>
        <w:tc>
          <w:tcPr>
            <w:tcW w:w="0" w:type="auto"/>
          </w:tcPr>
          <w:p w14:paraId="52466AF7" w14:textId="77777777" w:rsidR="00001B3B" w:rsidRDefault="0092468E">
            <w:pPr>
              <w:pStyle w:val="Compact"/>
              <w:jc w:val="center"/>
            </w:pPr>
            <w:r>
              <w:t>NO</w:t>
            </w:r>
          </w:p>
        </w:tc>
        <w:tc>
          <w:tcPr>
            <w:tcW w:w="0" w:type="auto"/>
          </w:tcPr>
          <w:p w14:paraId="728266FC" w14:textId="77777777" w:rsidR="00001B3B" w:rsidRDefault="0092468E">
            <w:pPr>
              <w:pStyle w:val="Compact"/>
              <w:jc w:val="center"/>
            </w:pPr>
            <w:r>
              <w:t>YES</w:t>
            </w:r>
          </w:p>
        </w:tc>
        <w:tc>
          <w:tcPr>
            <w:tcW w:w="0" w:type="auto"/>
          </w:tcPr>
          <w:p w14:paraId="0FB5C8E9" w14:textId="77777777" w:rsidR="00001B3B" w:rsidRDefault="0092468E">
            <w:pPr>
              <w:pStyle w:val="Compact"/>
              <w:jc w:val="center"/>
            </w:pPr>
            <w:r>
              <w:t>NO</w:t>
            </w:r>
          </w:p>
        </w:tc>
      </w:tr>
      <w:tr w:rsidR="00001B3B" w14:paraId="0000F3BD" w14:textId="77777777">
        <w:tc>
          <w:tcPr>
            <w:tcW w:w="0" w:type="auto"/>
          </w:tcPr>
          <w:p w14:paraId="513F0D65" w14:textId="77777777" w:rsidR="00001B3B" w:rsidRDefault="0092468E">
            <w:pPr>
              <w:pStyle w:val="Compact"/>
            </w:pPr>
            <w:r>
              <w:t>40213153</w:t>
            </w:r>
          </w:p>
        </w:tc>
        <w:tc>
          <w:tcPr>
            <w:tcW w:w="0" w:type="auto"/>
          </w:tcPr>
          <w:p w14:paraId="7AF1C650" w14:textId="77777777" w:rsidR="00001B3B" w:rsidRDefault="0092468E">
            <w:pPr>
              <w:pStyle w:val="Compact"/>
            </w:pPr>
            <w:r>
              <w:t>Influenza, seasonal, injectable</w:t>
            </w:r>
          </w:p>
        </w:tc>
        <w:tc>
          <w:tcPr>
            <w:tcW w:w="0" w:type="auto"/>
          </w:tcPr>
          <w:p w14:paraId="2851D71C" w14:textId="77777777" w:rsidR="00001B3B" w:rsidRDefault="0092468E">
            <w:pPr>
              <w:pStyle w:val="Compact"/>
            </w:pPr>
            <w:r>
              <w:t>141</w:t>
            </w:r>
          </w:p>
        </w:tc>
        <w:tc>
          <w:tcPr>
            <w:tcW w:w="0" w:type="auto"/>
          </w:tcPr>
          <w:p w14:paraId="66B62450" w14:textId="77777777" w:rsidR="00001B3B" w:rsidRDefault="0092468E">
            <w:pPr>
              <w:pStyle w:val="Compact"/>
            </w:pPr>
            <w:r>
              <w:t>CVX</w:t>
            </w:r>
          </w:p>
        </w:tc>
        <w:tc>
          <w:tcPr>
            <w:tcW w:w="0" w:type="auto"/>
          </w:tcPr>
          <w:p w14:paraId="749BF46A" w14:textId="77777777" w:rsidR="00001B3B" w:rsidRDefault="0092468E">
            <w:pPr>
              <w:pStyle w:val="Compact"/>
              <w:jc w:val="center"/>
            </w:pPr>
            <w:r>
              <w:t>NO</w:t>
            </w:r>
          </w:p>
        </w:tc>
        <w:tc>
          <w:tcPr>
            <w:tcW w:w="0" w:type="auto"/>
          </w:tcPr>
          <w:p w14:paraId="1DFC812B" w14:textId="77777777" w:rsidR="00001B3B" w:rsidRDefault="0092468E">
            <w:pPr>
              <w:pStyle w:val="Compact"/>
              <w:jc w:val="center"/>
            </w:pPr>
            <w:r>
              <w:t>YES</w:t>
            </w:r>
          </w:p>
        </w:tc>
        <w:tc>
          <w:tcPr>
            <w:tcW w:w="0" w:type="auto"/>
          </w:tcPr>
          <w:p w14:paraId="7AF40F6E" w14:textId="77777777" w:rsidR="00001B3B" w:rsidRDefault="0092468E">
            <w:pPr>
              <w:pStyle w:val="Compact"/>
              <w:jc w:val="center"/>
            </w:pPr>
            <w:r>
              <w:t>NO</w:t>
            </w:r>
          </w:p>
        </w:tc>
      </w:tr>
      <w:tr w:rsidR="00001B3B" w14:paraId="4F1BEE96" w14:textId="77777777">
        <w:tc>
          <w:tcPr>
            <w:tcW w:w="0" w:type="auto"/>
          </w:tcPr>
          <w:p w14:paraId="3F93480B" w14:textId="77777777" w:rsidR="00001B3B" w:rsidRDefault="0092468E">
            <w:pPr>
              <w:pStyle w:val="Compact"/>
            </w:pPr>
            <w:r>
              <w:t>40213144</w:t>
            </w:r>
          </w:p>
        </w:tc>
        <w:tc>
          <w:tcPr>
            <w:tcW w:w="0" w:type="auto"/>
          </w:tcPr>
          <w:p w14:paraId="103F922F" w14:textId="77777777" w:rsidR="00001B3B" w:rsidRDefault="0092468E">
            <w:pPr>
              <w:pStyle w:val="Compact"/>
            </w:pPr>
            <w:r>
              <w:t>Influenza, injectable, Madin Darby Canine Kidney, quadrivalent with preservative</w:t>
            </w:r>
          </w:p>
        </w:tc>
        <w:tc>
          <w:tcPr>
            <w:tcW w:w="0" w:type="auto"/>
          </w:tcPr>
          <w:p w14:paraId="71D7E193" w14:textId="77777777" w:rsidR="00001B3B" w:rsidRDefault="0092468E">
            <w:pPr>
              <w:pStyle w:val="Compact"/>
            </w:pPr>
            <w:r>
              <w:t>186</w:t>
            </w:r>
          </w:p>
        </w:tc>
        <w:tc>
          <w:tcPr>
            <w:tcW w:w="0" w:type="auto"/>
          </w:tcPr>
          <w:p w14:paraId="01F5AFB4" w14:textId="77777777" w:rsidR="00001B3B" w:rsidRDefault="0092468E">
            <w:pPr>
              <w:pStyle w:val="Compact"/>
            </w:pPr>
            <w:r>
              <w:t>CVX</w:t>
            </w:r>
          </w:p>
        </w:tc>
        <w:tc>
          <w:tcPr>
            <w:tcW w:w="0" w:type="auto"/>
          </w:tcPr>
          <w:p w14:paraId="49624410" w14:textId="77777777" w:rsidR="00001B3B" w:rsidRDefault="0092468E">
            <w:pPr>
              <w:pStyle w:val="Compact"/>
              <w:jc w:val="center"/>
            </w:pPr>
            <w:r>
              <w:t>NO</w:t>
            </w:r>
          </w:p>
        </w:tc>
        <w:tc>
          <w:tcPr>
            <w:tcW w:w="0" w:type="auto"/>
          </w:tcPr>
          <w:p w14:paraId="59D9F214" w14:textId="77777777" w:rsidR="00001B3B" w:rsidRDefault="0092468E">
            <w:pPr>
              <w:pStyle w:val="Compact"/>
              <w:jc w:val="center"/>
            </w:pPr>
            <w:r>
              <w:t>YES</w:t>
            </w:r>
          </w:p>
        </w:tc>
        <w:tc>
          <w:tcPr>
            <w:tcW w:w="0" w:type="auto"/>
          </w:tcPr>
          <w:p w14:paraId="1928D910" w14:textId="77777777" w:rsidR="00001B3B" w:rsidRDefault="0092468E">
            <w:pPr>
              <w:pStyle w:val="Compact"/>
              <w:jc w:val="center"/>
            </w:pPr>
            <w:r>
              <w:t>NO</w:t>
            </w:r>
          </w:p>
        </w:tc>
      </w:tr>
      <w:tr w:rsidR="00001B3B" w14:paraId="258734D3" w14:textId="77777777">
        <w:tc>
          <w:tcPr>
            <w:tcW w:w="0" w:type="auto"/>
          </w:tcPr>
          <w:p w14:paraId="7D9CDE09" w14:textId="77777777" w:rsidR="00001B3B" w:rsidRDefault="0092468E">
            <w:pPr>
              <w:pStyle w:val="Compact"/>
            </w:pPr>
            <w:r>
              <w:t>40213142</w:t>
            </w:r>
          </w:p>
        </w:tc>
        <w:tc>
          <w:tcPr>
            <w:tcW w:w="0" w:type="auto"/>
          </w:tcPr>
          <w:p w14:paraId="05FEEE8B" w14:textId="77777777" w:rsidR="00001B3B" w:rsidRDefault="0092468E">
            <w:pPr>
              <w:pStyle w:val="Compact"/>
            </w:pPr>
            <w:r>
              <w:t>Influenza, injectable, Madin Darby Canine Kidney, preservative free</w:t>
            </w:r>
          </w:p>
        </w:tc>
        <w:tc>
          <w:tcPr>
            <w:tcW w:w="0" w:type="auto"/>
          </w:tcPr>
          <w:p w14:paraId="2011F3EF" w14:textId="77777777" w:rsidR="00001B3B" w:rsidRDefault="0092468E">
            <w:pPr>
              <w:pStyle w:val="Compact"/>
            </w:pPr>
            <w:r>
              <w:t>153</w:t>
            </w:r>
          </w:p>
        </w:tc>
        <w:tc>
          <w:tcPr>
            <w:tcW w:w="0" w:type="auto"/>
          </w:tcPr>
          <w:p w14:paraId="6BC7DC75" w14:textId="77777777" w:rsidR="00001B3B" w:rsidRDefault="0092468E">
            <w:pPr>
              <w:pStyle w:val="Compact"/>
            </w:pPr>
            <w:r>
              <w:t>CVX</w:t>
            </w:r>
          </w:p>
        </w:tc>
        <w:tc>
          <w:tcPr>
            <w:tcW w:w="0" w:type="auto"/>
          </w:tcPr>
          <w:p w14:paraId="6D615D07" w14:textId="77777777" w:rsidR="00001B3B" w:rsidRDefault="0092468E">
            <w:pPr>
              <w:pStyle w:val="Compact"/>
              <w:jc w:val="center"/>
            </w:pPr>
            <w:r>
              <w:t>NO</w:t>
            </w:r>
          </w:p>
        </w:tc>
        <w:tc>
          <w:tcPr>
            <w:tcW w:w="0" w:type="auto"/>
          </w:tcPr>
          <w:p w14:paraId="4B3ABE5E" w14:textId="77777777" w:rsidR="00001B3B" w:rsidRDefault="0092468E">
            <w:pPr>
              <w:pStyle w:val="Compact"/>
              <w:jc w:val="center"/>
            </w:pPr>
            <w:r>
              <w:t>YES</w:t>
            </w:r>
          </w:p>
        </w:tc>
        <w:tc>
          <w:tcPr>
            <w:tcW w:w="0" w:type="auto"/>
          </w:tcPr>
          <w:p w14:paraId="27A5FA7C" w14:textId="77777777" w:rsidR="00001B3B" w:rsidRDefault="0092468E">
            <w:pPr>
              <w:pStyle w:val="Compact"/>
              <w:jc w:val="center"/>
            </w:pPr>
            <w:r>
              <w:t>NO</w:t>
            </w:r>
          </w:p>
        </w:tc>
      </w:tr>
      <w:tr w:rsidR="00001B3B" w14:paraId="605895CF" w14:textId="77777777">
        <w:tc>
          <w:tcPr>
            <w:tcW w:w="0" w:type="auto"/>
          </w:tcPr>
          <w:p w14:paraId="4F024AF5" w14:textId="77777777" w:rsidR="00001B3B" w:rsidRDefault="0092468E">
            <w:pPr>
              <w:pStyle w:val="Compact"/>
            </w:pPr>
            <w:r>
              <w:t>40213155</w:t>
            </w:r>
          </w:p>
        </w:tc>
        <w:tc>
          <w:tcPr>
            <w:tcW w:w="0" w:type="auto"/>
          </w:tcPr>
          <w:p w14:paraId="26027DB6" w14:textId="77777777" w:rsidR="00001B3B" w:rsidRDefault="0092468E">
            <w:pPr>
              <w:pStyle w:val="Compact"/>
            </w:pPr>
            <w:r>
              <w:t>seasonal influenza, intradermal, preservative free</w:t>
            </w:r>
          </w:p>
        </w:tc>
        <w:tc>
          <w:tcPr>
            <w:tcW w:w="0" w:type="auto"/>
          </w:tcPr>
          <w:p w14:paraId="489D6763" w14:textId="77777777" w:rsidR="00001B3B" w:rsidRDefault="0092468E">
            <w:pPr>
              <w:pStyle w:val="Compact"/>
            </w:pPr>
            <w:r>
              <w:t>144</w:t>
            </w:r>
          </w:p>
        </w:tc>
        <w:tc>
          <w:tcPr>
            <w:tcW w:w="0" w:type="auto"/>
          </w:tcPr>
          <w:p w14:paraId="59942A9D" w14:textId="77777777" w:rsidR="00001B3B" w:rsidRDefault="0092468E">
            <w:pPr>
              <w:pStyle w:val="Compact"/>
            </w:pPr>
            <w:r>
              <w:t>CVX</w:t>
            </w:r>
          </w:p>
        </w:tc>
        <w:tc>
          <w:tcPr>
            <w:tcW w:w="0" w:type="auto"/>
          </w:tcPr>
          <w:p w14:paraId="2433A739" w14:textId="77777777" w:rsidR="00001B3B" w:rsidRDefault="0092468E">
            <w:pPr>
              <w:pStyle w:val="Compact"/>
              <w:jc w:val="center"/>
            </w:pPr>
            <w:r>
              <w:t>NO</w:t>
            </w:r>
          </w:p>
        </w:tc>
        <w:tc>
          <w:tcPr>
            <w:tcW w:w="0" w:type="auto"/>
          </w:tcPr>
          <w:p w14:paraId="6CA2F58B" w14:textId="77777777" w:rsidR="00001B3B" w:rsidRDefault="0092468E">
            <w:pPr>
              <w:pStyle w:val="Compact"/>
              <w:jc w:val="center"/>
            </w:pPr>
            <w:r>
              <w:t>YES</w:t>
            </w:r>
          </w:p>
        </w:tc>
        <w:tc>
          <w:tcPr>
            <w:tcW w:w="0" w:type="auto"/>
          </w:tcPr>
          <w:p w14:paraId="42B2CC68" w14:textId="77777777" w:rsidR="00001B3B" w:rsidRDefault="0092468E">
            <w:pPr>
              <w:pStyle w:val="Compact"/>
              <w:jc w:val="center"/>
            </w:pPr>
            <w:r>
              <w:t>NO</w:t>
            </w:r>
          </w:p>
        </w:tc>
      </w:tr>
      <w:tr w:rsidR="00001B3B" w14:paraId="7829CFEC" w14:textId="77777777">
        <w:tc>
          <w:tcPr>
            <w:tcW w:w="0" w:type="auto"/>
          </w:tcPr>
          <w:p w14:paraId="417812D8" w14:textId="77777777" w:rsidR="00001B3B" w:rsidRDefault="0092468E">
            <w:pPr>
              <w:pStyle w:val="Compact"/>
            </w:pPr>
            <w:r>
              <w:t>40164828</w:t>
            </w:r>
          </w:p>
        </w:tc>
        <w:tc>
          <w:tcPr>
            <w:tcW w:w="0" w:type="auto"/>
          </w:tcPr>
          <w:p w14:paraId="3677D0D8" w14:textId="77777777" w:rsidR="00001B3B" w:rsidRDefault="0092468E">
            <w:pPr>
              <w:pStyle w:val="Compact"/>
            </w:pPr>
            <w:r>
              <w:t>influenza B virus vaccine B/Brisbane/60/2008 antigen</w:t>
            </w:r>
          </w:p>
        </w:tc>
        <w:tc>
          <w:tcPr>
            <w:tcW w:w="0" w:type="auto"/>
          </w:tcPr>
          <w:p w14:paraId="2D93C949" w14:textId="77777777" w:rsidR="00001B3B" w:rsidRDefault="0092468E">
            <w:pPr>
              <w:pStyle w:val="Compact"/>
            </w:pPr>
            <w:r>
              <w:t>857921</w:t>
            </w:r>
          </w:p>
        </w:tc>
        <w:tc>
          <w:tcPr>
            <w:tcW w:w="0" w:type="auto"/>
          </w:tcPr>
          <w:p w14:paraId="199DAEB1" w14:textId="77777777" w:rsidR="00001B3B" w:rsidRDefault="0092468E">
            <w:pPr>
              <w:pStyle w:val="Compact"/>
            </w:pPr>
            <w:r>
              <w:t>RxNorm</w:t>
            </w:r>
          </w:p>
        </w:tc>
        <w:tc>
          <w:tcPr>
            <w:tcW w:w="0" w:type="auto"/>
          </w:tcPr>
          <w:p w14:paraId="5143867B" w14:textId="77777777" w:rsidR="00001B3B" w:rsidRDefault="0092468E">
            <w:pPr>
              <w:pStyle w:val="Compact"/>
              <w:jc w:val="center"/>
            </w:pPr>
            <w:r>
              <w:t>NO</w:t>
            </w:r>
          </w:p>
        </w:tc>
        <w:tc>
          <w:tcPr>
            <w:tcW w:w="0" w:type="auto"/>
          </w:tcPr>
          <w:p w14:paraId="268AEFC8" w14:textId="77777777" w:rsidR="00001B3B" w:rsidRDefault="0092468E">
            <w:pPr>
              <w:pStyle w:val="Compact"/>
              <w:jc w:val="center"/>
            </w:pPr>
            <w:r>
              <w:t>YES</w:t>
            </w:r>
          </w:p>
        </w:tc>
        <w:tc>
          <w:tcPr>
            <w:tcW w:w="0" w:type="auto"/>
          </w:tcPr>
          <w:p w14:paraId="3B1D8FFE" w14:textId="77777777" w:rsidR="00001B3B" w:rsidRDefault="0092468E">
            <w:pPr>
              <w:pStyle w:val="Compact"/>
              <w:jc w:val="center"/>
            </w:pPr>
            <w:r>
              <w:t>NO</w:t>
            </w:r>
          </w:p>
        </w:tc>
      </w:tr>
    </w:tbl>
    <w:p w14:paraId="771A89F7" w14:textId="77777777" w:rsidR="00001B3B" w:rsidRDefault="00F42ED5">
      <w:r>
        <w:rPr>
          <w:noProof/>
        </w:rPr>
        <w:pict w14:anchorId="4E14CDF8">
          <v:rect id="_x0000_i1028" alt="" style="width:468pt;height:.05pt;mso-width-percent:0;mso-height-percent:0;mso-width-percent:0;mso-height-percent:0" o:hralign="center" o:hrstd="t" o:hr="t"/>
        </w:pict>
      </w:r>
    </w:p>
    <w:p w14:paraId="502BC509" w14:textId="77777777" w:rsidR="00001B3B" w:rsidRDefault="0092468E">
      <w:pPr>
        <w:pStyle w:val="Heading2"/>
      </w:pPr>
      <w:bookmarkStart w:id="132" w:name="_Toc96936991"/>
      <w:bookmarkStart w:id="133" w:name="hpv-vaccines"/>
      <w:bookmarkEnd w:id="123"/>
      <w:bookmarkEnd w:id="131"/>
      <w:r>
        <w:rPr>
          <w:rStyle w:val="SectionNumber"/>
        </w:rPr>
        <w:t>13.5</w:t>
      </w:r>
      <w:r>
        <w:tab/>
        <w:t>HPV Vaccines</w:t>
      </w:r>
      <w:bookmarkEnd w:id="132"/>
    </w:p>
    <w:p w14:paraId="3A32D14C" w14:textId="77777777" w:rsidR="00001B3B" w:rsidRDefault="0092468E">
      <w:pPr>
        <w:pStyle w:val="Heading3"/>
      </w:pPr>
      <w:bookmarkStart w:id="134" w:name="_Toc96936992"/>
      <w:bookmarkStart w:id="135" w:name="cohort-entry-events-4"/>
      <w:r>
        <w:rPr>
          <w:rStyle w:val="SectionNumber"/>
        </w:rPr>
        <w:t>13.5.1</w:t>
      </w:r>
      <w:r>
        <w:tab/>
        <w:t>Cohort Entry Events</w:t>
      </w:r>
      <w:bookmarkEnd w:id="134"/>
    </w:p>
    <w:p w14:paraId="4A942115" w14:textId="77777777" w:rsidR="00001B3B" w:rsidRDefault="0092468E">
      <w:pPr>
        <w:pStyle w:val="FirstParagraph"/>
      </w:pPr>
      <w:r>
        <w:t>People enter the cohort when observing any of the following:</w:t>
      </w:r>
    </w:p>
    <w:p w14:paraId="2FC5FF9E" w14:textId="77777777" w:rsidR="00001B3B" w:rsidRDefault="0092468E">
      <w:pPr>
        <w:pStyle w:val="Compact"/>
        <w:numPr>
          <w:ilvl w:val="0"/>
          <w:numId w:val="31"/>
        </w:numPr>
      </w:pPr>
      <w:r>
        <w:t>drug exposures of ‘Gardasil 9,’ starting between January 1, 2018 and December 31, 2018.</w:t>
      </w:r>
    </w:p>
    <w:p w14:paraId="59EC13D5" w14:textId="77777777" w:rsidR="00001B3B" w:rsidRDefault="0092468E">
      <w:pPr>
        <w:pStyle w:val="Heading3"/>
      </w:pPr>
      <w:bookmarkStart w:id="136" w:name="_Toc96936993"/>
      <w:bookmarkStart w:id="137" w:name="cohort-exit-4"/>
      <w:bookmarkEnd w:id="135"/>
      <w:r>
        <w:rPr>
          <w:rStyle w:val="SectionNumber"/>
        </w:rPr>
        <w:t>13.5.2</w:t>
      </w:r>
      <w:r>
        <w:tab/>
        <w:t>Cohort Exit</w:t>
      </w:r>
      <w:bookmarkEnd w:id="136"/>
    </w:p>
    <w:p w14:paraId="50C1BE80" w14:textId="77777777" w:rsidR="00001B3B" w:rsidRDefault="0092468E">
      <w:pPr>
        <w:pStyle w:val="FirstParagraph"/>
      </w:pPr>
      <w:r>
        <w:t>The cohort end date will be offset from index event’s start date plus 0 days.</w:t>
      </w:r>
    </w:p>
    <w:p w14:paraId="33B61276" w14:textId="77777777" w:rsidR="00001B3B" w:rsidRDefault="0092468E">
      <w:pPr>
        <w:pStyle w:val="Heading3"/>
      </w:pPr>
      <w:bookmarkStart w:id="138" w:name="_Toc96936994"/>
      <w:bookmarkStart w:id="139" w:name="cohort-eras-4"/>
      <w:bookmarkEnd w:id="137"/>
      <w:r>
        <w:rPr>
          <w:rStyle w:val="SectionNumber"/>
        </w:rPr>
        <w:t>13.5.3</w:t>
      </w:r>
      <w:r>
        <w:tab/>
        <w:t>Cohort Eras</w:t>
      </w:r>
      <w:bookmarkEnd w:id="138"/>
    </w:p>
    <w:p w14:paraId="6AEF0A29" w14:textId="77777777" w:rsidR="00001B3B" w:rsidRDefault="0092468E">
      <w:pPr>
        <w:pStyle w:val="FirstParagraph"/>
      </w:pPr>
      <w:r>
        <w:t>Entry events will be combined into cohort eras if they are within 0 days of each other.</w:t>
      </w:r>
    </w:p>
    <w:p w14:paraId="6F65CA2B" w14:textId="77777777" w:rsidR="00001B3B" w:rsidRDefault="0092468E">
      <w:pPr>
        <w:pStyle w:val="Heading3"/>
      </w:pPr>
      <w:bookmarkStart w:id="140" w:name="_Toc96936995"/>
      <w:bookmarkStart w:id="141" w:name="gardasil-9"/>
      <w:bookmarkEnd w:id="139"/>
      <w:r>
        <w:rPr>
          <w:rStyle w:val="SectionNumber"/>
        </w:rPr>
        <w:t>13.5.4</w:t>
      </w:r>
      <w:r>
        <w:tab/>
        <w:t>Gardasil 9</w:t>
      </w:r>
      <w:bookmarkEnd w:id="140"/>
    </w:p>
    <w:tbl>
      <w:tblPr>
        <w:tblStyle w:val="Table"/>
        <w:tblW w:w="5000" w:type="pct"/>
        <w:tblLook w:val="0020" w:firstRow="1" w:lastRow="0" w:firstColumn="0" w:lastColumn="0" w:noHBand="0" w:noVBand="0"/>
      </w:tblPr>
      <w:tblGrid>
        <w:gridCol w:w="1280"/>
        <w:gridCol w:w="1830"/>
        <w:gridCol w:w="1147"/>
        <w:gridCol w:w="1378"/>
        <w:gridCol w:w="1157"/>
        <w:gridCol w:w="1521"/>
        <w:gridCol w:w="1047"/>
      </w:tblGrid>
      <w:tr w:rsidR="00001B3B" w14:paraId="7DB0A102"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F09B674" w14:textId="77777777" w:rsidR="00001B3B" w:rsidRDefault="0092468E">
            <w:pPr>
              <w:pStyle w:val="Compact"/>
            </w:pPr>
            <w:r>
              <w:t>Concept ID</w:t>
            </w:r>
          </w:p>
        </w:tc>
        <w:tc>
          <w:tcPr>
            <w:tcW w:w="0" w:type="auto"/>
          </w:tcPr>
          <w:p w14:paraId="22A94A19" w14:textId="77777777" w:rsidR="00001B3B" w:rsidRDefault="0092468E">
            <w:pPr>
              <w:pStyle w:val="Compact"/>
            </w:pPr>
            <w:r>
              <w:t>Concept Name</w:t>
            </w:r>
          </w:p>
        </w:tc>
        <w:tc>
          <w:tcPr>
            <w:tcW w:w="0" w:type="auto"/>
          </w:tcPr>
          <w:p w14:paraId="538C5F46" w14:textId="77777777" w:rsidR="00001B3B" w:rsidRDefault="0092468E">
            <w:pPr>
              <w:pStyle w:val="Compact"/>
            </w:pPr>
            <w:r>
              <w:t>Code</w:t>
            </w:r>
          </w:p>
        </w:tc>
        <w:tc>
          <w:tcPr>
            <w:tcW w:w="0" w:type="auto"/>
          </w:tcPr>
          <w:p w14:paraId="4B2FD121" w14:textId="77777777" w:rsidR="00001B3B" w:rsidRDefault="0092468E">
            <w:pPr>
              <w:pStyle w:val="Compact"/>
            </w:pPr>
            <w:r>
              <w:t>Vocabulary</w:t>
            </w:r>
          </w:p>
        </w:tc>
        <w:tc>
          <w:tcPr>
            <w:tcW w:w="0" w:type="auto"/>
          </w:tcPr>
          <w:p w14:paraId="0476AA85" w14:textId="77777777" w:rsidR="00001B3B" w:rsidRDefault="0092468E">
            <w:pPr>
              <w:pStyle w:val="Compact"/>
              <w:jc w:val="center"/>
            </w:pPr>
            <w:r>
              <w:t>Excluded</w:t>
            </w:r>
          </w:p>
        </w:tc>
        <w:tc>
          <w:tcPr>
            <w:tcW w:w="0" w:type="auto"/>
          </w:tcPr>
          <w:p w14:paraId="57786763" w14:textId="77777777" w:rsidR="00001B3B" w:rsidRDefault="0092468E">
            <w:pPr>
              <w:pStyle w:val="Compact"/>
              <w:jc w:val="center"/>
            </w:pPr>
            <w:r>
              <w:t>Descendants</w:t>
            </w:r>
          </w:p>
        </w:tc>
        <w:tc>
          <w:tcPr>
            <w:tcW w:w="0" w:type="auto"/>
          </w:tcPr>
          <w:p w14:paraId="41232E36" w14:textId="77777777" w:rsidR="00001B3B" w:rsidRDefault="0092468E">
            <w:pPr>
              <w:pStyle w:val="Compact"/>
              <w:jc w:val="center"/>
            </w:pPr>
            <w:r>
              <w:t>Mapped</w:t>
            </w:r>
          </w:p>
        </w:tc>
      </w:tr>
      <w:tr w:rsidR="00001B3B" w14:paraId="034CDD4E" w14:textId="77777777">
        <w:tc>
          <w:tcPr>
            <w:tcW w:w="0" w:type="auto"/>
          </w:tcPr>
          <w:p w14:paraId="7C1DD04B" w14:textId="77777777" w:rsidR="00001B3B" w:rsidRDefault="0092468E">
            <w:pPr>
              <w:pStyle w:val="Compact"/>
            </w:pPr>
            <w:r>
              <w:t>36248866</w:t>
            </w:r>
          </w:p>
        </w:tc>
        <w:tc>
          <w:tcPr>
            <w:tcW w:w="0" w:type="auto"/>
          </w:tcPr>
          <w:p w14:paraId="1ECCD624" w14:textId="77777777" w:rsidR="00001B3B" w:rsidRDefault="0092468E">
            <w:pPr>
              <w:pStyle w:val="Compact"/>
            </w:pPr>
            <w:r>
              <w:t>Gardasil 9 Injectable Product</w:t>
            </w:r>
          </w:p>
        </w:tc>
        <w:tc>
          <w:tcPr>
            <w:tcW w:w="0" w:type="auto"/>
          </w:tcPr>
          <w:p w14:paraId="333FF786" w14:textId="77777777" w:rsidR="00001B3B" w:rsidRDefault="0092468E">
            <w:pPr>
              <w:pStyle w:val="Compact"/>
            </w:pPr>
            <w:r>
              <w:t>1597098</w:t>
            </w:r>
          </w:p>
        </w:tc>
        <w:tc>
          <w:tcPr>
            <w:tcW w:w="0" w:type="auto"/>
          </w:tcPr>
          <w:p w14:paraId="38079E5B" w14:textId="77777777" w:rsidR="00001B3B" w:rsidRDefault="0092468E">
            <w:pPr>
              <w:pStyle w:val="Compact"/>
            </w:pPr>
            <w:r>
              <w:t>RxNorm</w:t>
            </w:r>
          </w:p>
        </w:tc>
        <w:tc>
          <w:tcPr>
            <w:tcW w:w="0" w:type="auto"/>
          </w:tcPr>
          <w:p w14:paraId="1752D843" w14:textId="77777777" w:rsidR="00001B3B" w:rsidRDefault="0092468E">
            <w:pPr>
              <w:pStyle w:val="Compact"/>
              <w:jc w:val="center"/>
            </w:pPr>
            <w:r>
              <w:t>NO</w:t>
            </w:r>
          </w:p>
        </w:tc>
        <w:tc>
          <w:tcPr>
            <w:tcW w:w="0" w:type="auto"/>
          </w:tcPr>
          <w:p w14:paraId="603F3597" w14:textId="77777777" w:rsidR="00001B3B" w:rsidRDefault="0092468E">
            <w:pPr>
              <w:pStyle w:val="Compact"/>
              <w:jc w:val="center"/>
            </w:pPr>
            <w:r>
              <w:t>YES</w:t>
            </w:r>
          </w:p>
        </w:tc>
        <w:tc>
          <w:tcPr>
            <w:tcW w:w="0" w:type="auto"/>
          </w:tcPr>
          <w:p w14:paraId="73F7C4FC" w14:textId="77777777" w:rsidR="00001B3B" w:rsidRDefault="0092468E">
            <w:pPr>
              <w:pStyle w:val="Compact"/>
              <w:jc w:val="center"/>
            </w:pPr>
            <w:r>
              <w:t>NO</w:t>
            </w:r>
          </w:p>
        </w:tc>
      </w:tr>
      <w:tr w:rsidR="00001B3B" w14:paraId="24E54BAB" w14:textId="77777777">
        <w:tc>
          <w:tcPr>
            <w:tcW w:w="0" w:type="auto"/>
          </w:tcPr>
          <w:p w14:paraId="36D2A03A" w14:textId="77777777" w:rsidR="00001B3B" w:rsidRDefault="0092468E">
            <w:pPr>
              <w:pStyle w:val="Compact"/>
            </w:pPr>
            <w:r>
              <w:t>45892513</w:t>
            </w:r>
          </w:p>
        </w:tc>
        <w:tc>
          <w:tcPr>
            <w:tcW w:w="0" w:type="auto"/>
          </w:tcPr>
          <w:p w14:paraId="49598EF7" w14:textId="77777777" w:rsidR="00001B3B" w:rsidRDefault="0092468E">
            <w:pPr>
              <w:pStyle w:val="Compact"/>
            </w:pPr>
            <w:r>
              <w:t>L1 protein, human papillomavirus type 11 vaccine / L1 protein, human papillomavirus type 16 vaccine / L1 protein, human papillomavirus type 18 vaccine / L1 protein, human papillomavirus type 31 vaccine / L1 protein, human papillomavirus type 33 vaccine /</w:t>
            </w:r>
          </w:p>
        </w:tc>
        <w:tc>
          <w:tcPr>
            <w:tcW w:w="0" w:type="auto"/>
          </w:tcPr>
          <w:p w14:paraId="0BCE6590" w14:textId="77777777" w:rsidR="00001B3B" w:rsidRDefault="0092468E">
            <w:pPr>
              <w:pStyle w:val="Compact"/>
            </w:pPr>
            <w:r>
              <w:t>1597102</w:t>
            </w:r>
          </w:p>
        </w:tc>
        <w:tc>
          <w:tcPr>
            <w:tcW w:w="0" w:type="auto"/>
          </w:tcPr>
          <w:p w14:paraId="081AF1E6" w14:textId="77777777" w:rsidR="00001B3B" w:rsidRDefault="0092468E">
            <w:pPr>
              <w:pStyle w:val="Compact"/>
            </w:pPr>
            <w:r>
              <w:t>RxNorm</w:t>
            </w:r>
          </w:p>
        </w:tc>
        <w:tc>
          <w:tcPr>
            <w:tcW w:w="0" w:type="auto"/>
          </w:tcPr>
          <w:p w14:paraId="0CBEBAF5" w14:textId="77777777" w:rsidR="00001B3B" w:rsidRDefault="0092468E">
            <w:pPr>
              <w:pStyle w:val="Compact"/>
              <w:jc w:val="center"/>
            </w:pPr>
            <w:r>
              <w:t>NO</w:t>
            </w:r>
          </w:p>
        </w:tc>
        <w:tc>
          <w:tcPr>
            <w:tcW w:w="0" w:type="auto"/>
          </w:tcPr>
          <w:p w14:paraId="0C16F78A" w14:textId="77777777" w:rsidR="00001B3B" w:rsidRDefault="0092468E">
            <w:pPr>
              <w:pStyle w:val="Compact"/>
              <w:jc w:val="center"/>
            </w:pPr>
            <w:r>
              <w:t>YES</w:t>
            </w:r>
          </w:p>
        </w:tc>
        <w:tc>
          <w:tcPr>
            <w:tcW w:w="0" w:type="auto"/>
          </w:tcPr>
          <w:p w14:paraId="682314E4" w14:textId="77777777" w:rsidR="00001B3B" w:rsidRDefault="0092468E">
            <w:pPr>
              <w:pStyle w:val="Compact"/>
              <w:jc w:val="center"/>
            </w:pPr>
            <w:r>
              <w:t>NO</w:t>
            </w:r>
          </w:p>
        </w:tc>
      </w:tr>
      <w:tr w:rsidR="00001B3B" w14:paraId="3B117BAA" w14:textId="77777777">
        <w:tc>
          <w:tcPr>
            <w:tcW w:w="0" w:type="auto"/>
          </w:tcPr>
          <w:p w14:paraId="0B9494A0" w14:textId="77777777" w:rsidR="00001B3B" w:rsidRDefault="0092468E">
            <w:pPr>
              <w:pStyle w:val="Compact"/>
            </w:pPr>
            <w:r>
              <w:t>45892514</w:t>
            </w:r>
          </w:p>
        </w:tc>
        <w:tc>
          <w:tcPr>
            <w:tcW w:w="0" w:type="auto"/>
          </w:tcPr>
          <w:p w14:paraId="5E1665C3" w14:textId="77777777" w:rsidR="00001B3B" w:rsidRDefault="0092468E">
            <w:pPr>
              <w:pStyle w:val="Compact"/>
            </w:pPr>
            <w:r>
              <w:t>0.5 ML L1 protein, human papillomavirus type 11 vaccine 0.08 MG/ML / L1 protein, human papillomavirus type 16 vaccine 0.12 MG/ML / L1 protein, human papillomavirus type 18 vaccine 0.08 MG/ML / L1 protein, human papillomavirus type 31 vaccine 0.04 MG/ML /</w:t>
            </w:r>
          </w:p>
        </w:tc>
        <w:tc>
          <w:tcPr>
            <w:tcW w:w="0" w:type="auto"/>
          </w:tcPr>
          <w:p w14:paraId="1C4AC70E" w14:textId="77777777" w:rsidR="00001B3B" w:rsidRDefault="0092468E">
            <w:pPr>
              <w:pStyle w:val="Compact"/>
            </w:pPr>
            <w:r>
              <w:t>1597103</w:t>
            </w:r>
          </w:p>
        </w:tc>
        <w:tc>
          <w:tcPr>
            <w:tcW w:w="0" w:type="auto"/>
          </w:tcPr>
          <w:p w14:paraId="7BC3160F" w14:textId="77777777" w:rsidR="00001B3B" w:rsidRDefault="0092468E">
            <w:pPr>
              <w:pStyle w:val="Compact"/>
            </w:pPr>
            <w:r>
              <w:t>RxNorm</w:t>
            </w:r>
          </w:p>
        </w:tc>
        <w:tc>
          <w:tcPr>
            <w:tcW w:w="0" w:type="auto"/>
          </w:tcPr>
          <w:p w14:paraId="06324393" w14:textId="77777777" w:rsidR="00001B3B" w:rsidRDefault="0092468E">
            <w:pPr>
              <w:pStyle w:val="Compact"/>
              <w:jc w:val="center"/>
            </w:pPr>
            <w:r>
              <w:t>NO</w:t>
            </w:r>
          </w:p>
        </w:tc>
        <w:tc>
          <w:tcPr>
            <w:tcW w:w="0" w:type="auto"/>
          </w:tcPr>
          <w:p w14:paraId="51571746" w14:textId="77777777" w:rsidR="00001B3B" w:rsidRDefault="0092468E">
            <w:pPr>
              <w:pStyle w:val="Compact"/>
              <w:jc w:val="center"/>
            </w:pPr>
            <w:r>
              <w:t>YES</w:t>
            </w:r>
          </w:p>
        </w:tc>
        <w:tc>
          <w:tcPr>
            <w:tcW w:w="0" w:type="auto"/>
          </w:tcPr>
          <w:p w14:paraId="1524AD1A" w14:textId="77777777" w:rsidR="00001B3B" w:rsidRDefault="0092468E">
            <w:pPr>
              <w:pStyle w:val="Compact"/>
              <w:jc w:val="center"/>
            </w:pPr>
            <w:r>
              <w:t>NO</w:t>
            </w:r>
          </w:p>
        </w:tc>
      </w:tr>
      <w:tr w:rsidR="00001B3B" w14:paraId="5A5E1B6F" w14:textId="77777777">
        <w:tc>
          <w:tcPr>
            <w:tcW w:w="0" w:type="auto"/>
          </w:tcPr>
          <w:p w14:paraId="28C1EB98" w14:textId="77777777" w:rsidR="00001B3B" w:rsidRDefault="0092468E">
            <w:pPr>
              <w:pStyle w:val="Compact"/>
            </w:pPr>
            <w:r>
              <w:t>45892510</w:t>
            </w:r>
          </w:p>
        </w:tc>
        <w:tc>
          <w:tcPr>
            <w:tcW w:w="0" w:type="auto"/>
          </w:tcPr>
          <w:p w14:paraId="327800F5" w14:textId="77777777" w:rsidR="00001B3B" w:rsidRDefault="0092468E">
            <w:pPr>
              <w:pStyle w:val="Compact"/>
            </w:pPr>
            <w:r>
              <w:t>0.5 ML L1 protein, human papillomavirus type 11 vaccine 0.08 MG/ML / L1 protein, human papillomavirus type 16 vaccine 0.12 MG/ML / L1 protein, human papillomavirus type 18 vaccine 0.08 MG/ML / L1 protein, human papillomavirus type 31 vaccine 0.04 MG/ML /</w:t>
            </w:r>
          </w:p>
        </w:tc>
        <w:tc>
          <w:tcPr>
            <w:tcW w:w="0" w:type="auto"/>
          </w:tcPr>
          <w:p w14:paraId="40C98F92" w14:textId="77777777" w:rsidR="00001B3B" w:rsidRDefault="0092468E">
            <w:pPr>
              <w:pStyle w:val="Compact"/>
            </w:pPr>
            <w:r>
              <w:t>1597099</w:t>
            </w:r>
          </w:p>
        </w:tc>
        <w:tc>
          <w:tcPr>
            <w:tcW w:w="0" w:type="auto"/>
          </w:tcPr>
          <w:p w14:paraId="0F95A258" w14:textId="77777777" w:rsidR="00001B3B" w:rsidRDefault="0092468E">
            <w:pPr>
              <w:pStyle w:val="Compact"/>
            </w:pPr>
            <w:r>
              <w:t>RxNorm</w:t>
            </w:r>
          </w:p>
        </w:tc>
        <w:tc>
          <w:tcPr>
            <w:tcW w:w="0" w:type="auto"/>
          </w:tcPr>
          <w:p w14:paraId="7A81B653" w14:textId="77777777" w:rsidR="00001B3B" w:rsidRDefault="0092468E">
            <w:pPr>
              <w:pStyle w:val="Compact"/>
              <w:jc w:val="center"/>
            </w:pPr>
            <w:r>
              <w:t>NO</w:t>
            </w:r>
          </w:p>
        </w:tc>
        <w:tc>
          <w:tcPr>
            <w:tcW w:w="0" w:type="auto"/>
          </w:tcPr>
          <w:p w14:paraId="5D3C7C5F" w14:textId="77777777" w:rsidR="00001B3B" w:rsidRDefault="0092468E">
            <w:pPr>
              <w:pStyle w:val="Compact"/>
              <w:jc w:val="center"/>
            </w:pPr>
            <w:r>
              <w:t>YES</w:t>
            </w:r>
          </w:p>
        </w:tc>
        <w:tc>
          <w:tcPr>
            <w:tcW w:w="0" w:type="auto"/>
          </w:tcPr>
          <w:p w14:paraId="747C29D7" w14:textId="77777777" w:rsidR="00001B3B" w:rsidRDefault="0092468E">
            <w:pPr>
              <w:pStyle w:val="Compact"/>
              <w:jc w:val="center"/>
            </w:pPr>
            <w:r>
              <w:t>NO</w:t>
            </w:r>
          </w:p>
        </w:tc>
      </w:tr>
      <w:tr w:rsidR="00001B3B" w14:paraId="2279C403" w14:textId="77777777">
        <w:tc>
          <w:tcPr>
            <w:tcW w:w="0" w:type="auto"/>
          </w:tcPr>
          <w:p w14:paraId="674F54C1" w14:textId="77777777" w:rsidR="00001B3B" w:rsidRDefault="0092468E">
            <w:pPr>
              <w:pStyle w:val="Compact"/>
            </w:pPr>
            <w:r>
              <w:t>40213322</w:t>
            </w:r>
          </w:p>
        </w:tc>
        <w:tc>
          <w:tcPr>
            <w:tcW w:w="0" w:type="auto"/>
          </w:tcPr>
          <w:p w14:paraId="69734B60" w14:textId="77777777" w:rsidR="00001B3B" w:rsidRDefault="0092468E">
            <w:pPr>
              <w:pStyle w:val="Compact"/>
            </w:pPr>
            <w:r>
              <w:t>Human Papillomavirus 9-valent vaccine</w:t>
            </w:r>
          </w:p>
        </w:tc>
        <w:tc>
          <w:tcPr>
            <w:tcW w:w="0" w:type="auto"/>
          </w:tcPr>
          <w:p w14:paraId="071F84DC" w14:textId="77777777" w:rsidR="00001B3B" w:rsidRDefault="0092468E">
            <w:pPr>
              <w:pStyle w:val="Compact"/>
            </w:pPr>
            <w:r>
              <w:t>165</w:t>
            </w:r>
          </w:p>
        </w:tc>
        <w:tc>
          <w:tcPr>
            <w:tcW w:w="0" w:type="auto"/>
          </w:tcPr>
          <w:p w14:paraId="5F389D5F" w14:textId="77777777" w:rsidR="00001B3B" w:rsidRDefault="0092468E">
            <w:pPr>
              <w:pStyle w:val="Compact"/>
            </w:pPr>
            <w:r>
              <w:t>CVX</w:t>
            </w:r>
          </w:p>
        </w:tc>
        <w:tc>
          <w:tcPr>
            <w:tcW w:w="0" w:type="auto"/>
          </w:tcPr>
          <w:p w14:paraId="19FA4139" w14:textId="77777777" w:rsidR="00001B3B" w:rsidRDefault="0092468E">
            <w:pPr>
              <w:pStyle w:val="Compact"/>
              <w:jc w:val="center"/>
            </w:pPr>
            <w:r>
              <w:t>NO</w:t>
            </w:r>
          </w:p>
        </w:tc>
        <w:tc>
          <w:tcPr>
            <w:tcW w:w="0" w:type="auto"/>
          </w:tcPr>
          <w:p w14:paraId="30A4D6EA" w14:textId="77777777" w:rsidR="00001B3B" w:rsidRDefault="0092468E">
            <w:pPr>
              <w:pStyle w:val="Compact"/>
              <w:jc w:val="center"/>
            </w:pPr>
            <w:r>
              <w:t>YES</w:t>
            </w:r>
          </w:p>
        </w:tc>
        <w:tc>
          <w:tcPr>
            <w:tcW w:w="0" w:type="auto"/>
          </w:tcPr>
          <w:p w14:paraId="3ED5931E" w14:textId="77777777" w:rsidR="00001B3B" w:rsidRDefault="0092468E">
            <w:pPr>
              <w:pStyle w:val="Compact"/>
              <w:jc w:val="center"/>
            </w:pPr>
            <w:r>
              <w:t>NO</w:t>
            </w:r>
          </w:p>
        </w:tc>
      </w:tr>
    </w:tbl>
    <w:p w14:paraId="34615FF6" w14:textId="77777777" w:rsidR="00001B3B" w:rsidRDefault="00F42ED5">
      <w:r>
        <w:rPr>
          <w:noProof/>
        </w:rPr>
        <w:pict w14:anchorId="06BAC025">
          <v:rect id="_x0000_i1027" alt="" style="width:468pt;height:.05pt;mso-width-percent:0;mso-height-percent:0;mso-width-percent:0;mso-height-percent:0" o:hralign="center" o:hrstd="t" o:hr="t"/>
        </w:pict>
      </w:r>
    </w:p>
    <w:p w14:paraId="16AB350A" w14:textId="77777777" w:rsidR="00001B3B" w:rsidRDefault="0092468E">
      <w:pPr>
        <w:pStyle w:val="Heading2"/>
      </w:pPr>
      <w:bookmarkStart w:id="142" w:name="_Toc96936996"/>
      <w:bookmarkStart w:id="143" w:name="zoster-vaccines"/>
      <w:bookmarkEnd w:id="133"/>
      <w:bookmarkEnd w:id="141"/>
      <w:r>
        <w:rPr>
          <w:rStyle w:val="SectionNumber"/>
        </w:rPr>
        <w:t>13.6</w:t>
      </w:r>
      <w:r>
        <w:tab/>
        <w:t>Zoster Vaccines</w:t>
      </w:r>
      <w:bookmarkEnd w:id="142"/>
    </w:p>
    <w:p w14:paraId="411E7DD9" w14:textId="77777777" w:rsidR="00001B3B" w:rsidRDefault="0092468E">
      <w:pPr>
        <w:pStyle w:val="Heading3"/>
      </w:pPr>
      <w:bookmarkStart w:id="144" w:name="_Toc96936997"/>
      <w:bookmarkStart w:id="145" w:name="cohort-entry-events-5"/>
      <w:r>
        <w:rPr>
          <w:rStyle w:val="SectionNumber"/>
        </w:rPr>
        <w:t>13.6.1</w:t>
      </w:r>
      <w:r>
        <w:tab/>
        <w:t>Cohort Entry Events</w:t>
      </w:r>
      <w:bookmarkEnd w:id="144"/>
    </w:p>
    <w:p w14:paraId="49CED708" w14:textId="77777777" w:rsidR="00001B3B" w:rsidRDefault="0092468E">
      <w:pPr>
        <w:pStyle w:val="FirstParagraph"/>
      </w:pPr>
      <w:r>
        <w:t>People enter the cohort when observing any of the following:</w:t>
      </w:r>
    </w:p>
    <w:p w14:paraId="1F1C28A6" w14:textId="77777777" w:rsidR="00001B3B" w:rsidRDefault="0092468E">
      <w:pPr>
        <w:pStyle w:val="Compact"/>
        <w:numPr>
          <w:ilvl w:val="0"/>
          <w:numId w:val="32"/>
        </w:numPr>
      </w:pPr>
      <w:r>
        <w:t>drug exposures of ‘Shingrix,’ starting between January 1, 2018 and December 31, 2018.</w:t>
      </w:r>
    </w:p>
    <w:p w14:paraId="16501A82" w14:textId="77777777" w:rsidR="00001B3B" w:rsidRDefault="0092468E">
      <w:pPr>
        <w:pStyle w:val="Heading3"/>
      </w:pPr>
      <w:bookmarkStart w:id="146" w:name="_Toc96936998"/>
      <w:bookmarkStart w:id="147" w:name="cohort-exit-5"/>
      <w:bookmarkEnd w:id="145"/>
      <w:r>
        <w:rPr>
          <w:rStyle w:val="SectionNumber"/>
        </w:rPr>
        <w:t>13.6.2</w:t>
      </w:r>
      <w:r>
        <w:tab/>
        <w:t>Cohort Exit</w:t>
      </w:r>
      <w:bookmarkEnd w:id="146"/>
    </w:p>
    <w:p w14:paraId="1A15BB87" w14:textId="77777777" w:rsidR="00001B3B" w:rsidRDefault="0092468E">
      <w:pPr>
        <w:pStyle w:val="FirstParagraph"/>
      </w:pPr>
      <w:r>
        <w:t>The cohort end date will be offset from index event’s start date plus 0 days.</w:t>
      </w:r>
    </w:p>
    <w:p w14:paraId="4EC7FCC3" w14:textId="77777777" w:rsidR="00001B3B" w:rsidRDefault="0092468E">
      <w:pPr>
        <w:pStyle w:val="Heading3"/>
      </w:pPr>
      <w:bookmarkStart w:id="148" w:name="_Toc96936999"/>
      <w:bookmarkStart w:id="149" w:name="cohort-eras-5"/>
      <w:bookmarkEnd w:id="147"/>
      <w:r>
        <w:rPr>
          <w:rStyle w:val="SectionNumber"/>
        </w:rPr>
        <w:t>13.6.3</w:t>
      </w:r>
      <w:r>
        <w:tab/>
        <w:t>Cohort Eras</w:t>
      </w:r>
      <w:bookmarkEnd w:id="148"/>
    </w:p>
    <w:p w14:paraId="6938B30F" w14:textId="77777777" w:rsidR="00001B3B" w:rsidRDefault="0092468E">
      <w:pPr>
        <w:pStyle w:val="FirstParagraph"/>
      </w:pPr>
      <w:r>
        <w:t>Entry events will be combined into cohort eras if they are within 0 days of each other.</w:t>
      </w:r>
    </w:p>
    <w:p w14:paraId="3F3A27B5" w14:textId="77777777" w:rsidR="00001B3B" w:rsidRDefault="0092468E">
      <w:pPr>
        <w:pStyle w:val="Heading3"/>
      </w:pPr>
      <w:bookmarkStart w:id="150" w:name="_Toc96937000"/>
      <w:bookmarkStart w:id="151" w:name="shingrix"/>
      <w:bookmarkEnd w:id="149"/>
      <w:r>
        <w:rPr>
          <w:rStyle w:val="SectionNumber"/>
        </w:rPr>
        <w:t>13.6.4</w:t>
      </w:r>
      <w:r>
        <w:tab/>
        <w:t>Shingrix</w:t>
      </w:r>
      <w:bookmarkEnd w:id="150"/>
    </w:p>
    <w:tbl>
      <w:tblPr>
        <w:tblStyle w:val="Table"/>
        <w:tblW w:w="5000" w:type="pct"/>
        <w:tblLook w:val="0020" w:firstRow="1" w:lastRow="0" w:firstColumn="0" w:lastColumn="0" w:noHBand="0" w:noVBand="0"/>
      </w:tblPr>
      <w:tblGrid>
        <w:gridCol w:w="1235"/>
        <w:gridCol w:w="1475"/>
        <w:gridCol w:w="1726"/>
        <w:gridCol w:w="1329"/>
        <w:gridCol w:w="1117"/>
        <w:gridCol w:w="1466"/>
        <w:gridCol w:w="1012"/>
      </w:tblGrid>
      <w:tr w:rsidR="00001B3B" w14:paraId="587E60F2"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5121BC1" w14:textId="77777777" w:rsidR="00001B3B" w:rsidRDefault="0092468E">
            <w:pPr>
              <w:pStyle w:val="Compact"/>
            </w:pPr>
            <w:r>
              <w:t>Concept ID</w:t>
            </w:r>
          </w:p>
        </w:tc>
        <w:tc>
          <w:tcPr>
            <w:tcW w:w="0" w:type="auto"/>
          </w:tcPr>
          <w:p w14:paraId="12BF7C27" w14:textId="77777777" w:rsidR="00001B3B" w:rsidRDefault="0092468E">
            <w:pPr>
              <w:pStyle w:val="Compact"/>
            </w:pPr>
            <w:r>
              <w:t>Concept Name</w:t>
            </w:r>
          </w:p>
        </w:tc>
        <w:tc>
          <w:tcPr>
            <w:tcW w:w="0" w:type="auto"/>
          </w:tcPr>
          <w:p w14:paraId="570AB11E" w14:textId="77777777" w:rsidR="00001B3B" w:rsidRDefault="0092468E">
            <w:pPr>
              <w:pStyle w:val="Compact"/>
            </w:pPr>
            <w:r>
              <w:t>Code</w:t>
            </w:r>
          </w:p>
        </w:tc>
        <w:tc>
          <w:tcPr>
            <w:tcW w:w="0" w:type="auto"/>
          </w:tcPr>
          <w:p w14:paraId="5039BAA4" w14:textId="77777777" w:rsidR="00001B3B" w:rsidRDefault="0092468E">
            <w:pPr>
              <w:pStyle w:val="Compact"/>
            </w:pPr>
            <w:r>
              <w:t>Vocabulary</w:t>
            </w:r>
          </w:p>
        </w:tc>
        <w:tc>
          <w:tcPr>
            <w:tcW w:w="0" w:type="auto"/>
          </w:tcPr>
          <w:p w14:paraId="51BA1140" w14:textId="77777777" w:rsidR="00001B3B" w:rsidRDefault="0092468E">
            <w:pPr>
              <w:pStyle w:val="Compact"/>
              <w:jc w:val="center"/>
            </w:pPr>
            <w:r>
              <w:t>Excluded</w:t>
            </w:r>
          </w:p>
        </w:tc>
        <w:tc>
          <w:tcPr>
            <w:tcW w:w="0" w:type="auto"/>
          </w:tcPr>
          <w:p w14:paraId="6A349EC3" w14:textId="77777777" w:rsidR="00001B3B" w:rsidRDefault="0092468E">
            <w:pPr>
              <w:pStyle w:val="Compact"/>
              <w:jc w:val="center"/>
            </w:pPr>
            <w:r>
              <w:t>Descendants</w:t>
            </w:r>
          </w:p>
        </w:tc>
        <w:tc>
          <w:tcPr>
            <w:tcW w:w="0" w:type="auto"/>
          </w:tcPr>
          <w:p w14:paraId="7FBB88DC" w14:textId="77777777" w:rsidR="00001B3B" w:rsidRDefault="0092468E">
            <w:pPr>
              <w:pStyle w:val="Compact"/>
              <w:jc w:val="center"/>
            </w:pPr>
            <w:r>
              <w:t>Mapped</w:t>
            </w:r>
          </w:p>
        </w:tc>
      </w:tr>
      <w:tr w:rsidR="00001B3B" w14:paraId="23DD722C" w14:textId="77777777">
        <w:tc>
          <w:tcPr>
            <w:tcW w:w="0" w:type="auto"/>
          </w:tcPr>
          <w:p w14:paraId="035A1C07" w14:textId="77777777" w:rsidR="00001B3B" w:rsidRDefault="0092468E">
            <w:pPr>
              <w:pStyle w:val="Compact"/>
            </w:pPr>
            <w:r>
              <w:t>792784</w:t>
            </w:r>
          </w:p>
        </w:tc>
        <w:tc>
          <w:tcPr>
            <w:tcW w:w="0" w:type="auto"/>
          </w:tcPr>
          <w:p w14:paraId="32F1F28A" w14:textId="77777777" w:rsidR="00001B3B" w:rsidRDefault="0092468E">
            <w:pPr>
              <w:pStyle w:val="Compact"/>
            </w:pPr>
            <w:r>
              <w:t xml:space="preserve">varicella zoster virus glycoprotein E Injection </w:t>
            </w:r>
            <w:hyperlink w:anchor="shingrix">
              <w:r>
                <w:rPr>
                  <w:rStyle w:val="Hyperlink"/>
                </w:rPr>
                <w:t>Shingrix</w:t>
              </w:r>
            </w:hyperlink>
          </w:p>
        </w:tc>
        <w:tc>
          <w:tcPr>
            <w:tcW w:w="0" w:type="auto"/>
          </w:tcPr>
          <w:p w14:paraId="06F2623E" w14:textId="77777777" w:rsidR="00001B3B" w:rsidRDefault="0092468E">
            <w:pPr>
              <w:pStyle w:val="Compact"/>
            </w:pPr>
            <w:r>
              <w:t>1986828</w:t>
            </w:r>
          </w:p>
        </w:tc>
        <w:tc>
          <w:tcPr>
            <w:tcW w:w="0" w:type="auto"/>
          </w:tcPr>
          <w:p w14:paraId="1BAF8A4A" w14:textId="77777777" w:rsidR="00001B3B" w:rsidRDefault="0092468E">
            <w:pPr>
              <w:pStyle w:val="Compact"/>
            </w:pPr>
            <w:r>
              <w:t>RxNorm</w:t>
            </w:r>
          </w:p>
        </w:tc>
        <w:tc>
          <w:tcPr>
            <w:tcW w:w="0" w:type="auto"/>
          </w:tcPr>
          <w:p w14:paraId="38590157" w14:textId="77777777" w:rsidR="00001B3B" w:rsidRDefault="0092468E">
            <w:pPr>
              <w:pStyle w:val="Compact"/>
              <w:jc w:val="center"/>
            </w:pPr>
            <w:r>
              <w:t>NO</w:t>
            </w:r>
          </w:p>
        </w:tc>
        <w:tc>
          <w:tcPr>
            <w:tcW w:w="0" w:type="auto"/>
          </w:tcPr>
          <w:p w14:paraId="499532E2" w14:textId="77777777" w:rsidR="00001B3B" w:rsidRDefault="0092468E">
            <w:pPr>
              <w:pStyle w:val="Compact"/>
              <w:jc w:val="center"/>
            </w:pPr>
            <w:r>
              <w:t>YES</w:t>
            </w:r>
          </w:p>
        </w:tc>
        <w:tc>
          <w:tcPr>
            <w:tcW w:w="0" w:type="auto"/>
          </w:tcPr>
          <w:p w14:paraId="7BCDDE7E" w14:textId="77777777" w:rsidR="00001B3B" w:rsidRDefault="0092468E">
            <w:pPr>
              <w:pStyle w:val="Compact"/>
              <w:jc w:val="center"/>
            </w:pPr>
            <w:r>
              <w:t>NO</w:t>
            </w:r>
          </w:p>
        </w:tc>
      </w:tr>
      <w:tr w:rsidR="00001B3B" w14:paraId="6043C375" w14:textId="77777777">
        <w:tc>
          <w:tcPr>
            <w:tcW w:w="0" w:type="auto"/>
          </w:tcPr>
          <w:p w14:paraId="0171D921" w14:textId="77777777" w:rsidR="00001B3B" w:rsidRDefault="0092468E">
            <w:pPr>
              <w:pStyle w:val="Compact"/>
            </w:pPr>
            <w:r>
              <w:t>792783</w:t>
            </w:r>
          </w:p>
        </w:tc>
        <w:tc>
          <w:tcPr>
            <w:tcW w:w="0" w:type="auto"/>
          </w:tcPr>
          <w:p w14:paraId="07A383FC" w14:textId="77777777" w:rsidR="00001B3B" w:rsidRDefault="0092468E">
            <w:pPr>
              <w:pStyle w:val="Compact"/>
            </w:pPr>
            <w:r>
              <w:t xml:space="preserve">varicella zoster virus glycoprotein E, recombinant 0.1 MG/ML </w:t>
            </w:r>
            <w:hyperlink w:anchor="shingrix">
              <w:r>
                <w:rPr>
                  <w:rStyle w:val="Hyperlink"/>
                </w:rPr>
                <w:t>Shingrix</w:t>
              </w:r>
            </w:hyperlink>
          </w:p>
        </w:tc>
        <w:tc>
          <w:tcPr>
            <w:tcW w:w="0" w:type="auto"/>
          </w:tcPr>
          <w:p w14:paraId="270B087B" w14:textId="77777777" w:rsidR="00001B3B" w:rsidRDefault="0092468E">
            <w:pPr>
              <w:pStyle w:val="Compact"/>
            </w:pPr>
            <w:r>
              <w:t>1986827</w:t>
            </w:r>
          </w:p>
        </w:tc>
        <w:tc>
          <w:tcPr>
            <w:tcW w:w="0" w:type="auto"/>
          </w:tcPr>
          <w:p w14:paraId="6D5122EC" w14:textId="77777777" w:rsidR="00001B3B" w:rsidRDefault="0092468E">
            <w:pPr>
              <w:pStyle w:val="Compact"/>
            </w:pPr>
            <w:r>
              <w:t>RxNorm</w:t>
            </w:r>
          </w:p>
        </w:tc>
        <w:tc>
          <w:tcPr>
            <w:tcW w:w="0" w:type="auto"/>
          </w:tcPr>
          <w:p w14:paraId="5CB59DD3" w14:textId="77777777" w:rsidR="00001B3B" w:rsidRDefault="0092468E">
            <w:pPr>
              <w:pStyle w:val="Compact"/>
              <w:jc w:val="center"/>
            </w:pPr>
            <w:r>
              <w:t>NO</w:t>
            </w:r>
          </w:p>
        </w:tc>
        <w:tc>
          <w:tcPr>
            <w:tcW w:w="0" w:type="auto"/>
          </w:tcPr>
          <w:p w14:paraId="3E74810B" w14:textId="77777777" w:rsidR="00001B3B" w:rsidRDefault="0092468E">
            <w:pPr>
              <w:pStyle w:val="Compact"/>
              <w:jc w:val="center"/>
            </w:pPr>
            <w:r>
              <w:t>YES</w:t>
            </w:r>
          </w:p>
        </w:tc>
        <w:tc>
          <w:tcPr>
            <w:tcW w:w="0" w:type="auto"/>
          </w:tcPr>
          <w:p w14:paraId="16875139" w14:textId="77777777" w:rsidR="00001B3B" w:rsidRDefault="0092468E">
            <w:pPr>
              <w:pStyle w:val="Compact"/>
              <w:jc w:val="center"/>
            </w:pPr>
            <w:r>
              <w:t>NO</w:t>
            </w:r>
          </w:p>
        </w:tc>
      </w:tr>
      <w:tr w:rsidR="00001B3B" w14:paraId="1AF2EB7B" w14:textId="77777777">
        <w:tc>
          <w:tcPr>
            <w:tcW w:w="0" w:type="auto"/>
          </w:tcPr>
          <w:p w14:paraId="22AE51D9" w14:textId="77777777" w:rsidR="00001B3B" w:rsidRDefault="0092468E">
            <w:pPr>
              <w:pStyle w:val="Compact"/>
            </w:pPr>
            <w:r>
              <w:t>792788</w:t>
            </w:r>
          </w:p>
        </w:tc>
        <w:tc>
          <w:tcPr>
            <w:tcW w:w="0" w:type="auto"/>
          </w:tcPr>
          <w:p w14:paraId="1486AC5B" w14:textId="77777777" w:rsidR="00001B3B" w:rsidRDefault="0092468E">
            <w:pPr>
              <w:pStyle w:val="Compact"/>
            </w:pPr>
            <w:r>
              <w:t xml:space="preserve">varicella zoster virus glycoprotein E, recombinant 0.1 MG/ML Injection </w:t>
            </w:r>
            <w:hyperlink w:anchor="shingrix">
              <w:r>
                <w:rPr>
                  <w:rStyle w:val="Hyperlink"/>
                </w:rPr>
                <w:t>Shingrix</w:t>
              </w:r>
            </w:hyperlink>
          </w:p>
        </w:tc>
        <w:tc>
          <w:tcPr>
            <w:tcW w:w="0" w:type="auto"/>
          </w:tcPr>
          <w:p w14:paraId="0D8ECD38" w14:textId="77777777" w:rsidR="00001B3B" w:rsidRDefault="0092468E">
            <w:pPr>
              <w:pStyle w:val="Compact"/>
            </w:pPr>
            <w:r>
              <w:t>1986832</w:t>
            </w:r>
          </w:p>
        </w:tc>
        <w:tc>
          <w:tcPr>
            <w:tcW w:w="0" w:type="auto"/>
          </w:tcPr>
          <w:p w14:paraId="3A638CA0" w14:textId="77777777" w:rsidR="00001B3B" w:rsidRDefault="0092468E">
            <w:pPr>
              <w:pStyle w:val="Compact"/>
            </w:pPr>
            <w:r>
              <w:t>RxNorm</w:t>
            </w:r>
          </w:p>
        </w:tc>
        <w:tc>
          <w:tcPr>
            <w:tcW w:w="0" w:type="auto"/>
          </w:tcPr>
          <w:p w14:paraId="1816A135" w14:textId="77777777" w:rsidR="00001B3B" w:rsidRDefault="0092468E">
            <w:pPr>
              <w:pStyle w:val="Compact"/>
              <w:jc w:val="center"/>
            </w:pPr>
            <w:r>
              <w:t>NO</w:t>
            </w:r>
          </w:p>
        </w:tc>
        <w:tc>
          <w:tcPr>
            <w:tcW w:w="0" w:type="auto"/>
          </w:tcPr>
          <w:p w14:paraId="373321E1" w14:textId="77777777" w:rsidR="00001B3B" w:rsidRDefault="0092468E">
            <w:pPr>
              <w:pStyle w:val="Compact"/>
              <w:jc w:val="center"/>
            </w:pPr>
            <w:r>
              <w:t>YES</w:t>
            </w:r>
          </w:p>
        </w:tc>
        <w:tc>
          <w:tcPr>
            <w:tcW w:w="0" w:type="auto"/>
          </w:tcPr>
          <w:p w14:paraId="3FA79459" w14:textId="77777777" w:rsidR="00001B3B" w:rsidRDefault="0092468E">
            <w:pPr>
              <w:pStyle w:val="Compact"/>
              <w:jc w:val="center"/>
            </w:pPr>
            <w:r>
              <w:t>NO</w:t>
            </w:r>
          </w:p>
        </w:tc>
      </w:tr>
      <w:tr w:rsidR="00001B3B" w14:paraId="5E62BE06" w14:textId="77777777">
        <w:tc>
          <w:tcPr>
            <w:tcW w:w="0" w:type="auto"/>
          </w:tcPr>
          <w:p w14:paraId="74409CA8" w14:textId="77777777" w:rsidR="00001B3B" w:rsidRDefault="0092468E">
            <w:pPr>
              <w:pStyle w:val="Compact"/>
            </w:pPr>
            <w:r>
              <w:t>36421491</w:t>
            </w:r>
          </w:p>
        </w:tc>
        <w:tc>
          <w:tcPr>
            <w:tcW w:w="0" w:type="auto"/>
          </w:tcPr>
          <w:p w14:paraId="6DC6C41A" w14:textId="77777777" w:rsidR="00001B3B" w:rsidRDefault="0092468E">
            <w:pPr>
              <w:pStyle w:val="Compact"/>
            </w:pPr>
            <w:r>
              <w:t xml:space="preserve">Varicella-Zoster Virus Vaccine Live (Oka-Merck) strain Injectable Solution </w:t>
            </w:r>
            <w:hyperlink w:anchor="shingrix">
              <w:r>
                <w:rPr>
                  <w:rStyle w:val="Hyperlink"/>
                </w:rPr>
                <w:t>Shingrix</w:t>
              </w:r>
            </w:hyperlink>
          </w:p>
        </w:tc>
        <w:tc>
          <w:tcPr>
            <w:tcW w:w="0" w:type="auto"/>
          </w:tcPr>
          <w:p w14:paraId="7D5E0903" w14:textId="77777777" w:rsidR="00001B3B" w:rsidRDefault="0092468E">
            <w:pPr>
              <w:pStyle w:val="Compact"/>
            </w:pPr>
            <w:r>
              <w:t>OMOP4763774</w:t>
            </w:r>
          </w:p>
        </w:tc>
        <w:tc>
          <w:tcPr>
            <w:tcW w:w="0" w:type="auto"/>
          </w:tcPr>
          <w:p w14:paraId="1B8CA3C4" w14:textId="77777777" w:rsidR="00001B3B" w:rsidRDefault="0092468E">
            <w:pPr>
              <w:pStyle w:val="Compact"/>
            </w:pPr>
            <w:r>
              <w:t>RxNorm Extension</w:t>
            </w:r>
          </w:p>
        </w:tc>
        <w:tc>
          <w:tcPr>
            <w:tcW w:w="0" w:type="auto"/>
          </w:tcPr>
          <w:p w14:paraId="7D734A6D" w14:textId="77777777" w:rsidR="00001B3B" w:rsidRDefault="0092468E">
            <w:pPr>
              <w:pStyle w:val="Compact"/>
              <w:jc w:val="center"/>
            </w:pPr>
            <w:r>
              <w:t>NO</w:t>
            </w:r>
          </w:p>
        </w:tc>
        <w:tc>
          <w:tcPr>
            <w:tcW w:w="0" w:type="auto"/>
          </w:tcPr>
          <w:p w14:paraId="4AFB2897" w14:textId="77777777" w:rsidR="00001B3B" w:rsidRDefault="0092468E">
            <w:pPr>
              <w:pStyle w:val="Compact"/>
              <w:jc w:val="center"/>
            </w:pPr>
            <w:r>
              <w:t>YES</w:t>
            </w:r>
          </w:p>
        </w:tc>
        <w:tc>
          <w:tcPr>
            <w:tcW w:w="0" w:type="auto"/>
          </w:tcPr>
          <w:p w14:paraId="2050FF66" w14:textId="77777777" w:rsidR="00001B3B" w:rsidRDefault="0092468E">
            <w:pPr>
              <w:pStyle w:val="Compact"/>
              <w:jc w:val="center"/>
            </w:pPr>
            <w:r>
              <w:t>NO</w:t>
            </w:r>
          </w:p>
        </w:tc>
      </w:tr>
      <w:tr w:rsidR="00001B3B" w14:paraId="2AA530C0" w14:textId="77777777">
        <w:tc>
          <w:tcPr>
            <w:tcW w:w="0" w:type="auto"/>
          </w:tcPr>
          <w:p w14:paraId="0D20E172" w14:textId="77777777" w:rsidR="00001B3B" w:rsidRDefault="0092468E">
            <w:pPr>
              <w:pStyle w:val="Compact"/>
            </w:pPr>
            <w:r>
              <w:t>792785</w:t>
            </w:r>
          </w:p>
        </w:tc>
        <w:tc>
          <w:tcPr>
            <w:tcW w:w="0" w:type="auto"/>
          </w:tcPr>
          <w:p w14:paraId="41759028" w14:textId="77777777" w:rsidR="00001B3B" w:rsidRDefault="0092468E">
            <w:pPr>
              <w:pStyle w:val="Compact"/>
            </w:pPr>
            <w:r>
              <w:t>Shingrix Injectable Product</w:t>
            </w:r>
          </w:p>
        </w:tc>
        <w:tc>
          <w:tcPr>
            <w:tcW w:w="0" w:type="auto"/>
          </w:tcPr>
          <w:p w14:paraId="56281BC8" w14:textId="77777777" w:rsidR="00001B3B" w:rsidRDefault="0092468E">
            <w:pPr>
              <w:pStyle w:val="Compact"/>
            </w:pPr>
            <w:r>
              <w:t>1986829</w:t>
            </w:r>
          </w:p>
        </w:tc>
        <w:tc>
          <w:tcPr>
            <w:tcW w:w="0" w:type="auto"/>
          </w:tcPr>
          <w:p w14:paraId="5BBEABE9" w14:textId="77777777" w:rsidR="00001B3B" w:rsidRDefault="0092468E">
            <w:pPr>
              <w:pStyle w:val="Compact"/>
            </w:pPr>
            <w:r>
              <w:t>RxNorm</w:t>
            </w:r>
          </w:p>
        </w:tc>
        <w:tc>
          <w:tcPr>
            <w:tcW w:w="0" w:type="auto"/>
          </w:tcPr>
          <w:p w14:paraId="3CD5E4D5" w14:textId="77777777" w:rsidR="00001B3B" w:rsidRDefault="0092468E">
            <w:pPr>
              <w:pStyle w:val="Compact"/>
              <w:jc w:val="center"/>
            </w:pPr>
            <w:r>
              <w:t>NO</w:t>
            </w:r>
          </w:p>
        </w:tc>
        <w:tc>
          <w:tcPr>
            <w:tcW w:w="0" w:type="auto"/>
          </w:tcPr>
          <w:p w14:paraId="74B89B63" w14:textId="77777777" w:rsidR="00001B3B" w:rsidRDefault="0092468E">
            <w:pPr>
              <w:pStyle w:val="Compact"/>
              <w:jc w:val="center"/>
            </w:pPr>
            <w:r>
              <w:t>YES</w:t>
            </w:r>
          </w:p>
        </w:tc>
        <w:tc>
          <w:tcPr>
            <w:tcW w:w="0" w:type="auto"/>
          </w:tcPr>
          <w:p w14:paraId="692E2743" w14:textId="77777777" w:rsidR="00001B3B" w:rsidRDefault="0092468E">
            <w:pPr>
              <w:pStyle w:val="Compact"/>
              <w:jc w:val="center"/>
            </w:pPr>
            <w:r>
              <w:t>NO</w:t>
            </w:r>
          </w:p>
        </w:tc>
      </w:tr>
      <w:tr w:rsidR="00001B3B" w14:paraId="003845C9" w14:textId="77777777">
        <w:tc>
          <w:tcPr>
            <w:tcW w:w="0" w:type="auto"/>
          </w:tcPr>
          <w:p w14:paraId="1E4BEF72" w14:textId="77777777" w:rsidR="00001B3B" w:rsidRDefault="0092468E">
            <w:pPr>
              <w:pStyle w:val="Compact"/>
            </w:pPr>
            <w:r>
              <w:t>706103</w:t>
            </w:r>
          </w:p>
        </w:tc>
        <w:tc>
          <w:tcPr>
            <w:tcW w:w="0" w:type="auto"/>
          </w:tcPr>
          <w:p w14:paraId="622DBD02" w14:textId="77777777" w:rsidR="00001B3B" w:rsidRDefault="0092468E">
            <w:pPr>
              <w:pStyle w:val="Compact"/>
            </w:pPr>
            <w:r>
              <w:t>zoster vaccine recombinant</w:t>
            </w:r>
          </w:p>
        </w:tc>
        <w:tc>
          <w:tcPr>
            <w:tcW w:w="0" w:type="auto"/>
          </w:tcPr>
          <w:p w14:paraId="0FB8D257" w14:textId="77777777" w:rsidR="00001B3B" w:rsidRDefault="0092468E">
            <w:pPr>
              <w:pStyle w:val="Compact"/>
            </w:pPr>
            <w:r>
              <w:t>187</w:t>
            </w:r>
          </w:p>
        </w:tc>
        <w:tc>
          <w:tcPr>
            <w:tcW w:w="0" w:type="auto"/>
          </w:tcPr>
          <w:p w14:paraId="406A1A90" w14:textId="77777777" w:rsidR="00001B3B" w:rsidRDefault="0092468E">
            <w:pPr>
              <w:pStyle w:val="Compact"/>
            </w:pPr>
            <w:r>
              <w:t>CVX</w:t>
            </w:r>
          </w:p>
        </w:tc>
        <w:tc>
          <w:tcPr>
            <w:tcW w:w="0" w:type="auto"/>
          </w:tcPr>
          <w:p w14:paraId="4189E0AD" w14:textId="77777777" w:rsidR="00001B3B" w:rsidRDefault="0092468E">
            <w:pPr>
              <w:pStyle w:val="Compact"/>
              <w:jc w:val="center"/>
            </w:pPr>
            <w:r>
              <w:t>NO</w:t>
            </w:r>
          </w:p>
        </w:tc>
        <w:tc>
          <w:tcPr>
            <w:tcW w:w="0" w:type="auto"/>
          </w:tcPr>
          <w:p w14:paraId="617D28EF" w14:textId="77777777" w:rsidR="00001B3B" w:rsidRDefault="0092468E">
            <w:pPr>
              <w:pStyle w:val="Compact"/>
              <w:jc w:val="center"/>
            </w:pPr>
            <w:r>
              <w:t>YES</w:t>
            </w:r>
          </w:p>
        </w:tc>
        <w:tc>
          <w:tcPr>
            <w:tcW w:w="0" w:type="auto"/>
          </w:tcPr>
          <w:p w14:paraId="19983BBB" w14:textId="77777777" w:rsidR="00001B3B" w:rsidRDefault="0092468E">
            <w:pPr>
              <w:pStyle w:val="Compact"/>
              <w:jc w:val="center"/>
            </w:pPr>
            <w:r>
              <w:t>NO</w:t>
            </w:r>
          </w:p>
        </w:tc>
      </w:tr>
    </w:tbl>
    <w:p w14:paraId="09D9E320" w14:textId="77777777" w:rsidR="00001B3B" w:rsidRDefault="00F42ED5">
      <w:r>
        <w:rPr>
          <w:noProof/>
        </w:rPr>
        <w:pict w14:anchorId="0EC42AC7">
          <v:rect id="_x0000_i1026" alt="" style="width:468pt;height:.05pt;mso-width-percent:0;mso-height-percent:0;mso-width-percent:0;mso-height-percent:0" o:hralign="center" o:hrstd="t" o:hr="t"/>
        </w:pict>
      </w:r>
    </w:p>
    <w:p w14:paraId="06EAF176" w14:textId="77777777" w:rsidR="00001B3B" w:rsidRDefault="0092468E">
      <w:pPr>
        <w:pStyle w:val="Heading1"/>
      </w:pPr>
      <w:bookmarkStart w:id="152" w:name="_Toc96937001"/>
      <w:bookmarkStart w:id="153" w:name="negative-controls"/>
      <w:bookmarkEnd w:id="91"/>
      <w:bookmarkEnd w:id="143"/>
      <w:bookmarkEnd w:id="151"/>
      <w:r>
        <w:rPr>
          <w:rStyle w:val="SectionNumber"/>
        </w:rPr>
        <w:t>14</w:t>
      </w:r>
      <w:r>
        <w:tab/>
        <w:t>Negative controls</w:t>
      </w:r>
      <w:bookmarkEnd w:id="152"/>
    </w:p>
    <w:p w14:paraId="7E3DEB82" w14:textId="77777777" w:rsidR="00001B3B" w:rsidRDefault="0092468E">
      <w:pPr>
        <w:pStyle w:val="TableCaption"/>
      </w:pPr>
      <w:r>
        <w:t>Table 14.1: Negative control outcomes.</w:t>
      </w:r>
    </w:p>
    <w:tbl>
      <w:tblPr>
        <w:tblStyle w:val="Table"/>
        <w:tblW w:w="0" w:type="auto"/>
        <w:tblLook w:val="0020" w:firstRow="1" w:lastRow="0" w:firstColumn="0" w:lastColumn="0" w:noHBand="0" w:noVBand="0"/>
        <w:tblCaption w:val="Table 14.1: Negative control outcomes."/>
      </w:tblPr>
      <w:tblGrid>
        <w:gridCol w:w="1401"/>
        <w:gridCol w:w="6281"/>
      </w:tblGrid>
      <w:tr w:rsidR="00001B3B" w14:paraId="1D4A7FF0"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880DF41" w14:textId="77777777" w:rsidR="00001B3B" w:rsidRDefault="0092468E">
            <w:pPr>
              <w:pStyle w:val="Compact"/>
              <w:jc w:val="right"/>
            </w:pPr>
            <w:r>
              <w:t>Outcome Id</w:t>
            </w:r>
          </w:p>
        </w:tc>
        <w:tc>
          <w:tcPr>
            <w:tcW w:w="0" w:type="auto"/>
          </w:tcPr>
          <w:p w14:paraId="73018B50" w14:textId="77777777" w:rsidR="00001B3B" w:rsidRDefault="0092468E">
            <w:pPr>
              <w:pStyle w:val="Compact"/>
            </w:pPr>
            <w:r>
              <w:t>Outcome Name</w:t>
            </w:r>
          </w:p>
        </w:tc>
      </w:tr>
      <w:tr w:rsidR="00001B3B" w14:paraId="575E22DD" w14:textId="77777777">
        <w:tc>
          <w:tcPr>
            <w:tcW w:w="0" w:type="auto"/>
          </w:tcPr>
          <w:p w14:paraId="4E1AE80A" w14:textId="77777777" w:rsidR="00001B3B" w:rsidRDefault="0092468E">
            <w:pPr>
              <w:pStyle w:val="Compact"/>
              <w:jc w:val="right"/>
            </w:pPr>
            <w:r>
              <w:t>438945</w:t>
            </w:r>
          </w:p>
        </w:tc>
        <w:tc>
          <w:tcPr>
            <w:tcW w:w="0" w:type="auto"/>
          </w:tcPr>
          <w:p w14:paraId="794496E7" w14:textId="77777777" w:rsidR="00001B3B" w:rsidRDefault="0092468E">
            <w:pPr>
              <w:pStyle w:val="Compact"/>
            </w:pPr>
            <w:r>
              <w:t>Accidental poisoning by benzodiazepine-based tranquilizer</w:t>
            </w:r>
          </w:p>
        </w:tc>
      </w:tr>
      <w:tr w:rsidR="00001B3B" w14:paraId="49A39C58" w14:textId="77777777">
        <w:tc>
          <w:tcPr>
            <w:tcW w:w="0" w:type="auto"/>
          </w:tcPr>
          <w:p w14:paraId="516C575E" w14:textId="77777777" w:rsidR="00001B3B" w:rsidRDefault="0092468E">
            <w:pPr>
              <w:pStyle w:val="Compact"/>
              <w:jc w:val="right"/>
            </w:pPr>
            <w:r>
              <w:t>434455</w:t>
            </w:r>
          </w:p>
        </w:tc>
        <w:tc>
          <w:tcPr>
            <w:tcW w:w="0" w:type="auto"/>
          </w:tcPr>
          <w:p w14:paraId="44609E3E" w14:textId="77777777" w:rsidR="00001B3B" w:rsidRDefault="0092468E">
            <w:pPr>
              <w:pStyle w:val="Compact"/>
            </w:pPr>
            <w:r>
              <w:t>Acquired claw toes</w:t>
            </w:r>
          </w:p>
        </w:tc>
      </w:tr>
      <w:tr w:rsidR="00001B3B" w14:paraId="08A9C816" w14:textId="77777777">
        <w:tc>
          <w:tcPr>
            <w:tcW w:w="0" w:type="auto"/>
          </w:tcPr>
          <w:p w14:paraId="24B1C46C" w14:textId="77777777" w:rsidR="00001B3B" w:rsidRDefault="0092468E">
            <w:pPr>
              <w:pStyle w:val="Compact"/>
              <w:jc w:val="right"/>
            </w:pPr>
            <w:r>
              <w:t>316211</w:t>
            </w:r>
          </w:p>
        </w:tc>
        <w:tc>
          <w:tcPr>
            <w:tcW w:w="0" w:type="auto"/>
          </w:tcPr>
          <w:p w14:paraId="52C91EA7" w14:textId="77777777" w:rsidR="00001B3B" w:rsidRDefault="0092468E">
            <w:pPr>
              <w:pStyle w:val="Compact"/>
            </w:pPr>
            <w:r>
              <w:t>Acquired spondylolisthesis</w:t>
            </w:r>
          </w:p>
        </w:tc>
      </w:tr>
      <w:tr w:rsidR="00001B3B" w14:paraId="1EFC408D" w14:textId="77777777">
        <w:tc>
          <w:tcPr>
            <w:tcW w:w="0" w:type="auto"/>
          </w:tcPr>
          <w:p w14:paraId="746D982E" w14:textId="77777777" w:rsidR="00001B3B" w:rsidRDefault="0092468E">
            <w:pPr>
              <w:pStyle w:val="Compact"/>
              <w:jc w:val="right"/>
            </w:pPr>
            <w:r>
              <w:t>201612</w:t>
            </w:r>
          </w:p>
        </w:tc>
        <w:tc>
          <w:tcPr>
            <w:tcW w:w="0" w:type="auto"/>
          </w:tcPr>
          <w:p w14:paraId="2B7412A6" w14:textId="77777777" w:rsidR="00001B3B" w:rsidRDefault="0092468E">
            <w:pPr>
              <w:pStyle w:val="Compact"/>
            </w:pPr>
            <w:r>
              <w:t>Alcoholic liver damage</w:t>
            </w:r>
          </w:p>
        </w:tc>
      </w:tr>
      <w:tr w:rsidR="00001B3B" w14:paraId="4E876E97" w14:textId="77777777">
        <w:tc>
          <w:tcPr>
            <w:tcW w:w="0" w:type="auto"/>
          </w:tcPr>
          <w:p w14:paraId="4E451752" w14:textId="77777777" w:rsidR="00001B3B" w:rsidRDefault="0092468E">
            <w:pPr>
              <w:pStyle w:val="Compact"/>
              <w:jc w:val="right"/>
            </w:pPr>
            <w:r>
              <w:t>438730</w:t>
            </w:r>
          </w:p>
        </w:tc>
        <w:tc>
          <w:tcPr>
            <w:tcW w:w="0" w:type="auto"/>
          </w:tcPr>
          <w:p w14:paraId="4B9C842C" w14:textId="77777777" w:rsidR="00001B3B" w:rsidRDefault="0092468E">
            <w:pPr>
              <w:pStyle w:val="Compact"/>
            </w:pPr>
            <w:r>
              <w:t>Alkalosis</w:t>
            </w:r>
          </w:p>
        </w:tc>
      </w:tr>
      <w:tr w:rsidR="00001B3B" w14:paraId="7928B871" w14:textId="77777777">
        <w:tc>
          <w:tcPr>
            <w:tcW w:w="0" w:type="auto"/>
          </w:tcPr>
          <w:p w14:paraId="3CAA7232" w14:textId="77777777" w:rsidR="00001B3B" w:rsidRDefault="0092468E">
            <w:pPr>
              <w:pStyle w:val="Compact"/>
              <w:jc w:val="right"/>
            </w:pPr>
            <w:r>
              <w:t>441258</w:t>
            </w:r>
          </w:p>
        </w:tc>
        <w:tc>
          <w:tcPr>
            <w:tcW w:w="0" w:type="auto"/>
          </w:tcPr>
          <w:p w14:paraId="71EBABBF" w14:textId="77777777" w:rsidR="00001B3B" w:rsidRDefault="0092468E">
            <w:pPr>
              <w:pStyle w:val="Compact"/>
            </w:pPr>
            <w:r>
              <w:t>Anemia in neoplastic disease</w:t>
            </w:r>
          </w:p>
        </w:tc>
      </w:tr>
      <w:tr w:rsidR="00001B3B" w14:paraId="132B85B0" w14:textId="77777777">
        <w:tc>
          <w:tcPr>
            <w:tcW w:w="0" w:type="auto"/>
          </w:tcPr>
          <w:p w14:paraId="2A38C335" w14:textId="77777777" w:rsidR="00001B3B" w:rsidRDefault="0092468E">
            <w:pPr>
              <w:pStyle w:val="Compact"/>
              <w:jc w:val="right"/>
            </w:pPr>
            <w:r>
              <w:t>432513</w:t>
            </w:r>
          </w:p>
        </w:tc>
        <w:tc>
          <w:tcPr>
            <w:tcW w:w="0" w:type="auto"/>
          </w:tcPr>
          <w:p w14:paraId="5EA5A158" w14:textId="77777777" w:rsidR="00001B3B" w:rsidRDefault="0092468E">
            <w:pPr>
              <w:pStyle w:val="Compact"/>
            </w:pPr>
            <w:r>
              <w:t>Animal bite wound</w:t>
            </w:r>
          </w:p>
        </w:tc>
      </w:tr>
      <w:tr w:rsidR="00001B3B" w14:paraId="567CE29A" w14:textId="77777777">
        <w:tc>
          <w:tcPr>
            <w:tcW w:w="0" w:type="auto"/>
          </w:tcPr>
          <w:p w14:paraId="07B466D1" w14:textId="77777777" w:rsidR="00001B3B" w:rsidRDefault="0092468E">
            <w:pPr>
              <w:pStyle w:val="Compact"/>
              <w:jc w:val="right"/>
            </w:pPr>
            <w:r>
              <w:t>4171556</w:t>
            </w:r>
          </w:p>
        </w:tc>
        <w:tc>
          <w:tcPr>
            <w:tcW w:w="0" w:type="auto"/>
          </w:tcPr>
          <w:p w14:paraId="2ED9040B" w14:textId="77777777" w:rsidR="00001B3B" w:rsidRDefault="0092468E">
            <w:pPr>
              <w:pStyle w:val="Compact"/>
            </w:pPr>
            <w:r>
              <w:t>Ankle ulcer</w:t>
            </w:r>
          </w:p>
        </w:tc>
      </w:tr>
      <w:tr w:rsidR="00001B3B" w14:paraId="2FEF2025" w14:textId="77777777">
        <w:tc>
          <w:tcPr>
            <w:tcW w:w="0" w:type="auto"/>
          </w:tcPr>
          <w:p w14:paraId="100E082A" w14:textId="77777777" w:rsidR="00001B3B" w:rsidRDefault="0092468E">
            <w:pPr>
              <w:pStyle w:val="Compact"/>
              <w:jc w:val="right"/>
            </w:pPr>
            <w:r>
              <w:t>4098292</w:t>
            </w:r>
          </w:p>
        </w:tc>
        <w:tc>
          <w:tcPr>
            <w:tcW w:w="0" w:type="auto"/>
          </w:tcPr>
          <w:p w14:paraId="055BDB0C" w14:textId="77777777" w:rsidR="00001B3B" w:rsidRDefault="0092468E">
            <w:pPr>
              <w:pStyle w:val="Compact"/>
            </w:pPr>
            <w:r>
              <w:t>Antiphospholipid syndrome</w:t>
            </w:r>
          </w:p>
        </w:tc>
      </w:tr>
      <w:tr w:rsidR="00001B3B" w14:paraId="45AE149E" w14:textId="77777777">
        <w:tc>
          <w:tcPr>
            <w:tcW w:w="0" w:type="auto"/>
          </w:tcPr>
          <w:p w14:paraId="03B0FB8B" w14:textId="77777777" w:rsidR="00001B3B" w:rsidRDefault="0092468E">
            <w:pPr>
              <w:pStyle w:val="Compact"/>
              <w:jc w:val="right"/>
            </w:pPr>
            <w:r>
              <w:t>77650</w:t>
            </w:r>
          </w:p>
        </w:tc>
        <w:tc>
          <w:tcPr>
            <w:tcW w:w="0" w:type="auto"/>
          </w:tcPr>
          <w:p w14:paraId="37AEBDA4" w14:textId="77777777" w:rsidR="00001B3B" w:rsidRDefault="0092468E">
            <w:pPr>
              <w:pStyle w:val="Compact"/>
            </w:pPr>
            <w:r>
              <w:t>Aseptic necrosis of bone</w:t>
            </w:r>
          </w:p>
        </w:tc>
      </w:tr>
      <w:tr w:rsidR="00001B3B" w14:paraId="6320BED2" w14:textId="77777777">
        <w:tc>
          <w:tcPr>
            <w:tcW w:w="0" w:type="auto"/>
          </w:tcPr>
          <w:p w14:paraId="4259DBA6" w14:textId="77777777" w:rsidR="00001B3B" w:rsidRDefault="0092468E">
            <w:pPr>
              <w:pStyle w:val="Compact"/>
              <w:jc w:val="right"/>
            </w:pPr>
            <w:r>
              <w:t>4239873</w:t>
            </w:r>
          </w:p>
        </w:tc>
        <w:tc>
          <w:tcPr>
            <w:tcW w:w="0" w:type="auto"/>
          </w:tcPr>
          <w:p w14:paraId="0C4C3883" w14:textId="77777777" w:rsidR="00001B3B" w:rsidRDefault="0092468E">
            <w:pPr>
              <w:pStyle w:val="Compact"/>
            </w:pPr>
            <w:r>
              <w:t>Benign neoplasm of ciliary body</w:t>
            </w:r>
          </w:p>
        </w:tc>
      </w:tr>
      <w:tr w:rsidR="00001B3B" w14:paraId="4BAF2523" w14:textId="77777777">
        <w:tc>
          <w:tcPr>
            <w:tcW w:w="0" w:type="auto"/>
          </w:tcPr>
          <w:p w14:paraId="7A457832" w14:textId="77777777" w:rsidR="00001B3B" w:rsidRDefault="0092468E">
            <w:pPr>
              <w:pStyle w:val="Compact"/>
              <w:jc w:val="right"/>
            </w:pPr>
            <w:r>
              <w:t>23731</w:t>
            </w:r>
          </w:p>
        </w:tc>
        <w:tc>
          <w:tcPr>
            <w:tcW w:w="0" w:type="auto"/>
          </w:tcPr>
          <w:p w14:paraId="5621044F" w14:textId="77777777" w:rsidR="00001B3B" w:rsidRDefault="0092468E">
            <w:pPr>
              <w:pStyle w:val="Compact"/>
            </w:pPr>
            <w:r>
              <w:t>Benign neoplasm of larynx</w:t>
            </w:r>
          </w:p>
        </w:tc>
      </w:tr>
      <w:tr w:rsidR="00001B3B" w14:paraId="554543EB" w14:textId="77777777">
        <w:tc>
          <w:tcPr>
            <w:tcW w:w="0" w:type="auto"/>
          </w:tcPr>
          <w:p w14:paraId="193092C6" w14:textId="77777777" w:rsidR="00001B3B" w:rsidRDefault="0092468E">
            <w:pPr>
              <w:pStyle w:val="Compact"/>
              <w:jc w:val="right"/>
            </w:pPr>
            <w:r>
              <w:t>199764</w:t>
            </w:r>
          </w:p>
        </w:tc>
        <w:tc>
          <w:tcPr>
            <w:tcW w:w="0" w:type="auto"/>
          </w:tcPr>
          <w:p w14:paraId="777B6E59" w14:textId="77777777" w:rsidR="00001B3B" w:rsidRDefault="0092468E">
            <w:pPr>
              <w:pStyle w:val="Compact"/>
            </w:pPr>
            <w:r>
              <w:t>Benign neoplasm of ovary</w:t>
            </w:r>
          </w:p>
        </w:tc>
      </w:tr>
      <w:tr w:rsidR="00001B3B" w14:paraId="29F5BAF6" w14:textId="77777777">
        <w:tc>
          <w:tcPr>
            <w:tcW w:w="0" w:type="auto"/>
          </w:tcPr>
          <w:p w14:paraId="5D4B6450" w14:textId="77777777" w:rsidR="00001B3B" w:rsidRDefault="0092468E">
            <w:pPr>
              <w:pStyle w:val="Compact"/>
              <w:jc w:val="right"/>
            </w:pPr>
            <w:r>
              <w:t>195500</w:t>
            </w:r>
          </w:p>
        </w:tc>
        <w:tc>
          <w:tcPr>
            <w:tcW w:w="0" w:type="auto"/>
          </w:tcPr>
          <w:p w14:paraId="30543804" w14:textId="77777777" w:rsidR="00001B3B" w:rsidRDefault="0092468E">
            <w:pPr>
              <w:pStyle w:val="Compact"/>
            </w:pPr>
            <w:r>
              <w:t>Benign neoplasm of uterus</w:t>
            </w:r>
          </w:p>
        </w:tc>
      </w:tr>
      <w:tr w:rsidR="00001B3B" w14:paraId="72A17FDC" w14:textId="77777777">
        <w:tc>
          <w:tcPr>
            <w:tcW w:w="0" w:type="auto"/>
          </w:tcPr>
          <w:p w14:paraId="53122A1C" w14:textId="77777777" w:rsidR="00001B3B" w:rsidRDefault="0092468E">
            <w:pPr>
              <w:pStyle w:val="Compact"/>
              <w:jc w:val="right"/>
            </w:pPr>
            <w:r>
              <w:t>4145627</w:t>
            </w:r>
          </w:p>
        </w:tc>
        <w:tc>
          <w:tcPr>
            <w:tcW w:w="0" w:type="auto"/>
          </w:tcPr>
          <w:p w14:paraId="7AE65D98" w14:textId="77777777" w:rsidR="00001B3B" w:rsidRDefault="0092468E">
            <w:pPr>
              <w:pStyle w:val="Compact"/>
            </w:pPr>
            <w:r>
              <w:t>Biliary calculus</w:t>
            </w:r>
          </w:p>
        </w:tc>
      </w:tr>
      <w:tr w:rsidR="00001B3B" w14:paraId="68DBE48C" w14:textId="77777777">
        <w:tc>
          <w:tcPr>
            <w:tcW w:w="0" w:type="auto"/>
          </w:tcPr>
          <w:p w14:paraId="38B30DA3" w14:textId="77777777" w:rsidR="00001B3B" w:rsidRDefault="0092468E">
            <w:pPr>
              <w:pStyle w:val="Compact"/>
              <w:jc w:val="right"/>
            </w:pPr>
            <w:r>
              <w:t>4108471</w:t>
            </w:r>
          </w:p>
        </w:tc>
        <w:tc>
          <w:tcPr>
            <w:tcW w:w="0" w:type="auto"/>
          </w:tcPr>
          <w:p w14:paraId="481F03A6" w14:textId="77777777" w:rsidR="00001B3B" w:rsidRDefault="0092468E">
            <w:pPr>
              <w:pStyle w:val="Compact"/>
            </w:pPr>
            <w:r>
              <w:t>Burn of digit of hand</w:t>
            </w:r>
          </w:p>
        </w:tc>
      </w:tr>
      <w:tr w:rsidR="00001B3B" w14:paraId="11915DD8" w14:textId="77777777">
        <w:tc>
          <w:tcPr>
            <w:tcW w:w="0" w:type="auto"/>
          </w:tcPr>
          <w:p w14:paraId="56DBC89E" w14:textId="77777777" w:rsidR="00001B3B" w:rsidRDefault="0092468E">
            <w:pPr>
              <w:pStyle w:val="Compact"/>
              <w:jc w:val="right"/>
            </w:pPr>
            <w:r>
              <w:t>75121</w:t>
            </w:r>
          </w:p>
        </w:tc>
        <w:tc>
          <w:tcPr>
            <w:tcW w:w="0" w:type="auto"/>
          </w:tcPr>
          <w:p w14:paraId="48AC359B" w14:textId="77777777" w:rsidR="00001B3B" w:rsidRDefault="0092468E">
            <w:pPr>
              <w:pStyle w:val="Compact"/>
            </w:pPr>
            <w:r>
              <w:t>Burn of lower leg</w:t>
            </w:r>
          </w:p>
        </w:tc>
      </w:tr>
      <w:tr w:rsidR="00001B3B" w14:paraId="2D6FECDD" w14:textId="77777777">
        <w:tc>
          <w:tcPr>
            <w:tcW w:w="0" w:type="auto"/>
          </w:tcPr>
          <w:p w14:paraId="10C9D57A" w14:textId="77777777" w:rsidR="00001B3B" w:rsidRDefault="0092468E">
            <w:pPr>
              <w:pStyle w:val="Compact"/>
              <w:jc w:val="right"/>
            </w:pPr>
            <w:r>
              <w:t>4284982</w:t>
            </w:r>
          </w:p>
        </w:tc>
        <w:tc>
          <w:tcPr>
            <w:tcW w:w="0" w:type="auto"/>
          </w:tcPr>
          <w:p w14:paraId="2A0F7107" w14:textId="77777777" w:rsidR="00001B3B" w:rsidRDefault="0092468E">
            <w:pPr>
              <w:pStyle w:val="Compact"/>
            </w:pPr>
            <w:r>
              <w:t>Calculus of bile duct without obstruction</w:t>
            </w:r>
          </w:p>
        </w:tc>
      </w:tr>
      <w:tr w:rsidR="00001B3B" w14:paraId="42584AE0" w14:textId="77777777">
        <w:tc>
          <w:tcPr>
            <w:tcW w:w="0" w:type="auto"/>
          </w:tcPr>
          <w:p w14:paraId="39DEB387" w14:textId="77777777" w:rsidR="00001B3B" w:rsidRDefault="0092468E">
            <w:pPr>
              <w:pStyle w:val="Compact"/>
              <w:jc w:val="right"/>
            </w:pPr>
            <w:r>
              <w:t>434327</w:t>
            </w:r>
          </w:p>
        </w:tc>
        <w:tc>
          <w:tcPr>
            <w:tcW w:w="0" w:type="auto"/>
          </w:tcPr>
          <w:p w14:paraId="2F9A0255" w14:textId="77777777" w:rsidR="00001B3B" w:rsidRDefault="0092468E">
            <w:pPr>
              <w:pStyle w:val="Compact"/>
            </w:pPr>
            <w:r>
              <w:t>Cannabis abuse</w:t>
            </w:r>
          </w:p>
        </w:tc>
      </w:tr>
      <w:tr w:rsidR="00001B3B" w14:paraId="475E1F61" w14:textId="77777777">
        <w:tc>
          <w:tcPr>
            <w:tcW w:w="0" w:type="auto"/>
          </w:tcPr>
          <w:p w14:paraId="503D3E9A" w14:textId="77777777" w:rsidR="00001B3B" w:rsidRDefault="0092468E">
            <w:pPr>
              <w:pStyle w:val="Compact"/>
              <w:jc w:val="right"/>
            </w:pPr>
            <w:r>
              <w:t>78497</w:t>
            </w:r>
          </w:p>
        </w:tc>
        <w:tc>
          <w:tcPr>
            <w:tcW w:w="0" w:type="auto"/>
          </w:tcPr>
          <w:p w14:paraId="589781DF" w14:textId="77777777" w:rsidR="00001B3B" w:rsidRDefault="0092468E">
            <w:pPr>
              <w:pStyle w:val="Compact"/>
            </w:pPr>
            <w:r>
              <w:t>Cellulitis and abscess of toe</w:t>
            </w:r>
          </w:p>
        </w:tc>
      </w:tr>
      <w:tr w:rsidR="00001B3B" w14:paraId="774DDE2A" w14:textId="77777777">
        <w:tc>
          <w:tcPr>
            <w:tcW w:w="0" w:type="auto"/>
          </w:tcPr>
          <w:p w14:paraId="00E69E24" w14:textId="77777777" w:rsidR="00001B3B" w:rsidRDefault="0092468E">
            <w:pPr>
              <w:pStyle w:val="Compact"/>
              <w:jc w:val="right"/>
            </w:pPr>
            <w:r>
              <w:t>4001454</w:t>
            </w:r>
          </w:p>
        </w:tc>
        <w:tc>
          <w:tcPr>
            <w:tcW w:w="0" w:type="auto"/>
          </w:tcPr>
          <w:p w14:paraId="2A4D6CA6" w14:textId="77777777" w:rsidR="00001B3B" w:rsidRDefault="0092468E">
            <w:pPr>
              <w:pStyle w:val="Compact"/>
            </w:pPr>
            <w:r>
              <w:t>Cervical spine ankylosis</w:t>
            </w:r>
          </w:p>
        </w:tc>
      </w:tr>
      <w:tr w:rsidR="00001B3B" w14:paraId="2F549F98" w14:textId="77777777">
        <w:tc>
          <w:tcPr>
            <w:tcW w:w="0" w:type="auto"/>
          </w:tcPr>
          <w:p w14:paraId="0150F001" w14:textId="77777777" w:rsidR="00001B3B" w:rsidRDefault="0092468E">
            <w:pPr>
              <w:pStyle w:val="Compact"/>
              <w:jc w:val="right"/>
            </w:pPr>
            <w:r>
              <w:t>4068241</w:t>
            </w:r>
          </w:p>
        </w:tc>
        <w:tc>
          <w:tcPr>
            <w:tcW w:w="0" w:type="auto"/>
          </w:tcPr>
          <w:p w14:paraId="1914001A" w14:textId="77777777" w:rsidR="00001B3B" w:rsidRDefault="0092468E">
            <w:pPr>
              <w:pStyle w:val="Compact"/>
            </w:pPr>
            <w:r>
              <w:t>Chronic instability of knee</w:t>
            </w:r>
          </w:p>
        </w:tc>
      </w:tr>
      <w:tr w:rsidR="00001B3B" w14:paraId="3990F870" w14:textId="77777777">
        <w:tc>
          <w:tcPr>
            <w:tcW w:w="0" w:type="auto"/>
          </w:tcPr>
          <w:p w14:paraId="5C7B4765" w14:textId="77777777" w:rsidR="00001B3B" w:rsidRDefault="0092468E">
            <w:pPr>
              <w:pStyle w:val="Compact"/>
              <w:jc w:val="right"/>
            </w:pPr>
            <w:r>
              <w:t>195596</w:t>
            </w:r>
          </w:p>
        </w:tc>
        <w:tc>
          <w:tcPr>
            <w:tcW w:w="0" w:type="auto"/>
          </w:tcPr>
          <w:p w14:paraId="006EE698" w14:textId="77777777" w:rsidR="00001B3B" w:rsidRDefault="0092468E">
            <w:pPr>
              <w:pStyle w:val="Compact"/>
            </w:pPr>
            <w:r>
              <w:t>Chronic pancreatitis</w:t>
            </w:r>
          </w:p>
        </w:tc>
      </w:tr>
      <w:tr w:rsidR="00001B3B" w14:paraId="7D8B4749" w14:textId="77777777">
        <w:tc>
          <w:tcPr>
            <w:tcW w:w="0" w:type="auto"/>
          </w:tcPr>
          <w:p w14:paraId="0997A268" w14:textId="77777777" w:rsidR="00001B3B" w:rsidRDefault="0092468E">
            <w:pPr>
              <w:pStyle w:val="Compact"/>
              <w:jc w:val="right"/>
            </w:pPr>
            <w:r>
              <w:t>4206338</w:t>
            </w:r>
          </w:p>
        </w:tc>
        <w:tc>
          <w:tcPr>
            <w:tcW w:w="0" w:type="auto"/>
          </w:tcPr>
          <w:p w14:paraId="193E13D3" w14:textId="77777777" w:rsidR="00001B3B" w:rsidRDefault="0092468E">
            <w:pPr>
              <w:pStyle w:val="Compact"/>
            </w:pPr>
            <w:r>
              <w:t>Chronic salpingitis</w:t>
            </w:r>
          </w:p>
        </w:tc>
      </w:tr>
      <w:tr w:rsidR="00001B3B" w14:paraId="20143771" w14:textId="77777777">
        <w:tc>
          <w:tcPr>
            <w:tcW w:w="0" w:type="auto"/>
          </w:tcPr>
          <w:p w14:paraId="633AC037" w14:textId="77777777" w:rsidR="00001B3B" w:rsidRDefault="0092468E">
            <w:pPr>
              <w:pStyle w:val="Compact"/>
              <w:jc w:val="right"/>
            </w:pPr>
            <w:r>
              <w:t>4058397</w:t>
            </w:r>
          </w:p>
        </w:tc>
        <w:tc>
          <w:tcPr>
            <w:tcW w:w="0" w:type="auto"/>
          </w:tcPr>
          <w:p w14:paraId="5FECF231" w14:textId="77777777" w:rsidR="00001B3B" w:rsidRDefault="0092468E">
            <w:pPr>
              <w:pStyle w:val="Compact"/>
            </w:pPr>
            <w:r>
              <w:t>Claustrophobia</w:t>
            </w:r>
          </w:p>
        </w:tc>
      </w:tr>
      <w:tr w:rsidR="00001B3B" w14:paraId="6BEE2107" w14:textId="77777777">
        <w:tc>
          <w:tcPr>
            <w:tcW w:w="0" w:type="auto"/>
          </w:tcPr>
          <w:p w14:paraId="429FA445" w14:textId="77777777" w:rsidR="00001B3B" w:rsidRDefault="0092468E">
            <w:pPr>
              <w:pStyle w:val="Compact"/>
              <w:jc w:val="right"/>
            </w:pPr>
            <w:r>
              <w:t>74816</w:t>
            </w:r>
          </w:p>
        </w:tc>
        <w:tc>
          <w:tcPr>
            <w:tcW w:w="0" w:type="auto"/>
          </w:tcPr>
          <w:p w14:paraId="016DCA14" w14:textId="77777777" w:rsidR="00001B3B" w:rsidRDefault="0092468E">
            <w:pPr>
              <w:pStyle w:val="Compact"/>
            </w:pPr>
            <w:r>
              <w:t>Contusion of toe</w:t>
            </w:r>
          </w:p>
        </w:tc>
      </w:tr>
      <w:tr w:rsidR="00001B3B" w14:paraId="114020A7" w14:textId="77777777">
        <w:tc>
          <w:tcPr>
            <w:tcW w:w="0" w:type="auto"/>
          </w:tcPr>
          <w:p w14:paraId="2975F97D" w14:textId="77777777" w:rsidR="00001B3B" w:rsidRDefault="0092468E">
            <w:pPr>
              <w:pStyle w:val="Compact"/>
              <w:jc w:val="right"/>
            </w:pPr>
            <w:r>
              <w:t>73302</w:t>
            </w:r>
          </w:p>
        </w:tc>
        <w:tc>
          <w:tcPr>
            <w:tcW w:w="0" w:type="auto"/>
          </w:tcPr>
          <w:p w14:paraId="2DF0FDAA" w14:textId="77777777" w:rsidR="00001B3B" w:rsidRDefault="0092468E">
            <w:pPr>
              <w:pStyle w:val="Compact"/>
            </w:pPr>
            <w:r>
              <w:t>Curvature of spine</w:t>
            </w:r>
          </w:p>
        </w:tc>
      </w:tr>
      <w:tr w:rsidR="00001B3B" w14:paraId="2BB016F5" w14:textId="77777777">
        <w:tc>
          <w:tcPr>
            <w:tcW w:w="0" w:type="auto"/>
          </w:tcPr>
          <w:p w14:paraId="64315B7E" w14:textId="77777777" w:rsidR="00001B3B" w:rsidRDefault="0092468E">
            <w:pPr>
              <w:pStyle w:val="Compact"/>
              <w:jc w:val="right"/>
            </w:pPr>
            <w:r>
              <w:t>4151134</w:t>
            </w:r>
          </w:p>
        </w:tc>
        <w:tc>
          <w:tcPr>
            <w:tcW w:w="0" w:type="auto"/>
          </w:tcPr>
          <w:p w14:paraId="548FCCC9" w14:textId="77777777" w:rsidR="00001B3B" w:rsidRDefault="0092468E">
            <w:pPr>
              <w:pStyle w:val="Compact"/>
            </w:pPr>
            <w:r>
              <w:t>Cyst of pancreas</w:t>
            </w:r>
          </w:p>
        </w:tc>
      </w:tr>
      <w:tr w:rsidR="00001B3B" w14:paraId="1E964994" w14:textId="77777777">
        <w:tc>
          <w:tcPr>
            <w:tcW w:w="0" w:type="auto"/>
          </w:tcPr>
          <w:p w14:paraId="1D6D89FA" w14:textId="77777777" w:rsidR="00001B3B" w:rsidRDefault="0092468E">
            <w:pPr>
              <w:pStyle w:val="Compact"/>
              <w:jc w:val="right"/>
            </w:pPr>
            <w:r>
              <w:t>77638</w:t>
            </w:r>
          </w:p>
        </w:tc>
        <w:tc>
          <w:tcPr>
            <w:tcW w:w="0" w:type="auto"/>
          </w:tcPr>
          <w:p w14:paraId="0E52EE8D" w14:textId="77777777" w:rsidR="00001B3B" w:rsidRDefault="0092468E">
            <w:pPr>
              <w:pStyle w:val="Compact"/>
            </w:pPr>
            <w:r>
              <w:t>Displacement of intervertebral disc without myelopathy</w:t>
            </w:r>
          </w:p>
        </w:tc>
      </w:tr>
      <w:tr w:rsidR="00001B3B" w14:paraId="1D88D60F" w14:textId="77777777">
        <w:tc>
          <w:tcPr>
            <w:tcW w:w="0" w:type="auto"/>
          </w:tcPr>
          <w:p w14:paraId="069168A5" w14:textId="77777777" w:rsidR="00001B3B" w:rsidRDefault="0092468E">
            <w:pPr>
              <w:pStyle w:val="Compact"/>
              <w:jc w:val="right"/>
            </w:pPr>
            <w:r>
              <w:t>195864</w:t>
            </w:r>
          </w:p>
        </w:tc>
        <w:tc>
          <w:tcPr>
            <w:tcW w:w="0" w:type="auto"/>
          </w:tcPr>
          <w:p w14:paraId="1368260F" w14:textId="77777777" w:rsidR="00001B3B" w:rsidRDefault="0092468E">
            <w:pPr>
              <w:pStyle w:val="Compact"/>
            </w:pPr>
            <w:r>
              <w:t>Diverticulum of bladder</w:t>
            </w:r>
          </w:p>
        </w:tc>
      </w:tr>
      <w:tr w:rsidR="00001B3B" w14:paraId="01F9816A" w14:textId="77777777">
        <w:tc>
          <w:tcPr>
            <w:tcW w:w="0" w:type="auto"/>
          </w:tcPr>
          <w:p w14:paraId="2588B14D" w14:textId="77777777" w:rsidR="00001B3B" w:rsidRDefault="0092468E">
            <w:pPr>
              <w:pStyle w:val="Compact"/>
              <w:jc w:val="right"/>
            </w:pPr>
            <w:r>
              <w:t>201346</w:t>
            </w:r>
          </w:p>
        </w:tc>
        <w:tc>
          <w:tcPr>
            <w:tcW w:w="0" w:type="auto"/>
          </w:tcPr>
          <w:p w14:paraId="0806A520" w14:textId="77777777" w:rsidR="00001B3B" w:rsidRDefault="0092468E">
            <w:pPr>
              <w:pStyle w:val="Compact"/>
            </w:pPr>
            <w:r>
              <w:t>Edema of penis</w:t>
            </w:r>
          </w:p>
        </w:tc>
      </w:tr>
      <w:tr w:rsidR="00001B3B" w14:paraId="56EB31F3" w14:textId="77777777">
        <w:tc>
          <w:tcPr>
            <w:tcW w:w="0" w:type="auto"/>
          </w:tcPr>
          <w:p w14:paraId="5BE6693E" w14:textId="77777777" w:rsidR="00001B3B" w:rsidRDefault="0092468E">
            <w:pPr>
              <w:pStyle w:val="Compact"/>
              <w:jc w:val="right"/>
            </w:pPr>
            <w:r>
              <w:t>200461</w:t>
            </w:r>
          </w:p>
        </w:tc>
        <w:tc>
          <w:tcPr>
            <w:tcW w:w="0" w:type="auto"/>
          </w:tcPr>
          <w:p w14:paraId="31605009" w14:textId="77777777" w:rsidR="00001B3B" w:rsidRDefault="0092468E">
            <w:pPr>
              <w:pStyle w:val="Compact"/>
            </w:pPr>
            <w:r>
              <w:t>Endometriosis of uterus</w:t>
            </w:r>
          </w:p>
        </w:tc>
      </w:tr>
      <w:tr w:rsidR="00001B3B" w14:paraId="0203ACB8" w14:textId="77777777">
        <w:tc>
          <w:tcPr>
            <w:tcW w:w="0" w:type="auto"/>
          </w:tcPr>
          <w:p w14:paraId="17E81876" w14:textId="77777777" w:rsidR="00001B3B" w:rsidRDefault="0092468E">
            <w:pPr>
              <w:pStyle w:val="Compact"/>
              <w:jc w:val="right"/>
            </w:pPr>
            <w:r>
              <w:t>377877</w:t>
            </w:r>
          </w:p>
        </w:tc>
        <w:tc>
          <w:tcPr>
            <w:tcW w:w="0" w:type="auto"/>
          </w:tcPr>
          <w:p w14:paraId="3DFF30E6" w14:textId="77777777" w:rsidR="00001B3B" w:rsidRDefault="0092468E">
            <w:pPr>
              <w:pStyle w:val="Compact"/>
            </w:pPr>
            <w:r>
              <w:t>Esotropia</w:t>
            </w:r>
          </w:p>
        </w:tc>
      </w:tr>
      <w:tr w:rsidR="00001B3B" w14:paraId="634F899C" w14:textId="77777777">
        <w:tc>
          <w:tcPr>
            <w:tcW w:w="0" w:type="auto"/>
          </w:tcPr>
          <w:p w14:paraId="6205B50E" w14:textId="77777777" w:rsidR="00001B3B" w:rsidRDefault="0092468E">
            <w:pPr>
              <w:pStyle w:val="Compact"/>
              <w:jc w:val="right"/>
            </w:pPr>
            <w:r>
              <w:t>193530</w:t>
            </w:r>
          </w:p>
        </w:tc>
        <w:tc>
          <w:tcPr>
            <w:tcW w:w="0" w:type="auto"/>
          </w:tcPr>
          <w:p w14:paraId="0FFFCC5B" w14:textId="77777777" w:rsidR="00001B3B" w:rsidRDefault="0092468E">
            <w:pPr>
              <w:pStyle w:val="Compact"/>
            </w:pPr>
            <w:r>
              <w:t>Follicular cyst of ovary</w:t>
            </w:r>
          </w:p>
        </w:tc>
      </w:tr>
      <w:tr w:rsidR="00001B3B" w14:paraId="22F0FECE" w14:textId="77777777">
        <w:tc>
          <w:tcPr>
            <w:tcW w:w="0" w:type="auto"/>
          </w:tcPr>
          <w:p w14:paraId="7D5F1B9B" w14:textId="77777777" w:rsidR="00001B3B" w:rsidRDefault="0092468E">
            <w:pPr>
              <w:pStyle w:val="Compact"/>
              <w:jc w:val="right"/>
            </w:pPr>
            <w:r>
              <w:t>4094822</w:t>
            </w:r>
          </w:p>
        </w:tc>
        <w:tc>
          <w:tcPr>
            <w:tcW w:w="0" w:type="auto"/>
          </w:tcPr>
          <w:p w14:paraId="44B305C4" w14:textId="77777777" w:rsidR="00001B3B" w:rsidRDefault="0092468E">
            <w:pPr>
              <w:pStyle w:val="Compact"/>
            </w:pPr>
            <w:r>
              <w:t>Foreign body in respiratory tract</w:t>
            </w:r>
          </w:p>
        </w:tc>
      </w:tr>
      <w:tr w:rsidR="00001B3B" w14:paraId="31150767" w14:textId="77777777">
        <w:tc>
          <w:tcPr>
            <w:tcW w:w="0" w:type="auto"/>
          </w:tcPr>
          <w:p w14:paraId="126BED12" w14:textId="77777777" w:rsidR="00001B3B" w:rsidRDefault="0092468E">
            <w:pPr>
              <w:pStyle w:val="Compact"/>
              <w:jc w:val="right"/>
            </w:pPr>
            <w:r>
              <w:t>443421</w:t>
            </w:r>
          </w:p>
        </w:tc>
        <w:tc>
          <w:tcPr>
            <w:tcW w:w="0" w:type="auto"/>
          </w:tcPr>
          <w:p w14:paraId="517282E9" w14:textId="77777777" w:rsidR="00001B3B" w:rsidRDefault="0092468E">
            <w:pPr>
              <w:pStyle w:val="Compact"/>
            </w:pPr>
            <w:r>
              <w:t>Gallbladder and bile duct calculi</w:t>
            </w:r>
          </w:p>
        </w:tc>
      </w:tr>
      <w:tr w:rsidR="00001B3B" w14:paraId="4B145C27" w14:textId="77777777">
        <w:tc>
          <w:tcPr>
            <w:tcW w:w="0" w:type="auto"/>
          </w:tcPr>
          <w:p w14:paraId="0EC9BD55" w14:textId="77777777" w:rsidR="00001B3B" w:rsidRDefault="0092468E">
            <w:pPr>
              <w:pStyle w:val="Compact"/>
              <w:jc w:val="right"/>
            </w:pPr>
            <w:r>
              <w:t>4299408</w:t>
            </w:r>
          </w:p>
        </w:tc>
        <w:tc>
          <w:tcPr>
            <w:tcW w:w="0" w:type="auto"/>
          </w:tcPr>
          <w:p w14:paraId="6C712138" w14:textId="77777777" w:rsidR="00001B3B" w:rsidRDefault="0092468E">
            <w:pPr>
              <w:pStyle w:val="Compact"/>
            </w:pPr>
            <w:r>
              <w:t>Gouty tophus</w:t>
            </w:r>
          </w:p>
        </w:tc>
      </w:tr>
      <w:tr w:rsidR="00001B3B" w14:paraId="30FC5EA1" w14:textId="77777777">
        <w:tc>
          <w:tcPr>
            <w:tcW w:w="0" w:type="auto"/>
          </w:tcPr>
          <w:p w14:paraId="672012EA" w14:textId="77777777" w:rsidR="00001B3B" w:rsidRDefault="0092468E">
            <w:pPr>
              <w:pStyle w:val="Compact"/>
              <w:jc w:val="right"/>
            </w:pPr>
            <w:r>
              <w:t>135215</w:t>
            </w:r>
          </w:p>
        </w:tc>
        <w:tc>
          <w:tcPr>
            <w:tcW w:w="0" w:type="auto"/>
          </w:tcPr>
          <w:p w14:paraId="5482978A" w14:textId="77777777" w:rsidR="00001B3B" w:rsidRDefault="0092468E">
            <w:pPr>
              <w:pStyle w:val="Compact"/>
            </w:pPr>
            <w:r>
              <w:t>Hashimoto thyroiditis</w:t>
            </w:r>
          </w:p>
        </w:tc>
      </w:tr>
      <w:tr w:rsidR="00001B3B" w14:paraId="785E86B3" w14:textId="77777777">
        <w:tc>
          <w:tcPr>
            <w:tcW w:w="0" w:type="auto"/>
          </w:tcPr>
          <w:p w14:paraId="5CC703A1" w14:textId="77777777" w:rsidR="00001B3B" w:rsidRDefault="0092468E">
            <w:pPr>
              <w:pStyle w:val="Compact"/>
              <w:jc w:val="right"/>
            </w:pPr>
            <w:r>
              <w:t>442190</w:t>
            </w:r>
          </w:p>
        </w:tc>
        <w:tc>
          <w:tcPr>
            <w:tcW w:w="0" w:type="auto"/>
          </w:tcPr>
          <w:p w14:paraId="59E319B8" w14:textId="77777777" w:rsidR="00001B3B" w:rsidRDefault="0092468E">
            <w:pPr>
              <w:pStyle w:val="Compact"/>
            </w:pPr>
            <w:r>
              <w:t>Hemorrhage of colon</w:t>
            </w:r>
          </w:p>
        </w:tc>
      </w:tr>
      <w:tr w:rsidR="00001B3B" w14:paraId="798F5979" w14:textId="77777777">
        <w:tc>
          <w:tcPr>
            <w:tcW w:w="0" w:type="auto"/>
          </w:tcPr>
          <w:p w14:paraId="5D627F94" w14:textId="77777777" w:rsidR="00001B3B" w:rsidRDefault="0092468E">
            <w:pPr>
              <w:pStyle w:val="Compact"/>
              <w:jc w:val="right"/>
            </w:pPr>
            <w:r>
              <w:t>43020475</w:t>
            </w:r>
          </w:p>
        </w:tc>
        <w:tc>
          <w:tcPr>
            <w:tcW w:w="0" w:type="auto"/>
          </w:tcPr>
          <w:p w14:paraId="26C54907" w14:textId="77777777" w:rsidR="00001B3B" w:rsidRDefault="0092468E">
            <w:pPr>
              <w:pStyle w:val="Compact"/>
            </w:pPr>
            <w:r>
              <w:t>High risk heterosexual behavior</w:t>
            </w:r>
          </w:p>
        </w:tc>
      </w:tr>
      <w:tr w:rsidR="00001B3B" w14:paraId="4768E3EC" w14:textId="77777777">
        <w:tc>
          <w:tcPr>
            <w:tcW w:w="0" w:type="auto"/>
          </w:tcPr>
          <w:p w14:paraId="0B685F30" w14:textId="77777777" w:rsidR="00001B3B" w:rsidRDefault="0092468E">
            <w:pPr>
              <w:pStyle w:val="Compact"/>
              <w:jc w:val="right"/>
            </w:pPr>
            <w:r>
              <w:t>194149</w:t>
            </w:r>
          </w:p>
        </w:tc>
        <w:tc>
          <w:tcPr>
            <w:tcW w:w="0" w:type="auto"/>
          </w:tcPr>
          <w:p w14:paraId="3E185B07" w14:textId="77777777" w:rsidR="00001B3B" w:rsidRDefault="0092468E">
            <w:pPr>
              <w:pStyle w:val="Compact"/>
            </w:pPr>
            <w:r>
              <w:t>Hirschsprung’s disease</w:t>
            </w:r>
          </w:p>
        </w:tc>
      </w:tr>
      <w:tr w:rsidR="00001B3B" w14:paraId="123F9746" w14:textId="77777777">
        <w:tc>
          <w:tcPr>
            <w:tcW w:w="0" w:type="auto"/>
          </w:tcPr>
          <w:p w14:paraId="1DFCC069" w14:textId="77777777" w:rsidR="00001B3B" w:rsidRDefault="0092468E">
            <w:pPr>
              <w:pStyle w:val="Compact"/>
              <w:jc w:val="right"/>
            </w:pPr>
            <w:r>
              <w:t>443204</w:t>
            </w:r>
          </w:p>
        </w:tc>
        <w:tc>
          <w:tcPr>
            <w:tcW w:w="0" w:type="auto"/>
          </w:tcPr>
          <w:p w14:paraId="046E304C" w14:textId="77777777" w:rsidR="00001B3B" w:rsidRDefault="0092468E">
            <w:pPr>
              <w:pStyle w:val="Compact"/>
            </w:pPr>
            <w:r>
              <w:t>Human ehrlichiosis</w:t>
            </w:r>
          </w:p>
        </w:tc>
      </w:tr>
      <w:tr w:rsidR="00001B3B" w14:paraId="7A79BAD3" w14:textId="77777777">
        <w:tc>
          <w:tcPr>
            <w:tcW w:w="0" w:type="auto"/>
          </w:tcPr>
          <w:p w14:paraId="2C9B0CBB" w14:textId="77777777" w:rsidR="00001B3B" w:rsidRDefault="0092468E">
            <w:pPr>
              <w:pStyle w:val="Compact"/>
              <w:jc w:val="right"/>
            </w:pPr>
            <w:r>
              <w:t>4226238</w:t>
            </w:r>
          </w:p>
        </w:tc>
        <w:tc>
          <w:tcPr>
            <w:tcW w:w="0" w:type="auto"/>
          </w:tcPr>
          <w:p w14:paraId="53443388" w14:textId="77777777" w:rsidR="00001B3B" w:rsidRDefault="0092468E">
            <w:pPr>
              <w:pStyle w:val="Compact"/>
            </w:pPr>
            <w:r>
              <w:t>Hyperosmolar coma due to diabetes mellitus</w:t>
            </w:r>
          </w:p>
        </w:tc>
      </w:tr>
      <w:tr w:rsidR="00001B3B" w14:paraId="21BC1AA1" w14:textId="77777777">
        <w:tc>
          <w:tcPr>
            <w:tcW w:w="0" w:type="auto"/>
          </w:tcPr>
          <w:p w14:paraId="2B01295D" w14:textId="77777777" w:rsidR="00001B3B" w:rsidRDefault="0092468E">
            <w:pPr>
              <w:pStyle w:val="Compact"/>
              <w:jc w:val="right"/>
            </w:pPr>
            <w:r>
              <w:t>4032787</w:t>
            </w:r>
          </w:p>
        </w:tc>
        <w:tc>
          <w:tcPr>
            <w:tcW w:w="0" w:type="auto"/>
          </w:tcPr>
          <w:p w14:paraId="669CA03C" w14:textId="77777777" w:rsidR="00001B3B" w:rsidRDefault="0092468E">
            <w:pPr>
              <w:pStyle w:val="Compact"/>
            </w:pPr>
            <w:r>
              <w:t>Hyperosmolarity</w:t>
            </w:r>
          </w:p>
        </w:tc>
      </w:tr>
      <w:tr w:rsidR="00001B3B" w14:paraId="1BDFB87A" w14:textId="77777777">
        <w:tc>
          <w:tcPr>
            <w:tcW w:w="0" w:type="auto"/>
          </w:tcPr>
          <w:p w14:paraId="48565D7E" w14:textId="77777777" w:rsidR="00001B3B" w:rsidRDefault="0092468E">
            <w:pPr>
              <w:pStyle w:val="Compact"/>
              <w:jc w:val="right"/>
            </w:pPr>
            <w:r>
              <w:t>197032</w:t>
            </w:r>
          </w:p>
        </w:tc>
        <w:tc>
          <w:tcPr>
            <w:tcW w:w="0" w:type="auto"/>
          </w:tcPr>
          <w:p w14:paraId="344D7DCC" w14:textId="77777777" w:rsidR="00001B3B" w:rsidRDefault="0092468E">
            <w:pPr>
              <w:pStyle w:val="Compact"/>
            </w:pPr>
            <w:r>
              <w:t>Hyperplasia of prostate</w:t>
            </w:r>
          </w:p>
        </w:tc>
      </w:tr>
      <w:tr w:rsidR="00001B3B" w14:paraId="42EC2F5F" w14:textId="77777777">
        <w:tc>
          <w:tcPr>
            <w:tcW w:w="0" w:type="auto"/>
          </w:tcPr>
          <w:p w14:paraId="70B4F117" w14:textId="77777777" w:rsidR="00001B3B" w:rsidRDefault="0092468E">
            <w:pPr>
              <w:pStyle w:val="Compact"/>
              <w:jc w:val="right"/>
            </w:pPr>
            <w:r>
              <w:t>140362</w:t>
            </w:r>
          </w:p>
        </w:tc>
        <w:tc>
          <w:tcPr>
            <w:tcW w:w="0" w:type="auto"/>
          </w:tcPr>
          <w:p w14:paraId="6891F836" w14:textId="77777777" w:rsidR="00001B3B" w:rsidRDefault="0092468E">
            <w:pPr>
              <w:pStyle w:val="Compact"/>
            </w:pPr>
            <w:r>
              <w:t>Hypoparathyroidism</w:t>
            </w:r>
          </w:p>
        </w:tc>
      </w:tr>
      <w:tr w:rsidR="00001B3B" w14:paraId="5872598F" w14:textId="77777777">
        <w:tc>
          <w:tcPr>
            <w:tcW w:w="0" w:type="auto"/>
          </w:tcPr>
          <w:p w14:paraId="79E21DBC" w14:textId="77777777" w:rsidR="00001B3B" w:rsidRDefault="0092468E">
            <w:pPr>
              <w:pStyle w:val="Compact"/>
              <w:jc w:val="right"/>
            </w:pPr>
            <w:r>
              <w:t>435371</w:t>
            </w:r>
          </w:p>
        </w:tc>
        <w:tc>
          <w:tcPr>
            <w:tcW w:w="0" w:type="auto"/>
          </w:tcPr>
          <w:p w14:paraId="729BA769" w14:textId="77777777" w:rsidR="00001B3B" w:rsidRDefault="0092468E">
            <w:pPr>
              <w:pStyle w:val="Compact"/>
            </w:pPr>
            <w:r>
              <w:t>Hypothermia</w:t>
            </w:r>
          </w:p>
        </w:tc>
      </w:tr>
      <w:tr w:rsidR="00001B3B" w14:paraId="5AEE8CEB" w14:textId="77777777">
        <w:tc>
          <w:tcPr>
            <w:tcW w:w="0" w:type="auto"/>
          </w:tcPr>
          <w:p w14:paraId="35E2AAE0" w14:textId="77777777" w:rsidR="00001B3B" w:rsidRDefault="0092468E">
            <w:pPr>
              <w:pStyle w:val="Compact"/>
              <w:jc w:val="right"/>
            </w:pPr>
            <w:r>
              <w:t>138690</w:t>
            </w:r>
          </w:p>
        </w:tc>
        <w:tc>
          <w:tcPr>
            <w:tcW w:w="0" w:type="auto"/>
          </w:tcPr>
          <w:p w14:paraId="53C22ABE" w14:textId="77777777" w:rsidR="00001B3B" w:rsidRDefault="0092468E">
            <w:pPr>
              <w:pStyle w:val="Compact"/>
            </w:pPr>
            <w:r>
              <w:t>Infestation by Pediculus</w:t>
            </w:r>
          </w:p>
        </w:tc>
      </w:tr>
      <w:tr w:rsidR="00001B3B" w14:paraId="31B0966D" w14:textId="77777777">
        <w:tc>
          <w:tcPr>
            <w:tcW w:w="0" w:type="auto"/>
          </w:tcPr>
          <w:p w14:paraId="0CA101AB" w14:textId="77777777" w:rsidR="00001B3B" w:rsidRDefault="0092468E">
            <w:pPr>
              <w:pStyle w:val="Compact"/>
              <w:jc w:val="right"/>
            </w:pPr>
            <w:r>
              <w:t>4152376</w:t>
            </w:r>
          </w:p>
        </w:tc>
        <w:tc>
          <w:tcPr>
            <w:tcW w:w="0" w:type="auto"/>
          </w:tcPr>
          <w:p w14:paraId="17C9BEFC" w14:textId="77777777" w:rsidR="00001B3B" w:rsidRDefault="0092468E">
            <w:pPr>
              <w:pStyle w:val="Compact"/>
            </w:pPr>
            <w:r>
              <w:t>Intentional self poisoning</w:t>
            </w:r>
          </w:p>
        </w:tc>
      </w:tr>
      <w:tr w:rsidR="00001B3B" w14:paraId="624C9174" w14:textId="77777777">
        <w:tc>
          <w:tcPr>
            <w:tcW w:w="0" w:type="auto"/>
          </w:tcPr>
          <w:p w14:paraId="5E879502" w14:textId="77777777" w:rsidR="00001B3B" w:rsidRDefault="0092468E">
            <w:pPr>
              <w:pStyle w:val="Compact"/>
              <w:jc w:val="right"/>
            </w:pPr>
            <w:r>
              <w:t>192953</w:t>
            </w:r>
          </w:p>
        </w:tc>
        <w:tc>
          <w:tcPr>
            <w:tcW w:w="0" w:type="auto"/>
          </w:tcPr>
          <w:p w14:paraId="126C5D86" w14:textId="77777777" w:rsidR="00001B3B" w:rsidRDefault="0092468E">
            <w:pPr>
              <w:pStyle w:val="Compact"/>
            </w:pPr>
            <w:r>
              <w:t>Intestinal adhesions with obstruction</w:t>
            </w:r>
          </w:p>
        </w:tc>
      </w:tr>
      <w:tr w:rsidR="00001B3B" w14:paraId="243C9232" w14:textId="77777777">
        <w:tc>
          <w:tcPr>
            <w:tcW w:w="0" w:type="auto"/>
          </w:tcPr>
          <w:p w14:paraId="2E74FCB0" w14:textId="77777777" w:rsidR="00001B3B" w:rsidRDefault="0092468E">
            <w:pPr>
              <w:pStyle w:val="Compact"/>
              <w:jc w:val="right"/>
            </w:pPr>
            <w:r>
              <w:t>196347</w:t>
            </w:r>
          </w:p>
        </w:tc>
        <w:tc>
          <w:tcPr>
            <w:tcW w:w="0" w:type="auto"/>
          </w:tcPr>
          <w:p w14:paraId="590EB4D7" w14:textId="77777777" w:rsidR="00001B3B" w:rsidRDefault="0092468E">
            <w:pPr>
              <w:pStyle w:val="Compact"/>
            </w:pPr>
            <w:r>
              <w:t>Intestinal parasitism</w:t>
            </w:r>
          </w:p>
        </w:tc>
      </w:tr>
      <w:tr w:rsidR="00001B3B" w14:paraId="3158B5C5" w14:textId="77777777">
        <w:tc>
          <w:tcPr>
            <w:tcW w:w="0" w:type="auto"/>
          </w:tcPr>
          <w:p w14:paraId="42C145D5" w14:textId="77777777" w:rsidR="00001B3B" w:rsidRDefault="0092468E">
            <w:pPr>
              <w:pStyle w:val="Compact"/>
              <w:jc w:val="right"/>
            </w:pPr>
            <w:r>
              <w:t>137977</w:t>
            </w:r>
          </w:p>
        </w:tc>
        <w:tc>
          <w:tcPr>
            <w:tcW w:w="0" w:type="auto"/>
          </w:tcPr>
          <w:p w14:paraId="0BA0C2AA" w14:textId="77777777" w:rsidR="00001B3B" w:rsidRDefault="0092468E">
            <w:pPr>
              <w:pStyle w:val="Compact"/>
            </w:pPr>
            <w:r>
              <w:t>Jaundice</w:t>
            </w:r>
          </w:p>
        </w:tc>
      </w:tr>
      <w:tr w:rsidR="00001B3B" w14:paraId="35D8271C" w14:textId="77777777">
        <w:tc>
          <w:tcPr>
            <w:tcW w:w="0" w:type="auto"/>
          </w:tcPr>
          <w:p w14:paraId="33422161" w14:textId="77777777" w:rsidR="00001B3B" w:rsidRDefault="0092468E">
            <w:pPr>
              <w:pStyle w:val="Compact"/>
              <w:jc w:val="right"/>
            </w:pPr>
            <w:r>
              <w:t>317510</w:t>
            </w:r>
          </w:p>
        </w:tc>
        <w:tc>
          <w:tcPr>
            <w:tcW w:w="0" w:type="auto"/>
          </w:tcPr>
          <w:p w14:paraId="0B0765C7" w14:textId="77777777" w:rsidR="00001B3B" w:rsidRDefault="0092468E">
            <w:pPr>
              <w:pStyle w:val="Compact"/>
            </w:pPr>
            <w:r>
              <w:t>Leukemia</w:t>
            </w:r>
          </w:p>
        </w:tc>
      </w:tr>
      <w:tr w:rsidR="00001B3B" w14:paraId="7D41BB11" w14:textId="77777777">
        <w:tc>
          <w:tcPr>
            <w:tcW w:w="0" w:type="auto"/>
          </w:tcPr>
          <w:p w14:paraId="40613045" w14:textId="77777777" w:rsidR="00001B3B" w:rsidRDefault="0092468E">
            <w:pPr>
              <w:pStyle w:val="Compact"/>
              <w:jc w:val="right"/>
            </w:pPr>
            <w:r>
              <w:t>765053</w:t>
            </w:r>
          </w:p>
        </w:tc>
        <w:tc>
          <w:tcPr>
            <w:tcW w:w="0" w:type="auto"/>
          </w:tcPr>
          <w:p w14:paraId="6B858B66" w14:textId="77777777" w:rsidR="00001B3B" w:rsidRDefault="0092468E">
            <w:pPr>
              <w:pStyle w:val="Compact"/>
            </w:pPr>
            <w:r>
              <w:t>Lump in right breast</w:t>
            </w:r>
          </w:p>
        </w:tc>
      </w:tr>
      <w:tr w:rsidR="00001B3B" w14:paraId="7D21DAF6" w14:textId="77777777">
        <w:tc>
          <w:tcPr>
            <w:tcW w:w="0" w:type="auto"/>
          </w:tcPr>
          <w:p w14:paraId="5DB2747C" w14:textId="77777777" w:rsidR="00001B3B" w:rsidRDefault="0092468E">
            <w:pPr>
              <w:pStyle w:val="Compact"/>
              <w:jc w:val="right"/>
            </w:pPr>
            <w:r>
              <w:t>378165</w:t>
            </w:r>
          </w:p>
        </w:tc>
        <w:tc>
          <w:tcPr>
            <w:tcW w:w="0" w:type="auto"/>
          </w:tcPr>
          <w:p w14:paraId="222B95E3" w14:textId="77777777" w:rsidR="00001B3B" w:rsidRDefault="0092468E">
            <w:pPr>
              <w:pStyle w:val="Compact"/>
            </w:pPr>
            <w:r>
              <w:t>Nystagmus</w:t>
            </w:r>
          </w:p>
        </w:tc>
      </w:tr>
      <w:tr w:rsidR="00001B3B" w14:paraId="2D0515A7" w14:textId="77777777">
        <w:tc>
          <w:tcPr>
            <w:tcW w:w="0" w:type="auto"/>
          </w:tcPr>
          <w:p w14:paraId="16DA03BC" w14:textId="77777777" w:rsidR="00001B3B" w:rsidRDefault="0092468E">
            <w:pPr>
              <w:pStyle w:val="Compact"/>
              <w:jc w:val="right"/>
            </w:pPr>
            <w:r>
              <w:t>434085</w:t>
            </w:r>
          </w:p>
        </w:tc>
        <w:tc>
          <w:tcPr>
            <w:tcW w:w="0" w:type="auto"/>
          </w:tcPr>
          <w:p w14:paraId="44CDFA38" w14:textId="77777777" w:rsidR="00001B3B" w:rsidRDefault="0092468E">
            <w:pPr>
              <w:pStyle w:val="Compact"/>
            </w:pPr>
            <w:r>
              <w:t>Obstruction of duodenum</w:t>
            </w:r>
          </w:p>
        </w:tc>
      </w:tr>
      <w:tr w:rsidR="00001B3B" w14:paraId="276B2352" w14:textId="77777777">
        <w:tc>
          <w:tcPr>
            <w:tcW w:w="0" w:type="auto"/>
          </w:tcPr>
          <w:p w14:paraId="371C834E" w14:textId="77777777" w:rsidR="00001B3B" w:rsidRDefault="0092468E">
            <w:pPr>
              <w:pStyle w:val="Compact"/>
              <w:jc w:val="right"/>
            </w:pPr>
            <w:r>
              <w:t>4147016</w:t>
            </w:r>
          </w:p>
        </w:tc>
        <w:tc>
          <w:tcPr>
            <w:tcW w:w="0" w:type="auto"/>
          </w:tcPr>
          <w:p w14:paraId="5BE626CB" w14:textId="77777777" w:rsidR="00001B3B" w:rsidRDefault="0092468E">
            <w:pPr>
              <w:pStyle w:val="Compact"/>
            </w:pPr>
            <w:r>
              <w:t>Open wound of buttock</w:t>
            </w:r>
          </w:p>
        </w:tc>
      </w:tr>
      <w:tr w:rsidR="00001B3B" w14:paraId="23CD981D" w14:textId="77777777">
        <w:tc>
          <w:tcPr>
            <w:tcW w:w="0" w:type="auto"/>
          </w:tcPr>
          <w:p w14:paraId="5436D801" w14:textId="77777777" w:rsidR="00001B3B" w:rsidRDefault="0092468E">
            <w:pPr>
              <w:pStyle w:val="Compact"/>
              <w:jc w:val="right"/>
            </w:pPr>
            <w:r>
              <w:t>4129404</w:t>
            </w:r>
          </w:p>
        </w:tc>
        <w:tc>
          <w:tcPr>
            <w:tcW w:w="0" w:type="auto"/>
          </w:tcPr>
          <w:p w14:paraId="570988AF" w14:textId="77777777" w:rsidR="00001B3B" w:rsidRDefault="0092468E">
            <w:pPr>
              <w:pStyle w:val="Compact"/>
            </w:pPr>
            <w:r>
              <w:t>Open wound of upper arm</w:t>
            </w:r>
          </w:p>
        </w:tc>
      </w:tr>
      <w:tr w:rsidR="00001B3B" w14:paraId="31257255" w14:textId="77777777">
        <w:tc>
          <w:tcPr>
            <w:tcW w:w="0" w:type="auto"/>
          </w:tcPr>
          <w:p w14:paraId="215151A6" w14:textId="77777777" w:rsidR="00001B3B" w:rsidRDefault="0092468E">
            <w:pPr>
              <w:pStyle w:val="Compact"/>
              <w:jc w:val="right"/>
            </w:pPr>
            <w:r>
              <w:t>438120</w:t>
            </w:r>
          </w:p>
        </w:tc>
        <w:tc>
          <w:tcPr>
            <w:tcW w:w="0" w:type="auto"/>
          </w:tcPr>
          <w:p w14:paraId="47B62139" w14:textId="77777777" w:rsidR="00001B3B" w:rsidRDefault="0092468E">
            <w:pPr>
              <w:pStyle w:val="Compact"/>
            </w:pPr>
            <w:r>
              <w:t>Opioid dependence</w:t>
            </w:r>
          </w:p>
        </w:tc>
      </w:tr>
      <w:tr w:rsidR="00001B3B" w14:paraId="5947B0C1" w14:textId="77777777">
        <w:tc>
          <w:tcPr>
            <w:tcW w:w="0" w:type="auto"/>
          </w:tcPr>
          <w:p w14:paraId="049FEC91" w14:textId="77777777" w:rsidR="00001B3B" w:rsidRDefault="0092468E">
            <w:pPr>
              <w:pStyle w:val="Compact"/>
              <w:jc w:val="right"/>
            </w:pPr>
            <w:r>
              <w:t>75924</w:t>
            </w:r>
          </w:p>
        </w:tc>
        <w:tc>
          <w:tcPr>
            <w:tcW w:w="0" w:type="auto"/>
          </w:tcPr>
          <w:p w14:paraId="0643274F" w14:textId="77777777" w:rsidR="00001B3B" w:rsidRDefault="0092468E">
            <w:pPr>
              <w:pStyle w:val="Compact"/>
            </w:pPr>
            <w:r>
              <w:t>Osteodystrophy</w:t>
            </w:r>
          </w:p>
        </w:tc>
      </w:tr>
      <w:tr w:rsidR="00001B3B" w14:paraId="479F7184" w14:textId="77777777">
        <w:tc>
          <w:tcPr>
            <w:tcW w:w="0" w:type="auto"/>
          </w:tcPr>
          <w:p w14:paraId="2E54B8A7" w14:textId="77777777" w:rsidR="00001B3B" w:rsidRDefault="0092468E">
            <w:pPr>
              <w:pStyle w:val="Compact"/>
              <w:jc w:val="right"/>
            </w:pPr>
            <w:r>
              <w:t>432594</w:t>
            </w:r>
          </w:p>
        </w:tc>
        <w:tc>
          <w:tcPr>
            <w:tcW w:w="0" w:type="auto"/>
          </w:tcPr>
          <w:p w14:paraId="033C9EA9" w14:textId="77777777" w:rsidR="00001B3B" w:rsidRDefault="0092468E">
            <w:pPr>
              <w:pStyle w:val="Compact"/>
            </w:pPr>
            <w:r>
              <w:t>Osteomalacia</w:t>
            </w:r>
          </w:p>
        </w:tc>
      </w:tr>
      <w:tr w:rsidR="00001B3B" w14:paraId="491378D3" w14:textId="77777777">
        <w:tc>
          <w:tcPr>
            <w:tcW w:w="0" w:type="auto"/>
          </w:tcPr>
          <w:p w14:paraId="4AD2B0AB" w14:textId="77777777" w:rsidR="00001B3B" w:rsidRDefault="0092468E">
            <w:pPr>
              <w:pStyle w:val="Compact"/>
              <w:jc w:val="right"/>
            </w:pPr>
            <w:r>
              <w:t>30365</w:t>
            </w:r>
          </w:p>
        </w:tc>
        <w:tc>
          <w:tcPr>
            <w:tcW w:w="0" w:type="auto"/>
          </w:tcPr>
          <w:p w14:paraId="0FD06731" w14:textId="77777777" w:rsidR="00001B3B" w:rsidRDefault="0092468E">
            <w:pPr>
              <w:pStyle w:val="Compact"/>
            </w:pPr>
            <w:r>
              <w:t>Panhypopituitarism</w:t>
            </w:r>
          </w:p>
        </w:tc>
      </w:tr>
      <w:tr w:rsidR="00001B3B" w14:paraId="389DA9E2" w14:textId="77777777">
        <w:tc>
          <w:tcPr>
            <w:tcW w:w="0" w:type="auto"/>
          </w:tcPr>
          <w:p w14:paraId="0B0F0F12" w14:textId="77777777" w:rsidR="00001B3B" w:rsidRDefault="0092468E">
            <w:pPr>
              <w:pStyle w:val="Compact"/>
              <w:jc w:val="right"/>
            </w:pPr>
            <w:r>
              <w:t>4108371</w:t>
            </w:r>
          </w:p>
        </w:tc>
        <w:tc>
          <w:tcPr>
            <w:tcW w:w="0" w:type="auto"/>
          </w:tcPr>
          <w:p w14:paraId="5BC1E5E7" w14:textId="77777777" w:rsidR="00001B3B" w:rsidRDefault="0092468E">
            <w:pPr>
              <w:pStyle w:val="Compact"/>
            </w:pPr>
            <w:r>
              <w:t>Peripheral gangrene</w:t>
            </w:r>
          </w:p>
        </w:tc>
      </w:tr>
      <w:tr w:rsidR="00001B3B" w14:paraId="7E77CA6D" w14:textId="77777777">
        <w:tc>
          <w:tcPr>
            <w:tcW w:w="0" w:type="auto"/>
          </w:tcPr>
          <w:p w14:paraId="138B0A36" w14:textId="77777777" w:rsidR="00001B3B" w:rsidRDefault="0092468E">
            <w:pPr>
              <w:pStyle w:val="Compact"/>
              <w:jc w:val="right"/>
            </w:pPr>
            <w:r>
              <w:t>440367</w:t>
            </w:r>
          </w:p>
        </w:tc>
        <w:tc>
          <w:tcPr>
            <w:tcW w:w="0" w:type="auto"/>
          </w:tcPr>
          <w:p w14:paraId="58137B8E" w14:textId="77777777" w:rsidR="00001B3B" w:rsidRDefault="0092468E">
            <w:pPr>
              <w:pStyle w:val="Compact"/>
            </w:pPr>
            <w:r>
              <w:t>Plasmacytosis</w:t>
            </w:r>
          </w:p>
        </w:tc>
      </w:tr>
      <w:tr w:rsidR="00001B3B" w14:paraId="475D2540" w14:textId="77777777">
        <w:tc>
          <w:tcPr>
            <w:tcW w:w="0" w:type="auto"/>
          </w:tcPr>
          <w:p w14:paraId="549DC19D" w14:textId="77777777" w:rsidR="00001B3B" w:rsidRDefault="0092468E">
            <w:pPr>
              <w:pStyle w:val="Compact"/>
              <w:jc w:val="right"/>
            </w:pPr>
            <w:r>
              <w:t>439233</w:t>
            </w:r>
          </w:p>
        </w:tc>
        <w:tc>
          <w:tcPr>
            <w:tcW w:w="0" w:type="auto"/>
          </w:tcPr>
          <w:p w14:paraId="4319945A" w14:textId="77777777" w:rsidR="00001B3B" w:rsidRDefault="0092468E">
            <w:pPr>
              <w:pStyle w:val="Compact"/>
            </w:pPr>
            <w:r>
              <w:t>Poisoning by antidiabetic agent</w:t>
            </w:r>
          </w:p>
        </w:tc>
      </w:tr>
      <w:tr w:rsidR="00001B3B" w14:paraId="1A459546" w14:textId="77777777">
        <w:tc>
          <w:tcPr>
            <w:tcW w:w="0" w:type="auto"/>
          </w:tcPr>
          <w:p w14:paraId="5B6AD8F2" w14:textId="77777777" w:rsidR="00001B3B" w:rsidRDefault="0092468E">
            <w:pPr>
              <w:pStyle w:val="Compact"/>
              <w:jc w:val="right"/>
            </w:pPr>
            <w:r>
              <w:t>442149</w:t>
            </w:r>
          </w:p>
        </w:tc>
        <w:tc>
          <w:tcPr>
            <w:tcW w:w="0" w:type="auto"/>
          </w:tcPr>
          <w:p w14:paraId="2D11ADCE" w14:textId="77777777" w:rsidR="00001B3B" w:rsidRDefault="0092468E">
            <w:pPr>
              <w:pStyle w:val="Compact"/>
            </w:pPr>
            <w:r>
              <w:t>Poisoning by bee sting</w:t>
            </w:r>
          </w:p>
        </w:tc>
      </w:tr>
      <w:tr w:rsidR="00001B3B" w14:paraId="7F3E45C9" w14:textId="77777777">
        <w:tc>
          <w:tcPr>
            <w:tcW w:w="0" w:type="auto"/>
          </w:tcPr>
          <w:p w14:paraId="7A7C654F" w14:textId="77777777" w:rsidR="00001B3B" w:rsidRDefault="0092468E">
            <w:pPr>
              <w:pStyle w:val="Compact"/>
              <w:jc w:val="right"/>
            </w:pPr>
            <w:r>
              <w:t>4314086</w:t>
            </w:r>
          </w:p>
        </w:tc>
        <w:tc>
          <w:tcPr>
            <w:tcW w:w="0" w:type="auto"/>
          </w:tcPr>
          <w:p w14:paraId="11478176" w14:textId="77777777" w:rsidR="00001B3B" w:rsidRDefault="0092468E">
            <w:pPr>
              <w:pStyle w:val="Compact"/>
            </w:pPr>
            <w:r>
              <w:t>Poisoning due to sting of ant</w:t>
            </w:r>
          </w:p>
        </w:tc>
      </w:tr>
      <w:tr w:rsidR="00001B3B" w14:paraId="650C29C1" w14:textId="77777777">
        <w:tc>
          <w:tcPr>
            <w:tcW w:w="0" w:type="auto"/>
          </w:tcPr>
          <w:p w14:paraId="13081986" w14:textId="77777777" w:rsidR="00001B3B" w:rsidRDefault="0092468E">
            <w:pPr>
              <w:pStyle w:val="Compact"/>
              <w:jc w:val="right"/>
            </w:pPr>
            <w:r>
              <w:t>4147660</w:t>
            </w:r>
          </w:p>
        </w:tc>
        <w:tc>
          <w:tcPr>
            <w:tcW w:w="0" w:type="auto"/>
          </w:tcPr>
          <w:p w14:paraId="38C7D391" w14:textId="77777777" w:rsidR="00001B3B" w:rsidRDefault="0092468E">
            <w:pPr>
              <w:pStyle w:val="Compact"/>
            </w:pPr>
            <w:r>
              <w:t>Postural kyphosis</w:t>
            </w:r>
          </w:p>
        </w:tc>
      </w:tr>
      <w:tr w:rsidR="00001B3B" w14:paraId="0E0F4520" w14:textId="77777777">
        <w:tc>
          <w:tcPr>
            <w:tcW w:w="0" w:type="auto"/>
          </w:tcPr>
          <w:p w14:paraId="1EAAC747" w14:textId="77777777" w:rsidR="00001B3B" w:rsidRDefault="0092468E">
            <w:pPr>
              <w:pStyle w:val="Compact"/>
              <w:jc w:val="right"/>
            </w:pPr>
            <w:r>
              <w:t>434319</w:t>
            </w:r>
          </w:p>
        </w:tc>
        <w:tc>
          <w:tcPr>
            <w:tcW w:w="0" w:type="auto"/>
          </w:tcPr>
          <w:p w14:paraId="18ABB36E" w14:textId="77777777" w:rsidR="00001B3B" w:rsidRDefault="0092468E">
            <w:pPr>
              <w:pStyle w:val="Compact"/>
            </w:pPr>
            <w:r>
              <w:t>Premature ejaculation</w:t>
            </w:r>
          </w:p>
        </w:tc>
      </w:tr>
      <w:tr w:rsidR="00001B3B" w14:paraId="23BE339B" w14:textId="77777777">
        <w:tc>
          <w:tcPr>
            <w:tcW w:w="0" w:type="auto"/>
          </w:tcPr>
          <w:p w14:paraId="7ADB9F02" w14:textId="77777777" w:rsidR="00001B3B" w:rsidRDefault="0092468E">
            <w:pPr>
              <w:pStyle w:val="Compact"/>
              <w:jc w:val="right"/>
            </w:pPr>
            <w:r>
              <w:t>199754</w:t>
            </w:r>
          </w:p>
        </w:tc>
        <w:tc>
          <w:tcPr>
            <w:tcW w:w="0" w:type="auto"/>
          </w:tcPr>
          <w:p w14:paraId="56700D61" w14:textId="77777777" w:rsidR="00001B3B" w:rsidRDefault="0092468E">
            <w:pPr>
              <w:pStyle w:val="Compact"/>
            </w:pPr>
            <w:r>
              <w:t>Primary malignant neoplasm of pancreas</w:t>
            </w:r>
          </w:p>
        </w:tc>
      </w:tr>
      <w:tr w:rsidR="00001B3B" w14:paraId="2EE9C7A9" w14:textId="77777777">
        <w:tc>
          <w:tcPr>
            <w:tcW w:w="0" w:type="auto"/>
          </w:tcPr>
          <w:p w14:paraId="52CE9454" w14:textId="77777777" w:rsidR="00001B3B" w:rsidRDefault="0092468E">
            <w:pPr>
              <w:pStyle w:val="Compact"/>
              <w:jc w:val="right"/>
            </w:pPr>
            <w:r>
              <w:t>4311499</w:t>
            </w:r>
          </w:p>
        </w:tc>
        <w:tc>
          <w:tcPr>
            <w:tcW w:w="0" w:type="auto"/>
          </w:tcPr>
          <w:p w14:paraId="5A1D3E3E" w14:textId="77777777" w:rsidR="00001B3B" w:rsidRDefault="0092468E">
            <w:pPr>
              <w:pStyle w:val="Compact"/>
            </w:pPr>
            <w:r>
              <w:t>Primary malignant neoplasm of respiratory tract</w:t>
            </w:r>
          </w:p>
        </w:tc>
      </w:tr>
      <w:tr w:rsidR="00001B3B" w14:paraId="1E0BB6B3" w14:textId="77777777">
        <w:tc>
          <w:tcPr>
            <w:tcW w:w="0" w:type="auto"/>
          </w:tcPr>
          <w:p w14:paraId="599D70E4" w14:textId="77777777" w:rsidR="00001B3B" w:rsidRDefault="0092468E">
            <w:pPr>
              <w:pStyle w:val="Compact"/>
              <w:jc w:val="right"/>
            </w:pPr>
            <w:r>
              <w:t>436635</w:t>
            </w:r>
          </w:p>
        </w:tc>
        <w:tc>
          <w:tcPr>
            <w:tcW w:w="0" w:type="auto"/>
          </w:tcPr>
          <w:p w14:paraId="0800B425" w14:textId="77777777" w:rsidR="00001B3B" w:rsidRDefault="0092468E">
            <w:pPr>
              <w:pStyle w:val="Compact"/>
            </w:pPr>
            <w:r>
              <w:t>Primary malignant neoplasm of sigmoid colon</w:t>
            </w:r>
          </w:p>
        </w:tc>
      </w:tr>
      <w:tr w:rsidR="00001B3B" w14:paraId="3612B7B9" w14:textId="77777777">
        <w:tc>
          <w:tcPr>
            <w:tcW w:w="0" w:type="auto"/>
          </w:tcPr>
          <w:p w14:paraId="426CC0E7" w14:textId="77777777" w:rsidR="00001B3B" w:rsidRDefault="0092468E">
            <w:pPr>
              <w:pStyle w:val="Compact"/>
              <w:jc w:val="right"/>
            </w:pPr>
            <w:r>
              <w:t>196044</w:t>
            </w:r>
          </w:p>
        </w:tc>
        <w:tc>
          <w:tcPr>
            <w:tcW w:w="0" w:type="auto"/>
          </w:tcPr>
          <w:p w14:paraId="61312985" w14:textId="77777777" w:rsidR="00001B3B" w:rsidRDefault="0092468E">
            <w:pPr>
              <w:pStyle w:val="Compact"/>
            </w:pPr>
            <w:r>
              <w:t>Primary malignant neoplasm of stomach</w:t>
            </w:r>
          </w:p>
        </w:tc>
      </w:tr>
      <w:tr w:rsidR="00001B3B" w14:paraId="64D209F8" w14:textId="77777777">
        <w:tc>
          <w:tcPr>
            <w:tcW w:w="0" w:type="auto"/>
          </w:tcPr>
          <w:p w14:paraId="071EF6F9" w14:textId="77777777" w:rsidR="00001B3B" w:rsidRDefault="0092468E">
            <w:pPr>
              <w:pStyle w:val="Compact"/>
              <w:jc w:val="right"/>
            </w:pPr>
            <w:r>
              <w:t>433716</w:t>
            </w:r>
          </w:p>
        </w:tc>
        <w:tc>
          <w:tcPr>
            <w:tcW w:w="0" w:type="auto"/>
          </w:tcPr>
          <w:p w14:paraId="49F55BDD" w14:textId="77777777" w:rsidR="00001B3B" w:rsidRDefault="0092468E">
            <w:pPr>
              <w:pStyle w:val="Compact"/>
            </w:pPr>
            <w:r>
              <w:t>Primary malignant neoplasm of testis</w:t>
            </w:r>
          </w:p>
        </w:tc>
      </w:tr>
      <w:tr w:rsidR="00001B3B" w14:paraId="408C46EE" w14:textId="77777777">
        <w:tc>
          <w:tcPr>
            <w:tcW w:w="0" w:type="auto"/>
          </w:tcPr>
          <w:p w14:paraId="68D56361" w14:textId="77777777" w:rsidR="00001B3B" w:rsidRDefault="0092468E">
            <w:pPr>
              <w:pStyle w:val="Compact"/>
              <w:jc w:val="right"/>
            </w:pPr>
            <w:r>
              <w:t>133424</w:t>
            </w:r>
          </w:p>
        </w:tc>
        <w:tc>
          <w:tcPr>
            <w:tcW w:w="0" w:type="auto"/>
          </w:tcPr>
          <w:p w14:paraId="5D527CD8" w14:textId="77777777" w:rsidR="00001B3B" w:rsidRDefault="0092468E">
            <w:pPr>
              <w:pStyle w:val="Compact"/>
            </w:pPr>
            <w:r>
              <w:t>Primary malignant neoplasm of thyroid gland</w:t>
            </w:r>
          </w:p>
        </w:tc>
      </w:tr>
      <w:tr w:rsidR="00001B3B" w14:paraId="22D4403E" w14:textId="77777777">
        <w:tc>
          <w:tcPr>
            <w:tcW w:w="0" w:type="auto"/>
          </w:tcPr>
          <w:p w14:paraId="6089F7D8" w14:textId="77777777" w:rsidR="00001B3B" w:rsidRDefault="0092468E">
            <w:pPr>
              <w:pStyle w:val="Compact"/>
              <w:jc w:val="right"/>
            </w:pPr>
            <w:r>
              <w:t>194997</w:t>
            </w:r>
          </w:p>
        </w:tc>
        <w:tc>
          <w:tcPr>
            <w:tcW w:w="0" w:type="auto"/>
          </w:tcPr>
          <w:p w14:paraId="27F5FC14" w14:textId="77777777" w:rsidR="00001B3B" w:rsidRDefault="0092468E">
            <w:pPr>
              <w:pStyle w:val="Compact"/>
            </w:pPr>
            <w:r>
              <w:t>Prostatitis</w:t>
            </w:r>
          </w:p>
        </w:tc>
      </w:tr>
      <w:tr w:rsidR="00001B3B" w14:paraId="35E7295E" w14:textId="77777777">
        <w:tc>
          <w:tcPr>
            <w:tcW w:w="0" w:type="auto"/>
          </w:tcPr>
          <w:p w14:paraId="43B14E1C" w14:textId="77777777" w:rsidR="00001B3B" w:rsidRDefault="0092468E">
            <w:pPr>
              <w:pStyle w:val="Compact"/>
              <w:jc w:val="right"/>
            </w:pPr>
            <w:r>
              <w:t>80286</w:t>
            </w:r>
          </w:p>
        </w:tc>
        <w:tc>
          <w:tcPr>
            <w:tcW w:w="0" w:type="auto"/>
          </w:tcPr>
          <w:p w14:paraId="040E5BDF" w14:textId="77777777" w:rsidR="00001B3B" w:rsidRDefault="0092468E">
            <w:pPr>
              <w:pStyle w:val="Compact"/>
            </w:pPr>
            <w:r>
              <w:t>Prosthetic joint loosening</w:t>
            </w:r>
          </w:p>
        </w:tc>
      </w:tr>
      <w:tr w:rsidR="00001B3B" w14:paraId="23DC8BE5" w14:textId="77777777">
        <w:tc>
          <w:tcPr>
            <w:tcW w:w="0" w:type="auto"/>
          </w:tcPr>
          <w:p w14:paraId="002ACD33" w14:textId="77777777" w:rsidR="00001B3B" w:rsidRDefault="0092468E">
            <w:pPr>
              <w:pStyle w:val="Compact"/>
              <w:jc w:val="right"/>
            </w:pPr>
            <w:r>
              <w:t>443274</w:t>
            </w:r>
          </w:p>
        </w:tc>
        <w:tc>
          <w:tcPr>
            <w:tcW w:w="0" w:type="auto"/>
          </w:tcPr>
          <w:p w14:paraId="050ECD09" w14:textId="77777777" w:rsidR="00001B3B" w:rsidRDefault="0092468E">
            <w:pPr>
              <w:pStyle w:val="Compact"/>
            </w:pPr>
            <w:r>
              <w:t>Psychostimulant dependence</w:t>
            </w:r>
          </w:p>
        </w:tc>
      </w:tr>
      <w:tr w:rsidR="00001B3B" w14:paraId="30F9CA15" w14:textId="77777777">
        <w:tc>
          <w:tcPr>
            <w:tcW w:w="0" w:type="auto"/>
          </w:tcPr>
          <w:p w14:paraId="5EEF85D3" w14:textId="77777777" w:rsidR="00001B3B" w:rsidRDefault="0092468E">
            <w:pPr>
              <w:pStyle w:val="Compact"/>
              <w:jc w:val="right"/>
            </w:pPr>
            <w:r>
              <w:t>314962</w:t>
            </w:r>
          </w:p>
        </w:tc>
        <w:tc>
          <w:tcPr>
            <w:tcW w:w="0" w:type="auto"/>
          </w:tcPr>
          <w:p w14:paraId="25EDDB10" w14:textId="77777777" w:rsidR="00001B3B" w:rsidRDefault="0092468E">
            <w:pPr>
              <w:pStyle w:val="Compact"/>
            </w:pPr>
            <w:r>
              <w:t>Raynaud’s disease</w:t>
            </w:r>
          </w:p>
        </w:tc>
      </w:tr>
      <w:tr w:rsidR="00001B3B" w14:paraId="52F6A07E" w14:textId="77777777">
        <w:tc>
          <w:tcPr>
            <w:tcW w:w="0" w:type="auto"/>
          </w:tcPr>
          <w:p w14:paraId="79CA563A" w14:textId="77777777" w:rsidR="00001B3B" w:rsidRDefault="0092468E">
            <w:pPr>
              <w:pStyle w:val="Compact"/>
              <w:jc w:val="right"/>
            </w:pPr>
            <w:r>
              <w:t>37018294</w:t>
            </w:r>
          </w:p>
        </w:tc>
        <w:tc>
          <w:tcPr>
            <w:tcW w:w="0" w:type="auto"/>
          </w:tcPr>
          <w:p w14:paraId="625ADDAA" w14:textId="77777777" w:rsidR="00001B3B" w:rsidRDefault="0092468E">
            <w:pPr>
              <w:pStyle w:val="Compact"/>
            </w:pPr>
            <w:r>
              <w:t>Residual osteitis</w:t>
            </w:r>
          </w:p>
        </w:tc>
      </w:tr>
      <w:tr w:rsidR="00001B3B" w14:paraId="08F11D23" w14:textId="77777777">
        <w:tc>
          <w:tcPr>
            <w:tcW w:w="0" w:type="auto"/>
          </w:tcPr>
          <w:p w14:paraId="5A77E487" w14:textId="77777777" w:rsidR="00001B3B" w:rsidRDefault="0092468E">
            <w:pPr>
              <w:pStyle w:val="Compact"/>
              <w:jc w:val="right"/>
            </w:pPr>
            <w:r>
              <w:t>4288241</w:t>
            </w:r>
          </w:p>
        </w:tc>
        <w:tc>
          <w:tcPr>
            <w:tcW w:w="0" w:type="auto"/>
          </w:tcPr>
          <w:p w14:paraId="4486F851" w14:textId="77777777" w:rsidR="00001B3B" w:rsidRDefault="0092468E">
            <w:pPr>
              <w:pStyle w:val="Compact"/>
            </w:pPr>
            <w:r>
              <w:t>Salmonella enterica subspecies arizonae infection</w:t>
            </w:r>
          </w:p>
        </w:tc>
      </w:tr>
      <w:tr w:rsidR="00001B3B" w14:paraId="6CD8AB37" w14:textId="77777777">
        <w:tc>
          <w:tcPr>
            <w:tcW w:w="0" w:type="auto"/>
          </w:tcPr>
          <w:p w14:paraId="24F775CC" w14:textId="77777777" w:rsidR="00001B3B" w:rsidRDefault="0092468E">
            <w:pPr>
              <w:pStyle w:val="Compact"/>
              <w:jc w:val="right"/>
            </w:pPr>
            <w:r>
              <w:t>45757269</w:t>
            </w:r>
          </w:p>
        </w:tc>
        <w:tc>
          <w:tcPr>
            <w:tcW w:w="0" w:type="auto"/>
          </w:tcPr>
          <w:p w14:paraId="446EE1C9" w14:textId="77777777" w:rsidR="00001B3B" w:rsidRDefault="0092468E">
            <w:pPr>
              <w:pStyle w:val="Compact"/>
            </w:pPr>
            <w:r>
              <w:t>Sclerosing mesenteritis</w:t>
            </w:r>
          </w:p>
        </w:tc>
      </w:tr>
      <w:tr w:rsidR="00001B3B" w14:paraId="247C2C1B" w14:textId="77777777">
        <w:tc>
          <w:tcPr>
            <w:tcW w:w="0" w:type="auto"/>
          </w:tcPr>
          <w:p w14:paraId="4F2D5CF5" w14:textId="77777777" w:rsidR="00001B3B" w:rsidRDefault="0092468E">
            <w:pPr>
              <w:pStyle w:val="Compact"/>
              <w:jc w:val="right"/>
            </w:pPr>
            <w:r>
              <w:t>74722</w:t>
            </w:r>
          </w:p>
        </w:tc>
        <w:tc>
          <w:tcPr>
            <w:tcW w:w="0" w:type="auto"/>
          </w:tcPr>
          <w:p w14:paraId="1A540623" w14:textId="77777777" w:rsidR="00001B3B" w:rsidRDefault="0092468E">
            <w:pPr>
              <w:pStyle w:val="Compact"/>
            </w:pPr>
            <w:r>
              <w:t>Secondary localized osteoarthrosis of pelvic region</w:t>
            </w:r>
          </w:p>
        </w:tc>
      </w:tr>
      <w:tr w:rsidR="00001B3B" w14:paraId="6688F4CC" w14:textId="77777777">
        <w:tc>
          <w:tcPr>
            <w:tcW w:w="0" w:type="auto"/>
          </w:tcPr>
          <w:p w14:paraId="4AB4D4E9" w14:textId="77777777" w:rsidR="00001B3B" w:rsidRDefault="0092468E">
            <w:pPr>
              <w:pStyle w:val="Compact"/>
              <w:jc w:val="right"/>
            </w:pPr>
            <w:r>
              <w:t>200348</w:t>
            </w:r>
          </w:p>
        </w:tc>
        <w:tc>
          <w:tcPr>
            <w:tcW w:w="0" w:type="auto"/>
          </w:tcPr>
          <w:p w14:paraId="1658C4F7" w14:textId="77777777" w:rsidR="00001B3B" w:rsidRDefault="0092468E">
            <w:pPr>
              <w:pStyle w:val="Compact"/>
            </w:pPr>
            <w:r>
              <w:t>Secondary malignant neoplasm of large intestine</w:t>
            </w:r>
          </w:p>
        </w:tc>
      </w:tr>
      <w:tr w:rsidR="00001B3B" w14:paraId="4D725597" w14:textId="77777777">
        <w:tc>
          <w:tcPr>
            <w:tcW w:w="0" w:type="auto"/>
          </w:tcPr>
          <w:p w14:paraId="2F241160" w14:textId="77777777" w:rsidR="00001B3B" w:rsidRDefault="0092468E">
            <w:pPr>
              <w:pStyle w:val="Compact"/>
              <w:jc w:val="right"/>
            </w:pPr>
            <w:r>
              <w:t>43020446</w:t>
            </w:r>
          </w:p>
        </w:tc>
        <w:tc>
          <w:tcPr>
            <w:tcW w:w="0" w:type="auto"/>
          </w:tcPr>
          <w:p w14:paraId="15BB4C7F" w14:textId="77777777" w:rsidR="00001B3B" w:rsidRDefault="0092468E">
            <w:pPr>
              <w:pStyle w:val="Compact"/>
            </w:pPr>
            <w:r>
              <w:t>Sedative withdrawal</w:t>
            </w:r>
          </w:p>
        </w:tc>
      </w:tr>
      <w:tr w:rsidR="00001B3B" w14:paraId="67362431" w14:textId="77777777">
        <w:tc>
          <w:tcPr>
            <w:tcW w:w="0" w:type="auto"/>
          </w:tcPr>
          <w:p w14:paraId="364A5733" w14:textId="77777777" w:rsidR="00001B3B" w:rsidRDefault="0092468E">
            <w:pPr>
              <w:pStyle w:val="Compact"/>
              <w:jc w:val="right"/>
            </w:pPr>
            <w:r>
              <w:t>74194</w:t>
            </w:r>
          </w:p>
        </w:tc>
        <w:tc>
          <w:tcPr>
            <w:tcW w:w="0" w:type="auto"/>
          </w:tcPr>
          <w:p w14:paraId="5D001518" w14:textId="77777777" w:rsidR="00001B3B" w:rsidRDefault="0092468E">
            <w:pPr>
              <w:pStyle w:val="Compact"/>
            </w:pPr>
            <w:r>
              <w:t>Sprain of spinal ligament</w:t>
            </w:r>
          </w:p>
        </w:tc>
      </w:tr>
      <w:tr w:rsidR="00001B3B" w14:paraId="488DE268" w14:textId="77777777">
        <w:tc>
          <w:tcPr>
            <w:tcW w:w="0" w:type="auto"/>
          </w:tcPr>
          <w:p w14:paraId="231749EA" w14:textId="77777777" w:rsidR="00001B3B" w:rsidRDefault="0092468E">
            <w:pPr>
              <w:pStyle w:val="Compact"/>
              <w:jc w:val="right"/>
            </w:pPr>
            <w:r>
              <w:t>4194207</w:t>
            </w:r>
          </w:p>
        </w:tc>
        <w:tc>
          <w:tcPr>
            <w:tcW w:w="0" w:type="auto"/>
          </w:tcPr>
          <w:p w14:paraId="4F7B4EE1" w14:textId="77777777" w:rsidR="00001B3B" w:rsidRDefault="0092468E">
            <w:pPr>
              <w:pStyle w:val="Compact"/>
            </w:pPr>
            <w:r>
              <w:t>Tailor’s bunion</w:t>
            </w:r>
          </w:p>
        </w:tc>
      </w:tr>
      <w:tr w:rsidR="00001B3B" w14:paraId="0948C381" w14:textId="77777777">
        <w:tc>
          <w:tcPr>
            <w:tcW w:w="0" w:type="auto"/>
          </w:tcPr>
          <w:p w14:paraId="0633935D" w14:textId="77777777" w:rsidR="00001B3B" w:rsidRDefault="0092468E">
            <w:pPr>
              <w:pStyle w:val="Compact"/>
              <w:jc w:val="right"/>
            </w:pPr>
            <w:r>
              <w:t>193521</w:t>
            </w:r>
          </w:p>
        </w:tc>
        <w:tc>
          <w:tcPr>
            <w:tcW w:w="0" w:type="auto"/>
          </w:tcPr>
          <w:p w14:paraId="03A919A0" w14:textId="77777777" w:rsidR="00001B3B" w:rsidRDefault="0092468E">
            <w:pPr>
              <w:pStyle w:val="Compact"/>
            </w:pPr>
            <w:r>
              <w:t>Tropical sprue</w:t>
            </w:r>
          </w:p>
        </w:tc>
      </w:tr>
      <w:tr w:rsidR="00001B3B" w14:paraId="21231B0B" w14:textId="77777777">
        <w:tc>
          <w:tcPr>
            <w:tcW w:w="0" w:type="auto"/>
          </w:tcPr>
          <w:p w14:paraId="4780DE11" w14:textId="77777777" w:rsidR="00001B3B" w:rsidRDefault="0092468E">
            <w:pPr>
              <w:pStyle w:val="Compact"/>
              <w:jc w:val="right"/>
            </w:pPr>
            <w:r>
              <w:t>40482801</w:t>
            </w:r>
          </w:p>
        </w:tc>
        <w:tc>
          <w:tcPr>
            <w:tcW w:w="0" w:type="auto"/>
          </w:tcPr>
          <w:p w14:paraId="35D4007A" w14:textId="77777777" w:rsidR="00001B3B" w:rsidRDefault="0092468E">
            <w:pPr>
              <w:pStyle w:val="Compact"/>
            </w:pPr>
            <w:r>
              <w:t>Type II diabetes mellitus uncontrolled</w:t>
            </w:r>
          </w:p>
        </w:tc>
      </w:tr>
      <w:tr w:rsidR="00001B3B" w14:paraId="49062B23" w14:textId="77777777">
        <w:tc>
          <w:tcPr>
            <w:tcW w:w="0" w:type="auto"/>
          </w:tcPr>
          <w:p w14:paraId="5AD13CDA" w14:textId="77777777" w:rsidR="00001B3B" w:rsidRDefault="0092468E">
            <w:pPr>
              <w:pStyle w:val="Compact"/>
              <w:jc w:val="right"/>
            </w:pPr>
            <w:r>
              <w:t>74719</w:t>
            </w:r>
          </w:p>
        </w:tc>
        <w:tc>
          <w:tcPr>
            <w:tcW w:w="0" w:type="auto"/>
          </w:tcPr>
          <w:p w14:paraId="28185874" w14:textId="77777777" w:rsidR="00001B3B" w:rsidRDefault="0092468E">
            <w:pPr>
              <w:pStyle w:val="Compact"/>
            </w:pPr>
            <w:r>
              <w:t>Ulcer of foot</w:t>
            </w:r>
          </w:p>
        </w:tc>
      </w:tr>
      <w:tr w:rsidR="00001B3B" w14:paraId="329C5F94" w14:textId="77777777">
        <w:tc>
          <w:tcPr>
            <w:tcW w:w="0" w:type="auto"/>
          </w:tcPr>
          <w:p w14:paraId="0CB1C51F" w14:textId="77777777" w:rsidR="00001B3B" w:rsidRDefault="0092468E">
            <w:pPr>
              <w:pStyle w:val="Compact"/>
              <w:jc w:val="right"/>
            </w:pPr>
            <w:r>
              <w:t>196625</w:t>
            </w:r>
          </w:p>
        </w:tc>
        <w:tc>
          <w:tcPr>
            <w:tcW w:w="0" w:type="auto"/>
          </w:tcPr>
          <w:p w14:paraId="1AE3DCDA" w14:textId="77777777" w:rsidR="00001B3B" w:rsidRDefault="0092468E">
            <w:pPr>
              <w:pStyle w:val="Compact"/>
            </w:pPr>
            <w:r>
              <w:t>Viral hepatitis A without hepatic coma</w:t>
            </w:r>
          </w:p>
        </w:tc>
      </w:tr>
      <w:tr w:rsidR="00001B3B" w14:paraId="21807989" w14:textId="77777777">
        <w:tc>
          <w:tcPr>
            <w:tcW w:w="0" w:type="auto"/>
          </w:tcPr>
          <w:p w14:paraId="340B7613" w14:textId="77777777" w:rsidR="00001B3B" w:rsidRDefault="0092468E">
            <w:pPr>
              <w:pStyle w:val="Compact"/>
              <w:jc w:val="right"/>
            </w:pPr>
            <w:r>
              <w:t>197494</w:t>
            </w:r>
          </w:p>
        </w:tc>
        <w:tc>
          <w:tcPr>
            <w:tcW w:w="0" w:type="auto"/>
          </w:tcPr>
          <w:p w14:paraId="36BD916B" w14:textId="77777777" w:rsidR="00001B3B" w:rsidRDefault="0092468E">
            <w:pPr>
              <w:pStyle w:val="Compact"/>
            </w:pPr>
            <w:r>
              <w:t>Viral hepatitis C</w:t>
            </w:r>
          </w:p>
        </w:tc>
      </w:tr>
      <w:tr w:rsidR="00001B3B" w14:paraId="18BB7E24" w14:textId="77777777">
        <w:tc>
          <w:tcPr>
            <w:tcW w:w="0" w:type="auto"/>
          </w:tcPr>
          <w:p w14:paraId="58C33111" w14:textId="77777777" w:rsidR="00001B3B" w:rsidRDefault="0092468E">
            <w:pPr>
              <w:pStyle w:val="Compact"/>
              <w:jc w:val="right"/>
            </w:pPr>
            <w:r>
              <w:t>4284533</w:t>
            </w:r>
          </w:p>
        </w:tc>
        <w:tc>
          <w:tcPr>
            <w:tcW w:w="0" w:type="auto"/>
          </w:tcPr>
          <w:p w14:paraId="533E5123" w14:textId="77777777" w:rsidR="00001B3B" w:rsidRDefault="0092468E">
            <w:pPr>
              <w:pStyle w:val="Compact"/>
            </w:pPr>
            <w:r>
              <w:t>Vitamin D-dependent rickets</w:t>
            </w:r>
          </w:p>
        </w:tc>
      </w:tr>
    </w:tbl>
    <w:p w14:paraId="6BE2D70F" w14:textId="77777777" w:rsidR="00001B3B" w:rsidRDefault="0092468E">
      <w:pPr>
        <w:pStyle w:val="Heading1"/>
      </w:pPr>
      <w:bookmarkStart w:id="154" w:name="_Toc96937002"/>
      <w:bookmarkStart w:id="155" w:name="additional-investigated-outcome-cohort"/>
      <w:bookmarkEnd w:id="153"/>
      <w:r>
        <w:rPr>
          <w:rStyle w:val="SectionNumber"/>
        </w:rPr>
        <w:t>15</w:t>
      </w:r>
      <w:r>
        <w:tab/>
        <w:t>Additional investigated outcome cohort</w:t>
      </w:r>
      <w:bookmarkEnd w:id="154"/>
    </w:p>
    <w:p w14:paraId="78614C30" w14:textId="77777777" w:rsidR="00001B3B" w:rsidRDefault="0092468E">
      <w:pPr>
        <w:pStyle w:val="Heading2"/>
      </w:pPr>
      <w:bookmarkStart w:id="156" w:name="_Toc96937003"/>
      <w:bookmarkStart w:id="157" w:name="X6d61dfa075350e07452bc363f143267a033222c"/>
      <w:r>
        <w:rPr>
          <w:rStyle w:val="SectionNumber"/>
        </w:rPr>
        <w:t>15.1</w:t>
      </w:r>
      <w:r>
        <w:tab/>
        <w:t>Adverse Event Outcome - Guillain Barre Syndrome</w:t>
      </w:r>
      <w:bookmarkEnd w:id="156"/>
    </w:p>
    <w:p w14:paraId="47B4C373" w14:textId="77777777" w:rsidR="00001B3B" w:rsidRDefault="0092468E">
      <w:pPr>
        <w:pStyle w:val="Heading3"/>
      </w:pPr>
      <w:bookmarkStart w:id="158" w:name="_Toc96937004"/>
      <w:bookmarkStart w:id="159" w:name="cohort-entry-events-6"/>
      <w:r>
        <w:rPr>
          <w:rStyle w:val="SectionNumber"/>
        </w:rPr>
        <w:t>15.1.1</w:t>
      </w:r>
      <w:r>
        <w:tab/>
        <w:t>Cohort Entry Events</w:t>
      </w:r>
      <w:bookmarkEnd w:id="158"/>
    </w:p>
    <w:p w14:paraId="7CBAEFE9" w14:textId="77777777" w:rsidR="00001B3B" w:rsidRDefault="0092468E">
      <w:pPr>
        <w:pStyle w:val="FirstParagraph"/>
      </w:pPr>
      <w:r>
        <w:t>People may enter the cohort when observing any of the following:</w:t>
      </w:r>
    </w:p>
    <w:p w14:paraId="2A92B562" w14:textId="77777777" w:rsidR="00001B3B" w:rsidRDefault="0092468E">
      <w:pPr>
        <w:pStyle w:val="Compact"/>
        <w:numPr>
          <w:ilvl w:val="0"/>
          <w:numId w:val="33"/>
        </w:numPr>
      </w:pPr>
      <w:r>
        <w:t>condition occurrences of ‘Guillian-Barre syndrome.’</w:t>
      </w:r>
    </w:p>
    <w:p w14:paraId="59452E44" w14:textId="77777777" w:rsidR="00001B3B" w:rsidRDefault="0092468E">
      <w:pPr>
        <w:pStyle w:val="FirstParagraph"/>
      </w:pPr>
      <w:r>
        <w:t>Restrict entry events to having at least 1 visit occurrence of ‘Inpatient or Inpatient/ER visit,’ starting anytime on or before cohort entry start date and ending between 0 days before and all days after cohort entry start date.</w:t>
      </w:r>
    </w:p>
    <w:p w14:paraId="4E0CD359" w14:textId="77777777" w:rsidR="00001B3B" w:rsidRDefault="0092468E">
      <w:pPr>
        <w:pStyle w:val="Heading3"/>
      </w:pPr>
      <w:bookmarkStart w:id="160" w:name="_Toc96937005"/>
      <w:bookmarkStart w:id="161" w:name="inclusion-criteria"/>
      <w:bookmarkEnd w:id="159"/>
      <w:r>
        <w:rPr>
          <w:rStyle w:val="SectionNumber"/>
        </w:rPr>
        <w:t>15.1.2</w:t>
      </w:r>
      <w:r>
        <w:tab/>
        <w:t>Inclusion Criteria</w:t>
      </w:r>
      <w:bookmarkEnd w:id="160"/>
    </w:p>
    <w:p w14:paraId="5D14E5B5" w14:textId="77777777" w:rsidR="00001B3B" w:rsidRDefault="0092468E">
      <w:pPr>
        <w:pStyle w:val="Heading4"/>
      </w:pPr>
      <w:bookmarkStart w:id="162" w:name="has-no-events-in-prior-clean-window"/>
      <w:r>
        <w:rPr>
          <w:rStyle w:val="SectionNumber"/>
        </w:rPr>
        <w:t>15.1.2.1</w:t>
      </w:r>
      <w:r>
        <w:tab/>
        <w:t>1. has no events in prior ‘clean window’</w:t>
      </w:r>
    </w:p>
    <w:p w14:paraId="05BD2B92" w14:textId="77777777" w:rsidR="00001B3B" w:rsidRDefault="0092468E">
      <w:pPr>
        <w:pStyle w:val="FirstParagraph"/>
      </w:pPr>
      <w:r>
        <w:t>Entry events having no condition occurrences of ‘Guillian-Barre syndrome,’ starting in the 365 days prior to cohort entry start date; allow events outside observation period; having at least 1 visit occurrence of ‘Inpatient or Inpatient/ER visit,’ starting anytime on or before ‘Guillian-Barre syndrome’ start date and ending between 0 days before and all days after ‘Guillian-Barre syndrome’ start date.</w:t>
      </w:r>
    </w:p>
    <w:p w14:paraId="453D3936" w14:textId="77777777" w:rsidR="00001B3B" w:rsidRDefault="0092468E">
      <w:pPr>
        <w:pStyle w:val="Heading3"/>
      </w:pPr>
      <w:bookmarkStart w:id="163" w:name="_Toc96937006"/>
      <w:bookmarkStart w:id="164" w:name="cohort-exit-6"/>
      <w:bookmarkEnd w:id="161"/>
      <w:bookmarkEnd w:id="162"/>
      <w:r>
        <w:rPr>
          <w:rStyle w:val="SectionNumber"/>
        </w:rPr>
        <w:t>15.1.3</w:t>
      </w:r>
      <w:r>
        <w:tab/>
        <w:t>Cohort Exit</w:t>
      </w:r>
      <w:bookmarkEnd w:id="163"/>
    </w:p>
    <w:p w14:paraId="58C896CC" w14:textId="77777777" w:rsidR="00001B3B" w:rsidRDefault="0092468E">
      <w:pPr>
        <w:pStyle w:val="FirstParagraph"/>
      </w:pPr>
      <w:r>
        <w:t>The cohort end date will be offset from index event’s start date plus 1 day.</w:t>
      </w:r>
    </w:p>
    <w:p w14:paraId="224DE335" w14:textId="77777777" w:rsidR="00001B3B" w:rsidRDefault="0092468E">
      <w:pPr>
        <w:pStyle w:val="Heading3"/>
      </w:pPr>
      <w:bookmarkStart w:id="165" w:name="_Toc96937007"/>
      <w:bookmarkStart w:id="166" w:name="cohort-eras-6"/>
      <w:bookmarkEnd w:id="164"/>
      <w:r>
        <w:rPr>
          <w:rStyle w:val="SectionNumber"/>
        </w:rPr>
        <w:t>15.1.4</w:t>
      </w:r>
      <w:r>
        <w:tab/>
        <w:t>Cohort Eras</w:t>
      </w:r>
      <w:bookmarkEnd w:id="165"/>
    </w:p>
    <w:p w14:paraId="21122C97" w14:textId="77777777" w:rsidR="00001B3B" w:rsidRDefault="0092468E">
      <w:pPr>
        <w:pStyle w:val="FirstParagraph"/>
      </w:pPr>
      <w:r>
        <w:t>Entry events will be combined into cohort eras if they are within 0 days of each other.</w:t>
      </w:r>
    </w:p>
    <w:p w14:paraId="51456982" w14:textId="77777777" w:rsidR="00001B3B" w:rsidRDefault="0092468E">
      <w:pPr>
        <w:pStyle w:val="Heading3"/>
      </w:pPr>
      <w:bookmarkStart w:id="167" w:name="_Toc96937008"/>
      <w:bookmarkStart w:id="168" w:name="guillian-barre-syndrome"/>
      <w:bookmarkEnd w:id="166"/>
      <w:r>
        <w:rPr>
          <w:rStyle w:val="SectionNumber"/>
        </w:rPr>
        <w:t>15.1.5</w:t>
      </w:r>
      <w:r>
        <w:tab/>
        <w:t>Guillian-Barre syndrome</w:t>
      </w:r>
      <w:bookmarkEnd w:id="167"/>
    </w:p>
    <w:tbl>
      <w:tblPr>
        <w:tblStyle w:val="Table"/>
        <w:tblW w:w="0" w:type="auto"/>
        <w:tblLook w:val="0020" w:firstRow="1" w:lastRow="0" w:firstColumn="0" w:lastColumn="0" w:noHBand="0" w:noVBand="0"/>
      </w:tblPr>
      <w:tblGrid>
        <w:gridCol w:w="1172"/>
        <w:gridCol w:w="1672"/>
        <w:gridCol w:w="1413"/>
        <w:gridCol w:w="1378"/>
        <w:gridCol w:w="1157"/>
        <w:gridCol w:w="1521"/>
        <w:gridCol w:w="1047"/>
      </w:tblGrid>
      <w:tr w:rsidR="00001B3B" w14:paraId="014AE0F0"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6EED7318" w14:textId="77777777" w:rsidR="00001B3B" w:rsidRDefault="0092468E">
            <w:pPr>
              <w:pStyle w:val="Compact"/>
            </w:pPr>
            <w:r>
              <w:t>Concept ID</w:t>
            </w:r>
          </w:p>
        </w:tc>
        <w:tc>
          <w:tcPr>
            <w:tcW w:w="0" w:type="auto"/>
          </w:tcPr>
          <w:p w14:paraId="26655BE0" w14:textId="77777777" w:rsidR="00001B3B" w:rsidRDefault="0092468E">
            <w:pPr>
              <w:pStyle w:val="Compact"/>
            </w:pPr>
            <w:r>
              <w:t>Concept Name</w:t>
            </w:r>
          </w:p>
        </w:tc>
        <w:tc>
          <w:tcPr>
            <w:tcW w:w="0" w:type="auto"/>
          </w:tcPr>
          <w:p w14:paraId="19827978" w14:textId="77777777" w:rsidR="00001B3B" w:rsidRDefault="0092468E">
            <w:pPr>
              <w:pStyle w:val="Compact"/>
            </w:pPr>
            <w:r>
              <w:t>Code</w:t>
            </w:r>
          </w:p>
        </w:tc>
        <w:tc>
          <w:tcPr>
            <w:tcW w:w="0" w:type="auto"/>
          </w:tcPr>
          <w:p w14:paraId="3D7AA2F2" w14:textId="77777777" w:rsidR="00001B3B" w:rsidRDefault="0092468E">
            <w:pPr>
              <w:pStyle w:val="Compact"/>
            </w:pPr>
            <w:r>
              <w:t>Vocabulary</w:t>
            </w:r>
          </w:p>
        </w:tc>
        <w:tc>
          <w:tcPr>
            <w:tcW w:w="0" w:type="auto"/>
          </w:tcPr>
          <w:p w14:paraId="24C9FA27" w14:textId="77777777" w:rsidR="00001B3B" w:rsidRDefault="0092468E">
            <w:pPr>
              <w:pStyle w:val="Compact"/>
              <w:jc w:val="center"/>
            </w:pPr>
            <w:r>
              <w:t>Excluded</w:t>
            </w:r>
          </w:p>
        </w:tc>
        <w:tc>
          <w:tcPr>
            <w:tcW w:w="0" w:type="auto"/>
          </w:tcPr>
          <w:p w14:paraId="738E74A5" w14:textId="77777777" w:rsidR="00001B3B" w:rsidRDefault="0092468E">
            <w:pPr>
              <w:pStyle w:val="Compact"/>
              <w:jc w:val="center"/>
            </w:pPr>
            <w:r>
              <w:t>Descendants</w:t>
            </w:r>
          </w:p>
        </w:tc>
        <w:tc>
          <w:tcPr>
            <w:tcW w:w="0" w:type="auto"/>
          </w:tcPr>
          <w:p w14:paraId="3B1DCCE9" w14:textId="77777777" w:rsidR="00001B3B" w:rsidRDefault="0092468E">
            <w:pPr>
              <w:pStyle w:val="Compact"/>
              <w:jc w:val="center"/>
            </w:pPr>
            <w:r>
              <w:t>Mapped</w:t>
            </w:r>
          </w:p>
        </w:tc>
      </w:tr>
      <w:tr w:rsidR="00001B3B" w14:paraId="37CE1B4F" w14:textId="77777777">
        <w:tc>
          <w:tcPr>
            <w:tcW w:w="0" w:type="auto"/>
          </w:tcPr>
          <w:p w14:paraId="30A405F2" w14:textId="77777777" w:rsidR="00001B3B" w:rsidRDefault="0092468E">
            <w:pPr>
              <w:pStyle w:val="Compact"/>
            </w:pPr>
            <w:r>
              <w:t>374925</w:t>
            </w:r>
          </w:p>
        </w:tc>
        <w:tc>
          <w:tcPr>
            <w:tcW w:w="0" w:type="auto"/>
          </w:tcPr>
          <w:p w14:paraId="1F84D595" w14:textId="77777777" w:rsidR="00001B3B" w:rsidRDefault="0092468E">
            <w:pPr>
              <w:pStyle w:val="Compact"/>
            </w:pPr>
            <w:r>
              <w:t>Acute infective polyneuritis</w:t>
            </w:r>
          </w:p>
        </w:tc>
        <w:tc>
          <w:tcPr>
            <w:tcW w:w="0" w:type="auto"/>
          </w:tcPr>
          <w:p w14:paraId="46026ABD" w14:textId="77777777" w:rsidR="00001B3B" w:rsidRDefault="0092468E">
            <w:pPr>
              <w:pStyle w:val="Compact"/>
            </w:pPr>
            <w:r>
              <w:t>129131007</w:t>
            </w:r>
          </w:p>
        </w:tc>
        <w:tc>
          <w:tcPr>
            <w:tcW w:w="0" w:type="auto"/>
          </w:tcPr>
          <w:p w14:paraId="65C5C04B" w14:textId="77777777" w:rsidR="00001B3B" w:rsidRDefault="0092468E">
            <w:pPr>
              <w:pStyle w:val="Compact"/>
            </w:pPr>
            <w:r>
              <w:t>SNOMED</w:t>
            </w:r>
          </w:p>
        </w:tc>
        <w:tc>
          <w:tcPr>
            <w:tcW w:w="0" w:type="auto"/>
          </w:tcPr>
          <w:p w14:paraId="6E6EE77E" w14:textId="77777777" w:rsidR="00001B3B" w:rsidRDefault="0092468E">
            <w:pPr>
              <w:pStyle w:val="Compact"/>
              <w:jc w:val="center"/>
            </w:pPr>
            <w:r>
              <w:t>NO</w:t>
            </w:r>
          </w:p>
        </w:tc>
        <w:tc>
          <w:tcPr>
            <w:tcW w:w="0" w:type="auto"/>
          </w:tcPr>
          <w:p w14:paraId="2FB3BC58" w14:textId="77777777" w:rsidR="00001B3B" w:rsidRDefault="0092468E">
            <w:pPr>
              <w:pStyle w:val="Compact"/>
              <w:jc w:val="center"/>
            </w:pPr>
            <w:r>
              <w:t>YES</w:t>
            </w:r>
          </w:p>
        </w:tc>
        <w:tc>
          <w:tcPr>
            <w:tcW w:w="0" w:type="auto"/>
          </w:tcPr>
          <w:p w14:paraId="1D4D4148" w14:textId="77777777" w:rsidR="00001B3B" w:rsidRDefault="0092468E">
            <w:pPr>
              <w:pStyle w:val="Compact"/>
              <w:jc w:val="center"/>
            </w:pPr>
            <w:r>
              <w:t>NO</w:t>
            </w:r>
          </w:p>
        </w:tc>
      </w:tr>
      <w:tr w:rsidR="00001B3B" w14:paraId="3984CE4D" w14:textId="77777777">
        <w:tc>
          <w:tcPr>
            <w:tcW w:w="0" w:type="auto"/>
          </w:tcPr>
          <w:p w14:paraId="78FA695B" w14:textId="77777777" w:rsidR="00001B3B" w:rsidRDefault="0092468E">
            <w:pPr>
              <w:pStyle w:val="Compact"/>
            </w:pPr>
            <w:r>
              <w:t>4164770</w:t>
            </w:r>
          </w:p>
        </w:tc>
        <w:tc>
          <w:tcPr>
            <w:tcW w:w="0" w:type="auto"/>
          </w:tcPr>
          <w:p w14:paraId="39A8C916" w14:textId="77777777" w:rsidR="00001B3B" w:rsidRDefault="0092468E">
            <w:pPr>
              <w:pStyle w:val="Compact"/>
            </w:pPr>
            <w:r>
              <w:t>Guillain-Barre syndrome</w:t>
            </w:r>
          </w:p>
        </w:tc>
        <w:tc>
          <w:tcPr>
            <w:tcW w:w="0" w:type="auto"/>
          </w:tcPr>
          <w:p w14:paraId="1B3722BE" w14:textId="77777777" w:rsidR="00001B3B" w:rsidRDefault="0092468E">
            <w:pPr>
              <w:pStyle w:val="Compact"/>
            </w:pPr>
            <w:r>
              <w:t>40956001</w:t>
            </w:r>
          </w:p>
        </w:tc>
        <w:tc>
          <w:tcPr>
            <w:tcW w:w="0" w:type="auto"/>
          </w:tcPr>
          <w:p w14:paraId="2D3C8D05" w14:textId="77777777" w:rsidR="00001B3B" w:rsidRDefault="0092468E">
            <w:pPr>
              <w:pStyle w:val="Compact"/>
            </w:pPr>
            <w:r>
              <w:t>SNOMED</w:t>
            </w:r>
          </w:p>
        </w:tc>
        <w:tc>
          <w:tcPr>
            <w:tcW w:w="0" w:type="auto"/>
          </w:tcPr>
          <w:p w14:paraId="06FAC2ED" w14:textId="77777777" w:rsidR="00001B3B" w:rsidRDefault="0092468E">
            <w:pPr>
              <w:pStyle w:val="Compact"/>
              <w:jc w:val="center"/>
            </w:pPr>
            <w:r>
              <w:t>NO</w:t>
            </w:r>
          </w:p>
        </w:tc>
        <w:tc>
          <w:tcPr>
            <w:tcW w:w="0" w:type="auto"/>
          </w:tcPr>
          <w:p w14:paraId="5D14A3DC" w14:textId="77777777" w:rsidR="00001B3B" w:rsidRDefault="0092468E">
            <w:pPr>
              <w:pStyle w:val="Compact"/>
              <w:jc w:val="center"/>
            </w:pPr>
            <w:r>
              <w:t>YES</w:t>
            </w:r>
          </w:p>
        </w:tc>
        <w:tc>
          <w:tcPr>
            <w:tcW w:w="0" w:type="auto"/>
          </w:tcPr>
          <w:p w14:paraId="7BDF1DBD" w14:textId="77777777" w:rsidR="00001B3B" w:rsidRDefault="0092468E">
            <w:pPr>
              <w:pStyle w:val="Compact"/>
              <w:jc w:val="center"/>
            </w:pPr>
            <w:r>
              <w:t>NO</w:t>
            </w:r>
          </w:p>
        </w:tc>
      </w:tr>
      <w:tr w:rsidR="00001B3B" w14:paraId="4D74B284" w14:textId="77777777">
        <w:tc>
          <w:tcPr>
            <w:tcW w:w="0" w:type="auto"/>
          </w:tcPr>
          <w:p w14:paraId="36EB3684" w14:textId="77777777" w:rsidR="00001B3B" w:rsidRDefault="0092468E">
            <w:pPr>
              <w:pStyle w:val="Compact"/>
            </w:pPr>
            <w:r>
              <w:t>4070552</w:t>
            </w:r>
          </w:p>
        </w:tc>
        <w:tc>
          <w:tcPr>
            <w:tcW w:w="0" w:type="auto"/>
          </w:tcPr>
          <w:p w14:paraId="789737EC" w14:textId="77777777" w:rsidR="00001B3B" w:rsidRDefault="0092468E">
            <w:pPr>
              <w:pStyle w:val="Compact"/>
            </w:pPr>
            <w:r>
              <w:t>Fisher’s syndrome</w:t>
            </w:r>
          </w:p>
        </w:tc>
        <w:tc>
          <w:tcPr>
            <w:tcW w:w="0" w:type="auto"/>
          </w:tcPr>
          <w:p w14:paraId="5C494DFF" w14:textId="77777777" w:rsidR="00001B3B" w:rsidRDefault="0092468E">
            <w:pPr>
              <w:pStyle w:val="Compact"/>
            </w:pPr>
            <w:r>
              <w:t>1767005</w:t>
            </w:r>
          </w:p>
        </w:tc>
        <w:tc>
          <w:tcPr>
            <w:tcW w:w="0" w:type="auto"/>
          </w:tcPr>
          <w:p w14:paraId="034213D2" w14:textId="77777777" w:rsidR="00001B3B" w:rsidRDefault="0092468E">
            <w:pPr>
              <w:pStyle w:val="Compact"/>
            </w:pPr>
            <w:r>
              <w:t>SNOMED</w:t>
            </w:r>
          </w:p>
        </w:tc>
        <w:tc>
          <w:tcPr>
            <w:tcW w:w="0" w:type="auto"/>
          </w:tcPr>
          <w:p w14:paraId="18FF0D26" w14:textId="77777777" w:rsidR="00001B3B" w:rsidRDefault="0092468E">
            <w:pPr>
              <w:pStyle w:val="Compact"/>
              <w:jc w:val="center"/>
            </w:pPr>
            <w:r>
              <w:t>NO</w:t>
            </w:r>
          </w:p>
        </w:tc>
        <w:tc>
          <w:tcPr>
            <w:tcW w:w="0" w:type="auto"/>
          </w:tcPr>
          <w:p w14:paraId="0BA82495" w14:textId="77777777" w:rsidR="00001B3B" w:rsidRDefault="0092468E">
            <w:pPr>
              <w:pStyle w:val="Compact"/>
              <w:jc w:val="center"/>
            </w:pPr>
            <w:r>
              <w:t>YES</w:t>
            </w:r>
          </w:p>
        </w:tc>
        <w:tc>
          <w:tcPr>
            <w:tcW w:w="0" w:type="auto"/>
          </w:tcPr>
          <w:p w14:paraId="4C900DF8" w14:textId="77777777" w:rsidR="00001B3B" w:rsidRDefault="0092468E">
            <w:pPr>
              <w:pStyle w:val="Compact"/>
              <w:jc w:val="center"/>
            </w:pPr>
            <w:r>
              <w:t>NO</w:t>
            </w:r>
          </w:p>
        </w:tc>
      </w:tr>
    </w:tbl>
    <w:p w14:paraId="10F1607A" w14:textId="77777777" w:rsidR="00001B3B" w:rsidRDefault="0092468E">
      <w:pPr>
        <w:pStyle w:val="Heading3"/>
      </w:pPr>
      <w:bookmarkStart w:id="169" w:name="_Toc96937009"/>
      <w:bookmarkStart w:id="170" w:name="inpatient-or-inpatienter-visit"/>
      <w:bookmarkEnd w:id="168"/>
      <w:r>
        <w:rPr>
          <w:rStyle w:val="SectionNumber"/>
        </w:rPr>
        <w:t>15.1.6</w:t>
      </w:r>
      <w:r>
        <w:tab/>
        <w:t>Inpatient or Inpatient/ER visit</w:t>
      </w:r>
      <w:bookmarkEnd w:id="169"/>
    </w:p>
    <w:tbl>
      <w:tblPr>
        <w:tblStyle w:val="Table"/>
        <w:tblW w:w="0" w:type="auto"/>
        <w:tblLook w:val="0020" w:firstRow="1" w:lastRow="0" w:firstColumn="0" w:lastColumn="0" w:noHBand="0" w:noVBand="0"/>
      </w:tblPr>
      <w:tblGrid>
        <w:gridCol w:w="1161"/>
        <w:gridCol w:w="2367"/>
        <w:gridCol w:w="729"/>
        <w:gridCol w:w="1378"/>
        <w:gridCol w:w="1157"/>
        <w:gridCol w:w="1521"/>
        <w:gridCol w:w="1047"/>
      </w:tblGrid>
      <w:tr w:rsidR="00001B3B" w14:paraId="6079774B" w14:textId="77777777" w:rsidTr="00001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70ED8BA" w14:textId="77777777" w:rsidR="00001B3B" w:rsidRDefault="0092468E">
            <w:pPr>
              <w:pStyle w:val="Compact"/>
            </w:pPr>
            <w:r>
              <w:t>Concept ID</w:t>
            </w:r>
          </w:p>
        </w:tc>
        <w:tc>
          <w:tcPr>
            <w:tcW w:w="0" w:type="auto"/>
          </w:tcPr>
          <w:p w14:paraId="2F9D1816" w14:textId="77777777" w:rsidR="00001B3B" w:rsidRDefault="0092468E">
            <w:pPr>
              <w:pStyle w:val="Compact"/>
            </w:pPr>
            <w:r>
              <w:t>Concept Name</w:t>
            </w:r>
          </w:p>
        </w:tc>
        <w:tc>
          <w:tcPr>
            <w:tcW w:w="0" w:type="auto"/>
          </w:tcPr>
          <w:p w14:paraId="38B1C687" w14:textId="77777777" w:rsidR="00001B3B" w:rsidRDefault="0092468E">
            <w:pPr>
              <w:pStyle w:val="Compact"/>
            </w:pPr>
            <w:r>
              <w:t>Code</w:t>
            </w:r>
          </w:p>
        </w:tc>
        <w:tc>
          <w:tcPr>
            <w:tcW w:w="0" w:type="auto"/>
          </w:tcPr>
          <w:p w14:paraId="171A0E46" w14:textId="77777777" w:rsidR="00001B3B" w:rsidRDefault="0092468E">
            <w:pPr>
              <w:pStyle w:val="Compact"/>
            </w:pPr>
            <w:r>
              <w:t>Vocabulary</w:t>
            </w:r>
          </w:p>
        </w:tc>
        <w:tc>
          <w:tcPr>
            <w:tcW w:w="0" w:type="auto"/>
          </w:tcPr>
          <w:p w14:paraId="5DA2561D" w14:textId="77777777" w:rsidR="00001B3B" w:rsidRDefault="0092468E">
            <w:pPr>
              <w:pStyle w:val="Compact"/>
              <w:jc w:val="center"/>
            </w:pPr>
            <w:r>
              <w:t>Excluded</w:t>
            </w:r>
          </w:p>
        </w:tc>
        <w:tc>
          <w:tcPr>
            <w:tcW w:w="0" w:type="auto"/>
          </w:tcPr>
          <w:p w14:paraId="37CE89B3" w14:textId="77777777" w:rsidR="00001B3B" w:rsidRDefault="0092468E">
            <w:pPr>
              <w:pStyle w:val="Compact"/>
              <w:jc w:val="center"/>
            </w:pPr>
            <w:r>
              <w:t>Descendants</w:t>
            </w:r>
          </w:p>
        </w:tc>
        <w:tc>
          <w:tcPr>
            <w:tcW w:w="0" w:type="auto"/>
          </w:tcPr>
          <w:p w14:paraId="098578D7" w14:textId="77777777" w:rsidR="00001B3B" w:rsidRDefault="0092468E">
            <w:pPr>
              <w:pStyle w:val="Compact"/>
              <w:jc w:val="center"/>
            </w:pPr>
            <w:r>
              <w:t>Mapped</w:t>
            </w:r>
          </w:p>
        </w:tc>
      </w:tr>
      <w:tr w:rsidR="00001B3B" w14:paraId="5312567D" w14:textId="77777777">
        <w:tc>
          <w:tcPr>
            <w:tcW w:w="0" w:type="auto"/>
          </w:tcPr>
          <w:p w14:paraId="2EE25203" w14:textId="77777777" w:rsidR="00001B3B" w:rsidRDefault="0092468E">
            <w:pPr>
              <w:pStyle w:val="Compact"/>
            </w:pPr>
            <w:r>
              <w:t>262</w:t>
            </w:r>
          </w:p>
        </w:tc>
        <w:tc>
          <w:tcPr>
            <w:tcW w:w="0" w:type="auto"/>
          </w:tcPr>
          <w:p w14:paraId="3B7107CB" w14:textId="77777777" w:rsidR="00001B3B" w:rsidRDefault="0092468E">
            <w:pPr>
              <w:pStyle w:val="Compact"/>
            </w:pPr>
            <w:r>
              <w:t>Emergency Room and Inpatient Visit</w:t>
            </w:r>
          </w:p>
        </w:tc>
        <w:tc>
          <w:tcPr>
            <w:tcW w:w="0" w:type="auto"/>
          </w:tcPr>
          <w:p w14:paraId="7A44D441" w14:textId="77777777" w:rsidR="00001B3B" w:rsidRDefault="0092468E">
            <w:pPr>
              <w:pStyle w:val="Compact"/>
            </w:pPr>
            <w:r>
              <w:t>ERIP</w:t>
            </w:r>
          </w:p>
        </w:tc>
        <w:tc>
          <w:tcPr>
            <w:tcW w:w="0" w:type="auto"/>
          </w:tcPr>
          <w:p w14:paraId="3D8FB5D4" w14:textId="77777777" w:rsidR="00001B3B" w:rsidRDefault="0092468E">
            <w:pPr>
              <w:pStyle w:val="Compact"/>
            </w:pPr>
            <w:r>
              <w:t>Visit</w:t>
            </w:r>
          </w:p>
        </w:tc>
        <w:tc>
          <w:tcPr>
            <w:tcW w:w="0" w:type="auto"/>
          </w:tcPr>
          <w:p w14:paraId="4D3F555D" w14:textId="77777777" w:rsidR="00001B3B" w:rsidRDefault="0092468E">
            <w:pPr>
              <w:pStyle w:val="Compact"/>
              <w:jc w:val="center"/>
            </w:pPr>
            <w:r>
              <w:t>NO</w:t>
            </w:r>
          </w:p>
        </w:tc>
        <w:tc>
          <w:tcPr>
            <w:tcW w:w="0" w:type="auto"/>
          </w:tcPr>
          <w:p w14:paraId="11BAB857" w14:textId="77777777" w:rsidR="00001B3B" w:rsidRDefault="0092468E">
            <w:pPr>
              <w:pStyle w:val="Compact"/>
              <w:jc w:val="center"/>
            </w:pPr>
            <w:r>
              <w:t>YES</w:t>
            </w:r>
          </w:p>
        </w:tc>
        <w:tc>
          <w:tcPr>
            <w:tcW w:w="0" w:type="auto"/>
          </w:tcPr>
          <w:p w14:paraId="433E9621" w14:textId="77777777" w:rsidR="00001B3B" w:rsidRDefault="0092468E">
            <w:pPr>
              <w:pStyle w:val="Compact"/>
              <w:jc w:val="center"/>
            </w:pPr>
            <w:r>
              <w:t>NO</w:t>
            </w:r>
          </w:p>
        </w:tc>
      </w:tr>
      <w:tr w:rsidR="00001B3B" w14:paraId="3EA8D8A1" w14:textId="77777777">
        <w:tc>
          <w:tcPr>
            <w:tcW w:w="0" w:type="auto"/>
          </w:tcPr>
          <w:p w14:paraId="018CE5D6" w14:textId="77777777" w:rsidR="00001B3B" w:rsidRDefault="0092468E">
            <w:pPr>
              <w:pStyle w:val="Compact"/>
            </w:pPr>
            <w:r>
              <w:t>9201</w:t>
            </w:r>
          </w:p>
        </w:tc>
        <w:tc>
          <w:tcPr>
            <w:tcW w:w="0" w:type="auto"/>
          </w:tcPr>
          <w:p w14:paraId="1559EFDA" w14:textId="77777777" w:rsidR="00001B3B" w:rsidRDefault="0092468E">
            <w:pPr>
              <w:pStyle w:val="Compact"/>
            </w:pPr>
            <w:r>
              <w:t>Inpatient Visit</w:t>
            </w:r>
          </w:p>
        </w:tc>
        <w:tc>
          <w:tcPr>
            <w:tcW w:w="0" w:type="auto"/>
          </w:tcPr>
          <w:p w14:paraId="36533F03" w14:textId="77777777" w:rsidR="00001B3B" w:rsidRDefault="0092468E">
            <w:pPr>
              <w:pStyle w:val="Compact"/>
            </w:pPr>
            <w:r>
              <w:t>IP</w:t>
            </w:r>
          </w:p>
        </w:tc>
        <w:tc>
          <w:tcPr>
            <w:tcW w:w="0" w:type="auto"/>
          </w:tcPr>
          <w:p w14:paraId="32A519A4" w14:textId="77777777" w:rsidR="00001B3B" w:rsidRDefault="0092468E">
            <w:pPr>
              <w:pStyle w:val="Compact"/>
            </w:pPr>
            <w:r>
              <w:t>Visit</w:t>
            </w:r>
          </w:p>
        </w:tc>
        <w:tc>
          <w:tcPr>
            <w:tcW w:w="0" w:type="auto"/>
          </w:tcPr>
          <w:p w14:paraId="02D56593" w14:textId="77777777" w:rsidR="00001B3B" w:rsidRDefault="0092468E">
            <w:pPr>
              <w:pStyle w:val="Compact"/>
              <w:jc w:val="center"/>
            </w:pPr>
            <w:r>
              <w:t>NO</w:t>
            </w:r>
          </w:p>
        </w:tc>
        <w:tc>
          <w:tcPr>
            <w:tcW w:w="0" w:type="auto"/>
          </w:tcPr>
          <w:p w14:paraId="4FA66655" w14:textId="77777777" w:rsidR="00001B3B" w:rsidRDefault="0092468E">
            <w:pPr>
              <w:pStyle w:val="Compact"/>
              <w:jc w:val="center"/>
            </w:pPr>
            <w:r>
              <w:t>YES</w:t>
            </w:r>
          </w:p>
        </w:tc>
        <w:tc>
          <w:tcPr>
            <w:tcW w:w="0" w:type="auto"/>
          </w:tcPr>
          <w:p w14:paraId="3DB0B1FC" w14:textId="77777777" w:rsidR="00001B3B" w:rsidRDefault="0092468E">
            <w:pPr>
              <w:pStyle w:val="Compact"/>
              <w:jc w:val="center"/>
            </w:pPr>
            <w:r>
              <w:t>NO</w:t>
            </w:r>
          </w:p>
        </w:tc>
      </w:tr>
    </w:tbl>
    <w:p w14:paraId="6E8B6849" w14:textId="77777777" w:rsidR="00001B3B" w:rsidRDefault="00F42ED5">
      <w:r>
        <w:rPr>
          <w:noProof/>
        </w:rPr>
        <w:pict w14:anchorId="0CEE24E2">
          <v:rect id="_x0000_i1025" alt="" style="width:468pt;height:.05pt;mso-width-percent:0;mso-height-percent:0;mso-width-percent:0;mso-height-percent:0" o:hralign="center" o:hrstd="t" o:hr="t"/>
        </w:pict>
      </w:r>
      <w:bookmarkEnd w:id="155"/>
      <w:bookmarkEnd w:id="157"/>
      <w:bookmarkEnd w:id="170"/>
    </w:p>
    <w:sectPr w:rsidR="00001B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B4F8" w14:textId="77777777" w:rsidR="00F42ED5" w:rsidRDefault="00F42ED5">
      <w:pPr>
        <w:spacing w:after="0"/>
      </w:pPr>
      <w:r>
        <w:separator/>
      </w:r>
    </w:p>
  </w:endnote>
  <w:endnote w:type="continuationSeparator" w:id="0">
    <w:p w14:paraId="3D06FD26" w14:textId="77777777" w:rsidR="00F42ED5" w:rsidRDefault="00F42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0902" w14:textId="77777777" w:rsidR="00F42ED5" w:rsidRDefault="00F42ED5">
      <w:r>
        <w:separator/>
      </w:r>
    </w:p>
  </w:footnote>
  <w:footnote w:type="continuationSeparator" w:id="0">
    <w:p w14:paraId="4851F221" w14:textId="77777777" w:rsidR="00F42ED5" w:rsidRDefault="00F42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1435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2621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D8ADB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5EC89D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1"/>
    <w:multiLevelType w:val="multilevel"/>
    <w:tmpl w:val="FBFEE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3B"/>
    <w:rsid w:val="00001B3B"/>
    <w:rsid w:val="004B5299"/>
    <w:rsid w:val="0092468E"/>
    <w:rsid w:val="00F27875"/>
    <w:rsid w:val="00F42ED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E4C7"/>
  <w15:docId w15:val="{8D344272-BEE2-A34C-A413-1EC975B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B5299"/>
    <w:pPr>
      <w:spacing w:after="100"/>
    </w:pPr>
  </w:style>
  <w:style w:type="paragraph" w:styleId="TOC2">
    <w:name w:val="toc 2"/>
    <w:basedOn w:val="Normal"/>
    <w:next w:val="Normal"/>
    <w:autoRedefine/>
    <w:uiPriority w:val="39"/>
    <w:unhideWhenUsed/>
    <w:rsid w:val="004B5299"/>
    <w:pPr>
      <w:spacing w:after="100"/>
      <w:ind w:left="240"/>
    </w:pPr>
  </w:style>
  <w:style w:type="paragraph" w:styleId="TOC3">
    <w:name w:val="toc 3"/>
    <w:basedOn w:val="Normal"/>
    <w:next w:val="Normal"/>
    <w:autoRedefine/>
    <w:uiPriority w:val="39"/>
    <w:unhideWhenUsed/>
    <w:rsid w:val="004B52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who.int/" TargetMode="External"/><Relationship Id="rId3" Type="http://schemas.openxmlformats.org/officeDocument/2006/relationships/settings" Target="settings.xml"/><Relationship Id="rId7" Type="http://schemas.openxmlformats.org/officeDocument/2006/relationships/hyperlink" Target="https://cran.r-project.org/web/packages/Sequentia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0/07474946.2011.539924" TargetMode="External"/><Relationship Id="rId4" Type="http://schemas.openxmlformats.org/officeDocument/2006/relationships/webSettings" Target="webSettings.xml"/><Relationship Id="rId9" Type="http://schemas.openxmlformats.org/officeDocument/2006/relationships/hyperlink" Target="https://www.statista.com/statistics/1198516/covid-19-vaccinations-administered-us-b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8876</Words>
  <Characters>50595</Characters>
  <Application>Microsoft Office Word</Application>
  <DocSecurity>0</DocSecurity>
  <Lines>421</Lines>
  <Paragraphs>118</Paragraphs>
  <ScaleCrop>false</ScaleCrop>
  <Company/>
  <LinksUpToDate>false</LinksUpToDate>
  <CharactersWithSpaces>59353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 Fan</dc:creator>
  <cp:keywords/>
  <cp:lastModifiedBy>Bu, Fan</cp:lastModifiedBy>
  <cp:revision>3</cp:revision>
  <dcterms:created xsi:type="dcterms:W3CDTF">2022-02-28T18:35:00Z</dcterms:created>
  <dcterms:modified xsi:type="dcterms:W3CDTF">2022-02-28T18:36:00Z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Protocol.bib</vt:lpwstr>
  </property>
  <property fmtid="{D5CDD505-2E9C-101B-9397-08002B2CF9AE}" pid="3" name="csl">
    <vt:lpwstr>jamia.csl</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link-citations">
    <vt:lpwstr>True</vt:lpwstr>
  </property>
  <property fmtid="{D5CDD505-2E9C-101B-9397-08002B2CF9AE}" pid="8" name="longtable">
    <vt:lpwstr>yes</vt:lpwstr>
  </property>
  <property fmtid="{D5CDD505-2E9C-101B-9397-08002B2CF9AE}" pid="9" name="mainfont">
    <vt:lpwstr>Arial</vt:lpwstr>
  </property>
  <property fmtid="{D5CDD505-2E9C-101B-9397-08002B2CF9AE}" pid="10" name="output">
    <vt:lpwstr/>
  </property>
  <property fmtid="{D5CDD505-2E9C-101B-9397-08002B2CF9AE}" pid="11" name="params">
    <vt:lpwstr/>
  </property>
  <property fmtid="{D5CDD505-2E9C-101B-9397-08002B2CF9AE}" pid="12" name="subtitle">
    <vt:lpwstr>Version: 1.0.1</vt:lpwstr>
  </property>
</Properties>
</file>