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20617"/>
          <w:sz w:val="56"/>
          <w:szCs w:val="56"/>
        </w:rPr>
        <w:t xml:space="preserve">ACQUISITION TARGETS LIST</w:t>
      </w:r>
    </w:p>
    <w:p>
      <w:pPr>
        <w:spacing w:before="200"/>
        <w:jc w:val="center"/>
      </w:pPr>
      <w:r>
        <w:rPr>
          <w:color w:val="64748B"/>
          <w:sz w:val="28"/>
          <w:szCs w:val="28"/>
        </w:rPr>
        <w:t xml:space="preserve">The Optimism Engine — Strategic Buyer Outreach</w:t>
      </w:r>
    </w:p>
    <w:p>
      <w:pPr>
        <w:spacing w:before="600"/>
        <w:jc w:val="center"/>
      </w:pPr>
      <w:r>
        <w:rPr>
          <w:color w:val="3B82F6"/>
          <w:sz w:val="24"/>
          <w:szCs w:val="24"/>
        </w:rPr>
        <w:t xml:space="preserve">50+ Qualified Prospects Across 6 Categories</w:t>
      </w:r>
    </w:p>
    <w:p>
      <w:pPr>
        <w:spacing w:before="200"/>
        <w:jc w:val="center"/>
      </w:pPr>
      <w:r>
        <w:rPr>
          <w:color w:val="94A3B8"/>
          <w:sz w:val="20"/>
          <w:szCs w:val="20"/>
        </w:rPr>
        <w:t xml:space="preserve">Prioritized by Fit, Budget, and Acquisition History</w:t>
      </w:r>
    </w:p>
    <w:p>
      <w:r>
        <w:br w:type="page"/>
      </w:r>
    </w:p>
    <w:p>
      <w:pPr>
        <w:pStyle w:val="Heading1"/>
      </w:pPr>
      <w:r>
        <w:t xml:space="preserve">How to Use This List</w:t>
      </w:r>
    </w:p>
    <w:p>
      <w:pPr>
        <w:spacing w:after="200"/>
      </w:pPr>
      <w:r>
        <w:rPr>
          <w:sz w:val="22"/>
          <w:szCs w:val="22"/>
        </w:rPr>
        <w:t xml:space="preserve">This document provides a comprehensive list of potential acquisition targets for the Optimism Engine, organized by category and prioritized by strategic fit. Each target includes the company name, why they are a good fit, suggested outreach approach, and priority level. Use this list to systematically approach buyers who have the budget, strategic motivation, and technical capability to acquire and scale this product.</w:t>
      </w:r>
    </w:p>
    <w:p>
      <w:pPr>
        <w:pStyle w:val="Heading2"/>
      </w:pPr>
      <w:r>
        <w:t xml:space="preserve">Outreach Strategy Recommendations</w:t>
      </w:r>
    </w:p>
    <w:p>
      <w:pPr>
        <w:pStyle w:val="ListParagraph"/>
        <w:numPr>
          <w:ilvl w:val="0"/>
          <w:numId w:val="2"/>
        </w:numPr>
      </w:pPr>
      <w:r>
        <w:rPr>
          <w:sz w:val="22"/>
          <w:szCs w:val="22"/>
        </w:rPr>
        <w:t xml:space="preserve">Start with HIGH priority targets — these companies have demonstrated acquisition appetite, relevant product portfolios, and immediate strategic value.</w:t>
      </w:r>
    </w:p>
    <w:p>
      <w:pPr>
        <w:pStyle w:val="ListParagraph"/>
        <w:numPr>
          <w:ilvl w:val="0"/>
          <w:numId w:val="2"/>
        </w:numPr>
      </w:pPr>
      <w:r>
        <w:rPr>
          <w:sz w:val="22"/>
          <w:szCs w:val="22"/>
        </w:rPr>
        <w:t xml:space="preserve">Cold outreach should be brief: who you are, what you have, why it fits them, and a clear call-to-action (demo or call).</w:t>
      </w:r>
    </w:p>
    <w:p>
      <w:pPr>
        <w:pStyle w:val="ListParagraph"/>
        <w:numPr>
          <w:ilvl w:val="0"/>
          <w:numId w:val="2"/>
        </w:numPr>
      </w:pPr>
      <w:r>
        <w:rPr>
          <w:sz w:val="22"/>
          <w:szCs w:val="22"/>
        </w:rPr>
        <w:t xml:space="preserve">LinkedIn is the most effective channel for reaching decision-makers directly. Target CEOs, CPOs, Heads of Corporate Development, or Founders.</w:t>
      </w:r>
    </w:p>
    <w:p>
      <w:pPr>
        <w:pStyle w:val="ListParagraph"/>
        <w:numPr>
          <w:ilvl w:val="0"/>
          <w:numId w:val="2"/>
        </w:numPr>
      </w:pPr>
      <w:r>
        <w:rPr>
          <w:sz w:val="22"/>
          <w:szCs w:val="22"/>
        </w:rPr>
        <w:t xml:space="preserve">Marketplaces like Acquire.com and Flippa should complement direct outreach, not replace it — you will get better terms dealing directly.</w:t>
      </w:r>
    </w:p>
    <w:p>
      <w:pPr>
        <w:pStyle w:val="ListParagraph"/>
        <w:numPr>
          <w:ilvl w:val="0"/>
          <w:numId w:val="2"/>
        </w:numPr>
        <w:spacing w:after="200"/>
      </w:pPr>
      <w:r>
        <w:rPr>
          <w:sz w:val="22"/>
          <w:szCs w:val="22"/>
        </w:rPr>
        <w:t xml:space="preserve">Timing matters: mental health awareness peaks in Q1 (New Year resolutions) and Q4 (holiday stress planning). Target outreach accordingly.</w:t>
      </w:r>
    </w:p>
    <w:p>
      <w:pPr>
        <w:pStyle w:val="Heading1"/>
      </w:pPr>
      <w:r>
        <w:t xml:space="preserve">Category 1: Mental Health SaaS Companies</w:t>
      </w:r>
    </w:p>
    <w:p>
      <w:pPr>
        <w:spacing w:after="200"/>
      </w:pPr>
      <w:r>
        <w:rPr>
          <w:sz w:val="22"/>
          <w:szCs w:val="22"/>
        </w:rPr>
        <w:t xml:space="preserve">These companies already operate in the mental wellness space and would benefit most immediately from adding AI-powered CBT capabilities to their existing products. They have the user base, distribution channels, and domain expertise to scale the Optimism Engine quickly.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800"/>
        <w:gridCol w:w="2200"/>
        <w:gridCol w:w="3560"/>
        <w:gridCol w:w="180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Company</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Product</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Why They're a Fit</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Priority</w:t>
            </w:r>
          </w:p>
        </w:tc>
      </w:tr>
      <w:tr>
        <w:tc>
          <w:tcPr>
            <w:tcBorders>
              <w:top w:val="single" w:color="94A3B8" w:sz="1"/>
              <w:left w:val="single" w:color="94A3B8" w:sz="1"/>
              <w:bottom w:val="single" w:color="94A3B8" w:sz="1"/>
              <w:right w:val="single" w:color="94A3B8" w:sz="1"/>
            </w:tcBorders>
          </w:tcPr>
          <w:p>
            <w:r>
              <w:rPr>
                <w:sz w:val="20"/>
                <w:szCs w:val="20"/>
              </w:rPr>
              <w:t xml:space="preserve">Woebot Health</w:t>
            </w:r>
          </w:p>
        </w:tc>
        <w:tc>
          <w:tcPr>
            <w:tcBorders>
              <w:top w:val="single" w:color="94A3B8" w:sz="1"/>
              <w:left w:val="single" w:color="94A3B8" w:sz="1"/>
              <w:bottom w:val="single" w:color="94A3B8" w:sz="1"/>
              <w:right w:val="single" w:color="94A3B8" w:sz="1"/>
            </w:tcBorders>
          </w:tcPr>
          <w:p>
            <w:r>
              <w:rPr>
                <w:sz w:val="20"/>
                <w:szCs w:val="20"/>
              </w:rPr>
              <w:t xml:space="preserve">AI therapy chatbot</w:t>
            </w:r>
          </w:p>
        </w:tc>
        <w:tc>
          <w:tcPr>
            <w:tcBorders>
              <w:top w:val="single" w:color="94A3B8" w:sz="1"/>
              <w:left w:val="single" w:color="94A3B8" w:sz="1"/>
              <w:bottom w:val="single" w:color="94A3B8" w:sz="1"/>
              <w:right w:val="single" w:color="94A3B8" w:sz="1"/>
            </w:tcBorders>
          </w:tcPr>
          <w:p>
            <w:r>
              <w:rPr>
                <w:sz w:val="20"/>
                <w:szCs w:val="20"/>
              </w:rPr>
              <w:t xml:space="preserve">Direct competitor; acquiring adds CBT depth, grounding mode, multi-provider tech they lack</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Wysa</w:t>
            </w:r>
          </w:p>
        </w:tc>
        <w:tc>
          <w:tcPr>
            <w:tcBorders>
              <w:top w:val="single" w:color="94A3B8" w:sz="1"/>
              <w:left w:val="single" w:color="94A3B8" w:sz="1"/>
              <w:bottom w:val="single" w:color="94A3B8" w:sz="1"/>
              <w:right w:val="single" w:color="94A3B8" w:sz="1"/>
            </w:tcBorders>
          </w:tcPr>
          <w:p>
            <w:r>
              <w:rPr>
                <w:sz w:val="20"/>
                <w:szCs w:val="20"/>
              </w:rPr>
              <w:t xml:space="preserve">AI mental health</w:t>
            </w:r>
          </w:p>
        </w:tc>
        <w:tc>
          <w:tcPr>
            <w:tcBorders>
              <w:top w:val="single" w:color="94A3B8" w:sz="1"/>
              <w:left w:val="single" w:color="94A3B8" w:sz="1"/>
              <w:bottom w:val="single" w:color="94A3B8" w:sz="1"/>
              <w:right w:val="single" w:color="94A3B8" w:sz="1"/>
            </w:tcBorders>
          </w:tcPr>
          <w:p>
            <w:r>
              <w:rPr>
                <w:sz w:val="20"/>
                <w:szCs w:val="20"/>
              </w:rPr>
              <w:t xml:space="preserve">Similar market; Assist Mode gives them B2B angle; progressive layer analysis differentiates</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Headspace</w:t>
            </w:r>
          </w:p>
        </w:tc>
        <w:tc>
          <w:tcPr>
            <w:tcBorders>
              <w:top w:val="single" w:color="94A3B8" w:sz="1"/>
              <w:left w:val="single" w:color="94A3B8" w:sz="1"/>
              <w:bottom w:val="single" w:color="94A3B8" w:sz="1"/>
              <w:right w:val="single" w:color="94A3B8" w:sz="1"/>
            </w:tcBorders>
          </w:tcPr>
          <w:p>
            <w:r>
              <w:rPr>
                <w:sz w:val="20"/>
                <w:szCs w:val="20"/>
              </w:rPr>
              <w:t xml:space="preserve">Meditation app</w:t>
            </w:r>
          </w:p>
        </w:tc>
        <w:tc>
          <w:tcPr>
            <w:tcBorders>
              <w:top w:val="single" w:color="94A3B8" w:sz="1"/>
              <w:left w:val="single" w:color="94A3B8" w:sz="1"/>
              <w:bottom w:val="single" w:color="94A3B8" w:sz="1"/>
              <w:right w:val="single" w:color="94A3B8" w:sz="1"/>
            </w:tcBorders>
          </w:tcPr>
          <w:p>
            <w:r>
              <w:rPr>
                <w:sz w:val="20"/>
                <w:szCs w:val="20"/>
              </w:rPr>
              <w:t xml:space="preserve">Expanding beyond meditation; needs active intervention tools; has budget (Ginger merger)</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Calm</w:t>
            </w:r>
          </w:p>
        </w:tc>
        <w:tc>
          <w:tcPr>
            <w:tcBorders>
              <w:top w:val="single" w:color="94A3B8" w:sz="1"/>
              <w:left w:val="single" w:color="94A3B8" w:sz="1"/>
              <w:bottom w:val="single" w:color="94A3B8" w:sz="1"/>
              <w:right w:val="single" w:color="94A3B8" w:sz="1"/>
            </w:tcBorders>
          </w:tcPr>
          <w:p>
            <w:r>
              <w:rPr>
                <w:sz w:val="20"/>
                <w:szCs w:val="20"/>
              </w:rPr>
              <w:t xml:space="preserve">Meditation/sleep</w:t>
            </w:r>
          </w:p>
        </w:tc>
        <w:tc>
          <w:tcPr>
            <w:tcBorders>
              <w:top w:val="single" w:color="94A3B8" w:sz="1"/>
              <w:left w:val="single" w:color="94A3B8" w:sz="1"/>
              <w:bottom w:val="single" w:color="94A3B8" w:sz="1"/>
              <w:right w:val="single" w:color="94A3B8" w:sz="1"/>
            </w:tcBorders>
          </w:tcPr>
          <w:p>
            <w:r>
              <w:rPr>
                <w:sz w:val="20"/>
                <w:szCs w:val="20"/>
              </w:rPr>
              <w:t xml:space="preserve">Added Calm Health; needs clinical tools; large user base to cross-sell CBT features</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Talkspace</w:t>
            </w:r>
          </w:p>
        </w:tc>
        <w:tc>
          <w:tcPr>
            <w:tcBorders>
              <w:top w:val="single" w:color="94A3B8" w:sz="1"/>
              <w:left w:val="single" w:color="94A3B8" w:sz="1"/>
              <w:bottom w:val="single" w:color="94A3B8" w:sz="1"/>
              <w:right w:val="single" w:color="94A3B8" w:sz="1"/>
            </w:tcBorders>
          </w:tcPr>
          <w:p>
            <w:r>
              <w:rPr>
                <w:sz w:val="20"/>
                <w:szCs w:val="20"/>
              </w:rPr>
              <w:t xml:space="preserve">Online therapy</w:t>
            </w:r>
          </w:p>
        </w:tc>
        <w:tc>
          <w:tcPr>
            <w:tcBorders>
              <w:top w:val="single" w:color="94A3B8" w:sz="1"/>
              <w:left w:val="single" w:color="94A3B8" w:sz="1"/>
              <w:bottom w:val="single" w:color="94A3B8" w:sz="1"/>
              <w:right w:val="single" w:color="94A3B8" w:sz="1"/>
            </w:tcBorders>
          </w:tcPr>
          <w:p>
            <w:r>
              <w:rPr>
                <w:sz w:val="20"/>
                <w:szCs w:val="20"/>
              </w:rPr>
              <w:t xml:space="preserve">Between-session engagement tool; reduces therapist load; improves outcomes tracking</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BetterHelp</w:t>
            </w:r>
          </w:p>
        </w:tc>
        <w:tc>
          <w:tcPr>
            <w:tcBorders>
              <w:top w:val="single" w:color="94A3B8" w:sz="1"/>
              <w:left w:val="single" w:color="94A3B8" w:sz="1"/>
              <w:bottom w:val="single" w:color="94A3B8" w:sz="1"/>
              <w:right w:val="single" w:color="94A3B8" w:sz="1"/>
            </w:tcBorders>
          </w:tcPr>
          <w:p>
            <w:r>
              <w:rPr>
                <w:sz w:val="20"/>
                <w:szCs w:val="20"/>
              </w:rPr>
              <w:t xml:space="preserve">Online therapy</w:t>
            </w:r>
          </w:p>
        </w:tc>
        <w:tc>
          <w:tcPr>
            <w:tcBorders>
              <w:top w:val="single" w:color="94A3B8" w:sz="1"/>
              <w:left w:val="single" w:color="94A3B8" w:sz="1"/>
              <w:bottom w:val="single" w:color="94A3B8" w:sz="1"/>
              <w:right w:val="single" w:color="94A3B8" w:sz="1"/>
            </w:tcBorders>
          </w:tcPr>
          <w:p>
            <w:r>
              <w:rPr>
                <w:sz w:val="20"/>
                <w:szCs w:val="20"/>
              </w:rPr>
              <w:t xml:space="preserve">Largest player; needs AI differentiation; Teladoc ownership means acquisition budget</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Lyra Health</w:t>
            </w:r>
          </w:p>
        </w:tc>
        <w:tc>
          <w:tcPr>
            <w:tcBorders>
              <w:top w:val="single" w:color="94A3B8" w:sz="1"/>
              <w:left w:val="single" w:color="94A3B8" w:sz="1"/>
              <w:bottom w:val="single" w:color="94A3B8" w:sz="1"/>
              <w:right w:val="single" w:color="94A3B8" w:sz="1"/>
            </w:tcBorders>
          </w:tcPr>
          <w:p>
            <w:r>
              <w:rPr>
                <w:sz w:val="20"/>
                <w:szCs w:val="20"/>
              </w:rPr>
              <w:t xml:space="preserve">Employer mental health</w:t>
            </w:r>
          </w:p>
        </w:tc>
        <w:tc>
          <w:tcPr>
            <w:tcBorders>
              <w:top w:val="single" w:color="94A3B8" w:sz="1"/>
              <w:left w:val="single" w:color="94A3B8" w:sz="1"/>
              <w:bottom w:val="single" w:color="94A3B8" w:sz="1"/>
              <w:right w:val="single" w:color="94A3B8" w:sz="1"/>
            </w:tcBorders>
          </w:tcPr>
          <w:p>
            <w:r>
              <w:rPr>
                <w:sz w:val="20"/>
                <w:szCs w:val="20"/>
              </w:rPr>
              <w:t xml:space="preserve">B2B focus matches Assist Mode; self-service tool for employees; $2B+ valuation</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Spring Health</w:t>
            </w:r>
          </w:p>
        </w:tc>
        <w:tc>
          <w:tcPr>
            <w:tcBorders>
              <w:top w:val="single" w:color="94A3B8" w:sz="1"/>
              <w:left w:val="single" w:color="94A3B8" w:sz="1"/>
              <w:bottom w:val="single" w:color="94A3B8" w:sz="1"/>
              <w:right w:val="single" w:color="94A3B8" w:sz="1"/>
            </w:tcBorders>
          </w:tcPr>
          <w:p>
            <w:r>
              <w:rPr>
                <w:sz w:val="20"/>
                <w:szCs w:val="20"/>
              </w:rPr>
              <w:t xml:space="preserve">Employer benefits</w:t>
            </w:r>
          </w:p>
        </w:tc>
        <w:tc>
          <w:tcPr>
            <w:tcBorders>
              <w:top w:val="single" w:color="94A3B8" w:sz="1"/>
              <w:left w:val="single" w:color="94A3B8" w:sz="1"/>
              <w:bottom w:val="single" w:color="94A3B8" w:sz="1"/>
              <w:right w:val="single" w:color="94A3B8" w:sz="1"/>
            </w:tcBorders>
          </w:tcPr>
          <w:p>
            <w:r>
              <w:rPr>
                <w:sz w:val="20"/>
                <w:szCs w:val="20"/>
              </w:rPr>
              <w:t xml:space="preserve">Strong B2B; CBT tool fills gap between assessment and therapy; recent unicorn status</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Modern Health</w:t>
            </w:r>
          </w:p>
        </w:tc>
        <w:tc>
          <w:tcPr>
            <w:tcBorders>
              <w:top w:val="single" w:color="94A3B8" w:sz="1"/>
              <w:left w:val="single" w:color="94A3B8" w:sz="1"/>
              <w:bottom w:val="single" w:color="94A3B8" w:sz="1"/>
              <w:right w:val="single" w:color="94A3B8" w:sz="1"/>
            </w:tcBorders>
          </w:tcPr>
          <w:p>
            <w:r>
              <w:rPr>
                <w:sz w:val="20"/>
                <w:szCs w:val="20"/>
              </w:rPr>
              <w:t xml:space="preserve">Mental health platform</w:t>
            </w:r>
          </w:p>
        </w:tc>
        <w:tc>
          <w:tcPr>
            <w:tcBorders>
              <w:top w:val="single" w:color="94A3B8" w:sz="1"/>
              <w:left w:val="single" w:color="94A3B8" w:sz="1"/>
              <w:bottom w:val="single" w:color="94A3B8" w:sz="1"/>
              <w:right w:val="single" w:color="94A3B8" w:sz="1"/>
            </w:tcBorders>
          </w:tcPr>
          <w:p>
            <w:r>
              <w:rPr>
                <w:sz w:val="20"/>
                <w:szCs w:val="20"/>
              </w:rPr>
              <w:t xml:space="preserve">Global employer focus; needs AI self-help; went through layoffs—acquisition opportunity</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Ginger (Headspace)</w:t>
            </w:r>
          </w:p>
        </w:tc>
        <w:tc>
          <w:tcPr>
            <w:tcBorders>
              <w:top w:val="single" w:color="94A3B8" w:sz="1"/>
              <w:left w:val="single" w:color="94A3B8" w:sz="1"/>
              <w:bottom w:val="single" w:color="94A3B8" w:sz="1"/>
              <w:right w:val="single" w:color="94A3B8" w:sz="1"/>
            </w:tcBorders>
          </w:tcPr>
          <w:p>
            <w:r>
              <w:rPr>
                <w:sz w:val="20"/>
                <w:szCs w:val="20"/>
              </w:rPr>
              <w:t xml:space="preserve">On-demand mental health</w:t>
            </w:r>
          </w:p>
        </w:tc>
        <w:tc>
          <w:tcPr>
            <w:tcBorders>
              <w:top w:val="single" w:color="94A3B8" w:sz="1"/>
              <w:left w:val="single" w:color="94A3B8" w:sz="1"/>
              <w:bottom w:val="single" w:color="94A3B8" w:sz="1"/>
              <w:right w:val="single" w:color="94A3B8" w:sz="1"/>
            </w:tcBorders>
          </w:tcPr>
          <w:p>
            <w:r>
              <w:rPr>
                <w:sz w:val="20"/>
                <w:szCs w:val="20"/>
              </w:rPr>
              <w:t xml:space="preserve">Already merged with Headspace; technology would strengthen coaching tier</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bl>
    <w:p>
      <w:pPr>
        <w:spacing w:after="200"/>
      </w:pPr>
      <w:r>
        <w:rPr>
          <w:i/>
          <w:iCs/>
          <w:color w:val="64748B"/>
          <w:sz w:val="18"/>
          <w:szCs w:val="18"/>
        </w:rPr>
        <w:t xml:space="preserve">Table 1: Mental Health SaaS Targets</w:t>
      </w:r>
    </w:p>
    <w:p>
      <w:pPr>
        <w:pStyle w:val="Heading1"/>
      </w:pPr>
      <w:r>
        <w:t xml:space="preserve">Category 2: Corporate Wellness Platforms</w:t>
      </w:r>
    </w:p>
    <w:p>
      <w:pPr>
        <w:spacing w:after="200"/>
      </w:pPr>
      <w:r>
        <w:rPr>
          <w:sz w:val="22"/>
          <w:szCs w:val="22"/>
        </w:rPr>
        <w:t xml:space="preserve">Employee wellness platforms are actively seeking differentiated mental health offerings to compete for enterprise contracts. The Assist Mode is particularly valuable here as it serves HR professionals and managers who support employee wellbeing.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800"/>
        <w:gridCol w:w="2200"/>
        <w:gridCol w:w="3560"/>
        <w:gridCol w:w="180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Company</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Product</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Why They're a Fit</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Priority</w:t>
            </w:r>
          </w:p>
        </w:tc>
      </w:tr>
      <w:tr>
        <w:tc>
          <w:tcPr>
            <w:tcBorders>
              <w:top w:val="single" w:color="94A3B8" w:sz="1"/>
              <w:left w:val="single" w:color="94A3B8" w:sz="1"/>
              <w:bottom w:val="single" w:color="94A3B8" w:sz="1"/>
              <w:right w:val="single" w:color="94A3B8" w:sz="1"/>
            </w:tcBorders>
          </w:tcPr>
          <w:p>
            <w:r>
              <w:rPr>
                <w:sz w:val="20"/>
                <w:szCs w:val="20"/>
              </w:rPr>
              <w:t xml:space="preserve">Wellhub (Gympass)</w:t>
            </w:r>
          </w:p>
        </w:tc>
        <w:tc>
          <w:tcPr>
            <w:tcBorders>
              <w:top w:val="single" w:color="94A3B8" w:sz="1"/>
              <w:left w:val="single" w:color="94A3B8" w:sz="1"/>
              <w:bottom w:val="single" w:color="94A3B8" w:sz="1"/>
              <w:right w:val="single" w:color="94A3B8" w:sz="1"/>
            </w:tcBorders>
          </w:tcPr>
          <w:p>
            <w:r>
              <w:rPr>
                <w:sz w:val="20"/>
                <w:szCs w:val="20"/>
              </w:rPr>
              <w:t xml:space="preserve">Corporate wellness</w:t>
            </w:r>
          </w:p>
        </w:tc>
        <w:tc>
          <w:tcPr>
            <w:tcBorders>
              <w:top w:val="single" w:color="94A3B8" w:sz="1"/>
              <w:left w:val="single" w:color="94A3B8" w:sz="1"/>
              <w:bottom w:val="single" w:color="94A3B8" w:sz="1"/>
              <w:right w:val="single" w:color="94A3B8" w:sz="1"/>
            </w:tcBorders>
          </w:tcPr>
          <w:p>
            <w:r>
              <w:rPr>
                <w:sz w:val="20"/>
                <w:szCs w:val="20"/>
              </w:rPr>
              <w:t xml:space="preserve">Adding mental health; $2.2B raised; needs AI differentiation vs. competitors</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Virgin Pulse</w:t>
            </w:r>
          </w:p>
        </w:tc>
        <w:tc>
          <w:tcPr>
            <w:tcBorders>
              <w:top w:val="single" w:color="94A3B8" w:sz="1"/>
              <w:left w:val="single" w:color="94A3B8" w:sz="1"/>
              <w:bottom w:val="single" w:color="94A3B8" w:sz="1"/>
              <w:right w:val="single" w:color="94A3B8" w:sz="1"/>
            </w:tcBorders>
          </w:tcPr>
          <w:p>
            <w:r>
              <w:rPr>
                <w:sz w:val="20"/>
                <w:szCs w:val="20"/>
              </w:rPr>
              <w:t xml:space="preserve">Employee wellbeing</w:t>
            </w:r>
          </w:p>
        </w:tc>
        <w:tc>
          <w:tcPr>
            <w:tcBorders>
              <w:top w:val="single" w:color="94A3B8" w:sz="1"/>
              <w:left w:val="single" w:color="94A3B8" w:sz="1"/>
              <w:bottom w:val="single" w:color="94A3B8" w:sz="1"/>
              <w:right w:val="single" w:color="94A3B8" w:sz="1"/>
            </w:tcBorders>
          </w:tcPr>
          <w:p>
            <w:r>
              <w:rPr>
                <w:sz w:val="20"/>
                <w:szCs w:val="20"/>
              </w:rPr>
              <w:t xml:space="preserve">Large enterprise base; merged with RedBrick; needs deeper mental health</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Wellable</w:t>
            </w:r>
          </w:p>
        </w:tc>
        <w:tc>
          <w:tcPr>
            <w:tcBorders>
              <w:top w:val="single" w:color="94A3B8" w:sz="1"/>
              <w:left w:val="single" w:color="94A3B8" w:sz="1"/>
              <w:bottom w:val="single" w:color="94A3B8" w:sz="1"/>
              <w:right w:val="single" w:color="94A3B8" w:sz="1"/>
            </w:tcBorders>
          </w:tcPr>
          <w:p>
            <w:r>
              <w:rPr>
                <w:sz w:val="20"/>
                <w:szCs w:val="20"/>
              </w:rPr>
              <w:t xml:space="preserve">Employee wellness</w:t>
            </w:r>
          </w:p>
        </w:tc>
        <w:tc>
          <w:tcPr>
            <w:tcBorders>
              <w:top w:val="single" w:color="94A3B8" w:sz="1"/>
              <w:left w:val="single" w:color="94A3B8" w:sz="1"/>
              <w:bottom w:val="single" w:color="94A3B8" w:sz="1"/>
              <w:right w:val="single" w:color="94A3B8" w:sz="1"/>
            </w:tcBorders>
          </w:tcPr>
          <w:p>
            <w:r>
              <w:rPr>
                <w:sz w:val="20"/>
                <w:szCs w:val="20"/>
              </w:rPr>
              <w:t xml:space="preserve">Modular platform; could add CBT module; smaller = more agile acquisition</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Burnalong</w:t>
            </w:r>
          </w:p>
        </w:tc>
        <w:tc>
          <w:tcPr>
            <w:tcBorders>
              <w:top w:val="single" w:color="94A3B8" w:sz="1"/>
              <w:left w:val="single" w:color="94A3B8" w:sz="1"/>
              <w:bottom w:val="single" w:color="94A3B8" w:sz="1"/>
              <w:right w:val="single" w:color="94A3B8" w:sz="1"/>
            </w:tcBorders>
          </w:tcPr>
          <w:p>
            <w:r>
              <w:rPr>
                <w:sz w:val="20"/>
                <w:szCs w:val="20"/>
              </w:rPr>
              <w:t xml:space="preserve">Corporate wellness</w:t>
            </w:r>
          </w:p>
        </w:tc>
        <w:tc>
          <w:tcPr>
            <w:tcBorders>
              <w:top w:val="single" w:color="94A3B8" w:sz="1"/>
              <w:left w:val="single" w:color="94A3B8" w:sz="1"/>
              <w:bottom w:val="single" w:color="94A3B8" w:sz="1"/>
              <w:right w:val="single" w:color="94A3B8" w:sz="1"/>
            </w:tcBorders>
          </w:tcPr>
          <w:p>
            <w:r>
              <w:rPr>
                <w:sz w:val="20"/>
                <w:szCs w:val="20"/>
              </w:rPr>
              <w:t xml:space="preserve">Content-focused; needs interactive tools; Assist Mode for managers would differentiate</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Grokker</w:t>
            </w:r>
          </w:p>
        </w:tc>
        <w:tc>
          <w:tcPr>
            <w:tcBorders>
              <w:top w:val="single" w:color="94A3B8" w:sz="1"/>
              <w:left w:val="single" w:color="94A3B8" w:sz="1"/>
              <w:bottom w:val="single" w:color="94A3B8" w:sz="1"/>
              <w:right w:val="single" w:color="94A3B8" w:sz="1"/>
            </w:tcBorders>
          </w:tcPr>
          <w:p>
            <w:r>
              <w:rPr>
                <w:sz w:val="20"/>
                <w:szCs w:val="20"/>
              </w:rPr>
              <w:t xml:space="preserve">Wellness video</w:t>
            </w:r>
          </w:p>
        </w:tc>
        <w:tc>
          <w:tcPr>
            <w:tcBorders>
              <w:top w:val="single" w:color="94A3B8" w:sz="1"/>
              <w:left w:val="single" w:color="94A3B8" w:sz="1"/>
              <w:bottom w:val="single" w:color="94A3B8" w:sz="1"/>
              <w:right w:val="single" w:color="94A3B8" w:sz="1"/>
            </w:tcBorders>
          </w:tcPr>
          <w:p>
            <w:r>
              <w:rPr>
                <w:sz w:val="20"/>
                <w:szCs w:val="20"/>
              </w:rPr>
              <w:t xml:space="preserve">Pivoting to mental health; needs AI; struggling vs. Calm/Headspace competition</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LifeSpeak</w:t>
            </w:r>
          </w:p>
        </w:tc>
        <w:tc>
          <w:tcPr>
            <w:tcBorders>
              <w:top w:val="single" w:color="94A3B8" w:sz="1"/>
              <w:left w:val="single" w:color="94A3B8" w:sz="1"/>
              <w:bottom w:val="single" w:color="94A3B8" w:sz="1"/>
              <w:right w:val="single" w:color="94A3B8" w:sz="1"/>
            </w:tcBorders>
          </w:tcPr>
          <w:p>
            <w:r>
              <w:rPr>
                <w:sz w:val="20"/>
                <w:szCs w:val="20"/>
              </w:rPr>
              <w:t xml:space="preserve">Employee wellbeing</w:t>
            </w:r>
          </w:p>
        </w:tc>
        <w:tc>
          <w:tcPr>
            <w:tcBorders>
              <w:top w:val="single" w:color="94A3B8" w:sz="1"/>
              <w:left w:val="single" w:color="94A3B8" w:sz="1"/>
              <w:bottom w:val="single" w:color="94A3B8" w:sz="1"/>
              <w:right w:val="single" w:color="94A3B8" w:sz="1"/>
            </w:tcBorders>
          </w:tcPr>
          <w:p>
            <w:r>
              <w:rPr>
                <w:sz w:val="20"/>
                <w:szCs w:val="20"/>
              </w:rPr>
              <w:t xml:space="preserve">Public company (TSX); acquired Zaplanner; looking for expansion; Assist Mode fits</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Benify</w:t>
            </w:r>
          </w:p>
        </w:tc>
        <w:tc>
          <w:tcPr>
            <w:tcBorders>
              <w:top w:val="single" w:color="94A3B8" w:sz="1"/>
              <w:left w:val="single" w:color="94A3B8" w:sz="1"/>
              <w:bottom w:val="single" w:color="94A3B8" w:sz="1"/>
              <w:right w:val="single" w:color="94A3B8" w:sz="1"/>
            </w:tcBorders>
          </w:tcPr>
          <w:p>
            <w:r>
              <w:rPr>
                <w:sz w:val="20"/>
                <w:szCs w:val="20"/>
              </w:rPr>
              <w:t xml:space="preserve">Benefits platform</w:t>
            </w:r>
          </w:p>
        </w:tc>
        <w:tc>
          <w:tcPr>
            <w:tcBorders>
              <w:top w:val="single" w:color="94A3B8" w:sz="1"/>
              <w:left w:val="single" w:color="94A3B8" w:sz="1"/>
              <w:bottom w:val="single" w:color="94A3B8" w:sz="1"/>
              <w:right w:val="single" w:color="94A3B8" w:sz="1"/>
            </w:tcBorders>
          </w:tcPr>
          <w:p>
            <w:r>
              <w:rPr>
                <w:sz w:val="20"/>
                <w:szCs w:val="20"/>
              </w:rPr>
              <w:t xml:space="preserve">Nordic market leader; expanding globally; mental health is requested feature</w:t>
            </w:r>
          </w:p>
        </w:tc>
        <w:tc>
          <w:tcPr>
            <w:tcBorders>
              <w:top w:val="single" w:color="94A3B8" w:sz="1"/>
              <w:left w:val="single" w:color="94A3B8" w:sz="1"/>
              <w:bottom w:val="single" w:color="94A3B8" w:sz="1"/>
              <w:right w:val="single" w:color="94A3B8" w:sz="1"/>
            </w:tcBorders>
          </w:tcPr>
          <w:p>
            <w:pPr>
              <w:jc w:val="center"/>
            </w:pPr>
            <w:r>
              <w:rPr>
                <w:b/>
                <w:bCs/>
                <w:color w:val="10B981"/>
                <w:sz w:val="20"/>
                <w:szCs w:val="20"/>
              </w:rPr>
              <w:t xml:space="preserve">LOW</w:t>
            </w:r>
          </w:p>
        </w:tc>
      </w:tr>
      <w:tr>
        <w:tc>
          <w:tcPr>
            <w:tcBorders>
              <w:top w:val="single" w:color="94A3B8" w:sz="1"/>
              <w:left w:val="single" w:color="94A3B8" w:sz="1"/>
              <w:bottom w:val="single" w:color="94A3B8" w:sz="1"/>
              <w:right w:val="single" w:color="94A3B8" w:sz="1"/>
            </w:tcBorders>
          </w:tcPr>
          <w:p>
            <w:r>
              <w:rPr>
                <w:sz w:val="20"/>
                <w:szCs w:val="20"/>
              </w:rPr>
              <w:t xml:space="preserve">Sprout Wellness</w:t>
            </w:r>
          </w:p>
        </w:tc>
        <w:tc>
          <w:tcPr>
            <w:tcBorders>
              <w:top w:val="single" w:color="94A3B8" w:sz="1"/>
              <w:left w:val="single" w:color="94A3B8" w:sz="1"/>
              <w:bottom w:val="single" w:color="94A3B8" w:sz="1"/>
              <w:right w:val="single" w:color="94A3B8" w:sz="1"/>
            </w:tcBorders>
          </w:tcPr>
          <w:p>
            <w:r>
              <w:rPr>
                <w:sz w:val="20"/>
                <w:szCs w:val="20"/>
              </w:rPr>
              <w:t xml:space="preserve">Employee wellness</w:t>
            </w:r>
          </w:p>
        </w:tc>
        <w:tc>
          <w:tcPr>
            <w:tcBorders>
              <w:top w:val="single" w:color="94A3B8" w:sz="1"/>
              <w:left w:val="single" w:color="94A3B8" w:sz="1"/>
              <w:bottom w:val="single" w:color="94A3B8" w:sz="1"/>
              <w:right w:val="single" w:color="94A3B8" w:sz="1"/>
            </w:tcBorders>
          </w:tcPr>
          <w:p>
            <w:r>
              <w:rPr>
                <w:sz w:val="20"/>
                <w:szCs w:val="20"/>
              </w:rPr>
              <w:t xml:space="preserve">Smaller player; acquisition-friendly; could use CBT as differentiator</w:t>
            </w:r>
          </w:p>
        </w:tc>
        <w:tc>
          <w:tcPr>
            <w:tcBorders>
              <w:top w:val="single" w:color="94A3B8" w:sz="1"/>
              <w:left w:val="single" w:color="94A3B8" w:sz="1"/>
              <w:bottom w:val="single" w:color="94A3B8" w:sz="1"/>
              <w:right w:val="single" w:color="94A3B8" w:sz="1"/>
            </w:tcBorders>
          </w:tcPr>
          <w:p>
            <w:pPr>
              <w:jc w:val="center"/>
            </w:pPr>
            <w:r>
              <w:rPr>
                <w:b/>
                <w:bCs/>
                <w:color w:val="10B981"/>
                <w:sz w:val="20"/>
                <w:szCs w:val="20"/>
              </w:rPr>
              <w:t xml:space="preserve">LOW</w:t>
            </w:r>
          </w:p>
        </w:tc>
      </w:tr>
    </w:tbl>
    <w:p>
      <w:pPr>
        <w:spacing w:after="200"/>
      </w:pPr>
      <w:r>
        <w:rPr>
          <w:i/>
          <w:iCs/>
          <w:color w:val="64748B"/>
          <w:sz w:val="18"/>
          <w:szCs w:val="18"/>
        </w:rPr>
        <w:t xml:space="preserve">Table 2: Corporate Wellness Targets</w:t>
      </w:r>
    </w:p>
    <w:p>
      <w:pPr>
        <w:pStyle w:val="Heading1"/>
      </w:pPr>
      <w:r>
        <w:t xml:space="preserve">Category 3: Coaching &amp; Professional Development</w:t>
      </w:r>
    </w:p>
    <w:p>
      <w:pPr>
        <w:spacing w:after="200"/>
      </w:pPr>
      <w:r>
        <w:rPr>
          <w:sz w:val="22"/>
          <w:szCs w:val="22"/>
        </w:rPr>
        <w:t xml:space="preserve">Executive coaching and professional training organizations are ideal targets for the Assist Mode feature. These companies serve professionals who regularly support others and would benefit from AI-assisted guidance for difficult conversations.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800"/>
        <w:gridCol w:w="2200"/>
        <w:gridCol w:w="3560"/>
        <w:gridCol w:w="180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Company</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Product</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Why They're a Fit</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Priority</w:t>
            </w:r>
          </w:p>
        </w:tc>
      </w:tr>
      <w:tr>
        <w:tc>
          <w:tcPr>
            <w:tcBorders>
              <w:top w:val="single" w:color="94A3B8" w:sz="1"/>
              <w:left w:val="single" w:color="94A3B8" w:sz="1"/>
              <w:bottom w:val="single" w:color="94A3B8" w:sz="1"/>
              <w:right w:val="single" w:color="94A3B8" w:sz="1"/>
            </w:tcBorders>
          </w:tcPr>
          <w:p>
            <w:r>
              <w:rPr>
                <w:sz w:val="20"/>
                <w:szCs w:val="20"/>
              </w:rPr>
              <w:t xml:space="preserve">BetterUp</w:t>
            </w:r>
          </w:p>
        </w:tc>
        <w:tc>
          <w:tcPr>
            <w:tcBorders>
              <w:top w:val="single" w:color="94A3B8" w:sz="1"/>
              <w:left w:val="single" w:color="94A3B8" w:sz="1"/>
              <w:bottom w:val="single" w:color="94A3B8" w:sz="1"/>
              <w:right w:val="single" w:color="94A3B8" w:sz="1"/>
            </w:tcBorders>
          </w:tcPr>
          <w:p>
            <w:r>
              <w:rPr>
                <w:sz w:val="20"/>
                <w:szCs w:val="20"/>
              </w:rPr>
              <w:t xml:space="preserve">Executive coaching</w:t>
            </w:r>
          </w:p>
        </w:tc>
        <w:tc>
          <w:tcPr>
            <w:tcBorders>
              <w:top w:val="single" w:color="94A3B8" w:sz="1"/>
              <w:left w:val="single" w:color="94A3B8" w:sz="1"/>
              <w:bottom w:val="single" w:color="94A3B8" w:sz="1"/>
              <w:right w:val="single" w:color="94A3B8" w:sz="1"/>
            </w:tcBorders>
          </w:tcPr>
          <w:p>
            <w:r>
              <w:rPr>
                <w:sz w:val="20"/>
                <w:szCs w:val="20"/>
              </w:rPr>
              <w:t xml:space="preserve">$4.7B valuation; needs AI tools for coaches; Assist Mode perfect for B2B coaches</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Torch</w:t>
            </w:r>
          </w:p>
        </w:tc>
        <w:tc>
          <w:tcPr>
            <w:tcBorders>
              <w:top w:val="single" w:color="94A3B8" w:sz="1"/>
              <w:left w:val="single" w:color="94A3B8" w:sz="1"/>
              <w:bottom w:val="single" w:color="94A3B8" w:sz="1"/>
              <w:right w:val="single" w:color="94A3B8" w:sz="1"/>
            </w:tcBorders>
          </w:tcPr>
          <w:p>
            <w:r>
              <w:rPr>
                <w:sz w:val="20"/>
                <w:szCs w:val="20"/>
              </w:rPr>
              <w:t xml:space="preserve">Leadership coaching</w:t>
            </w:r>
          </w:p>
        </w:tc>
        <w:tc>
          <w:tcPr>
            <w:tcBorders>
              <w:top w:val="single" w:color="94A3B8" w:sz="1"/>
              <w:left w:val="single" w:color="94A3B8" w:sz="1"/>
              <w:bottom w:val="single" w:color="94A3B8" w:sz="1"/>
              <w:right w:val="single" w:color="94A3B8" w:sz="1"/>
            </w:tcBorders>
          </w:tcPr>
          <w:p>
            <w:r>
              <w:rPr>
                <w:sz w:val="20"/>
                <w:szCs w:val="20"/>
              </w:rPr>
              <w:t xml:space="preserve">Leadership development platform; coaches need tools for tough conversations</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CoachHub</w:t>
            </w:r>
          </w:p>
        </w:tc>
        <w:tc>
          <w:tcPr>
            <w:tcBorders>
              <w:top w:val="single" w:color="94A3B8" w:sz="1"/>
              <w:left w:val="single" w:color="94A3B8" w:sz="1"/>
              <w:bottom w:val="single" w:color="94A3B8" w:sz="1"/>
              <w:right w:val="single" w:color="94A3B8" w:sz="1"/>
            </w:tcBorders>
          </w:tcPr>
          <w:p>
            <w:r>
              <w:rPr>
                <w:sz w:val="20"/>
                <w:szCs w:val="20"/>
              </w:rPr>
              <w:t xml:space="preserve">Digital coaching</w:t>
            </w:r>
          </w:p>
        </w:tc>
        <w:tc>
          <w:tcPr>
            <w:tcBorders>
              <w:top w:val="single" w:color="94A3B8" w:sz="1"/>
              <w:left w:val="single" w:color="94A3B8" w:sz="1"/>
              <w:bottom w:val="single" w:color="94A3B8" w:sz="1"/>
              <w:right w:val="single" w:color="94A3B8" w:sz="1"/>
            </w:tcBorders>
          </w:tcPr>
          <w:p>
            <w:r>
              <w:rPr>
                <w:sz w:val="20"/>
                <w:szCs w:val="20"/>
              </w:rPr>
              <w:t xml:space="preserve">European leader; scaling globally; AI coaching assistant would differentiate</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Noom</w:t>
            </w:r>
          </w:p>
        </w:tc>
        <w:tc>
          <w:tcPr>
            <w:tcBorders>
              <w:top w:val="single" w:color="94A3B8" w:sz="1"/>
              <w:left w:val="single" w:color="94A3B8" w:sz="1"/>
              <w:bottom w:val="single" w:color="94A3B8" w:sz="1"/>
              <w:right w:val="single" w:color="94A3B8" w:sz="1"/>
            </w:tcBorders>
          </w:tcPr>
          <w:p>
            <w:r>
              <w:rPr>
                <w:sz w:val="20"/>
                <w:szCs w:val="20"/>
              </w:rPr>
              <w:t xml:space="preserve">Behavior change</w:t>
            </w:r>
          </w:p>
        </w:tc>
        <w:tc>
          <w:tcPr>
            <w:tcBorders>
              <w:top w:val="single" w:color="94A3B8" w:sz="1"/>
              <w:left w:val="single" w:color="94A3B8" w:sz="1"/>
              <w:bottom w:val="single" w:color="94A3B8" w:sz="1"/>
              <w:right w:val="single" w:color="94A3B8" w:sz="1"/>
            </w:tcBorders>
          </w:tcPr>
          <w:p>
            <w:r>
              <w:rPr>
                <w:sz w:val="20"/>
                <w:szCs w:val="20"/>
              </w:rPr>
              <w:t xml:space="preserve">CBT-based weight loss; expanding to anxiety/stress; infrastructure matches</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Ezra</w:t>
            </w:r>
          </w:p>
        </w:tc>
        <w:tc>
          <w:tcPr>
            <w:tcBorders>
              <w:top w:val="single" w:color="94A3B8" w:sz="1"/>
              <w:left w:val="single" w:color="94A3B8" w:sz="1"/>
              <w:bottom w:val="single" w:color="94A3B8" w:sz="1"/>
              <w:right w:val="single" w:color="94A3B8" w:sz="1"/>
            </w:tcBorders>
          </w:tcPr>
          <w:p>
            <w:r>
              <w:rPr>
                <w:sz w:val="20"/>
                <w:szCs w:val="20"/>
              </w:rPr>
              <w:t xml:space="preserve">Mental health coaching</w:t>
            </w:r>
          </w:p>
        </w:tc>
        <w:tc>
          <w:tcPr>
            <w:tcBorders>
              <w:top w:val="single" w:color="94A3B8" w:sz="1"/>
              <w:left w:val="single" w:color="94A3B8" w:sz="1"/>
              <w:bottom w:val="single" w:color="94A3B8" w:sz="1"/>
              <w:right w:val="single" w:color="94A3B8" w:sz="1"/>
            </w:tcBorders>
          </w:tcPr>
          <w:p>
            <w:r>
              <w:rPr>
                <w:sz w:val="20"/>
                <w:szCs w:val="20"/>
              </w:rPr>
              <w:t xml:space="preserve">Founded by BetterUp alum; B2B focus; needs AI tools for coaches</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Bravely</w:t>
            </w:r>
          </w:p>
        </w:tc>
        <w:tc>
          <w:tcPr>
            <w:tcBorders>
              <w:top w:val="single" w:color="94A3B8" w:sz="1"/>
              <w:left w:val="single" w:color="94A3B8" w:sz="1"/>
              <w:bottom w:val="single" w:color="94A3B8" w:sz="1"/>
              <w:right w:val="single" w:color="94A3B8" w:sz="1"/>
            </w:tcBorders>
          </w:tcPr>
          <w:p>
            <w:r>
              <w:rPr>
                <w:sz w:val="20"/>
                <w:szCs w:val="20"/>
              </w:rPr>
              <w:t xml:space="preserve">Coaching platform</w:t>
            </w:r>
          </w:p>
        </w:tc>
        <w:tc>
          <w:tcPr>
            <w:tcBorders>
              <w:top w:val="single" w:color="94A3B8" w:sz="1"/>
              <w:left w:val="single" w:color="94A3B8" w:sz="1"/>
              <w:bottom w:val="single" w:color="94A3B8" w:sz="1"/>
              <w:right w:val="single" w:color="94A3B8" w:sz="1"/>
            </w:tcBorders>
          </w:tcPr>
          <w:p>
            <w:r>
              <w:rPr>
                <w:sz w:val="20"/>
                <w:szCs w:val="20"/>
              </w:rPr>
              <w:t xml:space="preserve">On-demand coaching; acquired by Next Jump; integrated into employee benefits</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Sounding Board</w:t>
            </w:r>
          </w:p>
        </w:tc>
        <w:tc>
          <w:tcPr>
            <w:tcBorders>
              <w:top w:val="single" w:color="94A3B8" w:sz="1"/>
              <w:left w:val="single" w:color="94A3B8" w:sz="1"/>
              <w:bottom w:val="single" w:color="94A3B8" w:sz="1"/>
              <w:right w:val="single" w:color="94A3B8" w:sz="1"/>
            </w:tcBorders>
          </w:tcPr>
          <w:p>
            <w:r>
              <w:rPr>
                <w:sz w:val="20"/>
                <w:szCs w:val="20"/>
              </w:rPr>
              <w:t xml:space="preserve">Leadership coaching</w:t>
            </w:r>
          </w:p>
        </w:tc>
        <w:tc>
          <w:tcPr>
            <w:tcBorders>
              <w:top w:val="single" w:color="94A3B8" w:sz="1"/>
              <w:left w:val="single" w:color="94A3B8" w:sz="1"/>
              <w:bottom w:val="single" w:color="94A3B8" w:sz="1"/>
              <w:right w:val="single" w:color="94A3B8" w:sz="1"/>
            </w:tcBorders>
          </w:tcPr>
          <w:p>
            <w:r>
              <w:rPr>
                <w:sz w:val="20"/>
                <w:szCs w:val="20"/>
              </w:rPr>
              <w:t xml:space="preserve">Enterprise coaching; needs self-service tools for scale; Assist Mode fits</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FranklinCovey</w:t>
            </w:r>
          </w:p>
        </w:tc>
        <w:tc>
          <w:tcPr>
            <w:tcBorders>
              <w:top w:val="single" w:color="94A3B8" w:sz="1"/>
              <w:left w:val="single" w:color="94A3B8" w:sz="1"/>
              <w:bottom w:val="single" w:color="94A3B8" w:sz="1"/>
              <w:right w:val="single" w:color="94A3B8" w:sz="1"/>
            </w:tcBorders>
          </w:tcPr>
          <w:p>
            <w:r>
              <w:rPr>
                <w:sz w:val="20"/>
                <w:szCs w:val="20"/>
              </w:rPr>
              <w:t xml:space="preserve">Leadership training</w:t>
            </w:r>
          </w:p>
        </w:tc>
        <w:tc>
          <w:tcPr>
            <w:tcBorders>
              <w:top w:val="single" w:color="94A3B8" w:sz="1"/>
              <w:left w:val="single" w:color="94A3B8" w:sz="1"/>
              <w:bottom w:val="single" w:color="94A3B8" w:sz="1"/>
              <w:right w:val="single" w:color="94A3B8" w:sz="1"/>
            </w:tcBorders>
          </w:tcPr>
          <w:p>
            <w:r>
              <w:rPr>
                <w:sz w:val="20"/>
                <w:szCs w:val="20"/>
              </w:rPr>
              <w:t xml:space="preserve">Public company (NYSE); legacy training; needs digital/AI modernization</w:t>
            </w:r>
          </w:p>
        </w:tc>
        <w:tc>
          <w:tcPr>
            <w:tcBorders>
              <w:top w:val="single" w:color="94A3B8" w:sz="1"/>
              <w:left w:val="single" w:color="94A3B8" w:sz="1"/>
              <w:bottom w:val="single" w:color="94A3B8" w:sz="1"/>
              <w:right w:val="single" w:color="94A3B8" w:sz="1"/>
            </w:tcBorders>
          </w:tcPr>
          <w:p>
            <w:pPr>
              <w:jc w:val="center"/>
            </w:pPr>
            <w:r>
              <w:rPr>
                <w:b/>
                <w:bCs/>
                <w:color w:val="10B981"/>
                <w:sz w:val="20"/>
                <w:szCs w:val="20"/>
              </w:rPr>
              <w:t xml:space="preserve">LOW</w:t>
            </w:r>
          </w:p>
        </w:tc>
      </w:tr>
    </w:tbl>
    <w:p>
      <w:pPr>
        <w:spacing w:after="200"/>
      </w:pPr>
      <w:r>
        <w:rPr>
          <w:i/>
          <w:iCs/>
          <w:color w:val="64748B"/>
          <w:sz w:val="18"/>
          <w:szCs w:val="18"/>
        </w:rPr>
        <w:t xml:space="preserve">Table 3: Coaching &amp; Training Targets</w:t>
      </w:r>
    </w:p>
    <w:p>
      <w:pPr>
        <w:pStyle w:val="Heading1"/>
      </w:pPr>
      <w:r>
        <w:t xml:space="preserve">Category 4: Health-Tech Startups &amp; Acqui-hires</w:t>
      </w:r>
    </w:p>
    <w:p>
      <w:pPr>
        <w:spacing w:after="200"/>
      </w:pPr>
      <w:r>
        <w:rPr>
          <w:sz w:val="22"/>
          <w:szCs w:val="22"/>
        </w:rPr>
        <w:t xml:space="preserve">These companies may not be direct competitors but have strategic reasons to add mental health capabilities. Some may be interested in acqui-hires—buying the technology and team together. Focus on companies that have raised Series A+ and are actively expanding product 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800"/>
        <w:gridCol w:w="2200"/>
        <w:gridCol w:w="3560"/>
        <w:gridCol w:w="180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Company</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Product</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Why They're a Fit</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Priority</w:t>
            </w:r>
          </w:p>
        </w:tc>
      </w:tr>
      <w:tr>
        <w:tc>
          <w:tcPr>
            <w:tcBorders>
              <w:top w:val="single" w:color="94A3B8" w:sz="1"/>
              <w:left w:val="single" w:color="94A3B8" w:sz="1"/>
              <w:bottom w:val="single" w:color="94A3B8" w:sz="1"/>
              <w:right w:val="single" w:color="94A3B8" w:sz="1"/>
            </w:tcBorders>
          </w:tcPr>
          <w:p>
            <w:r>
              <w:rPr>
                <w:sz w:val="20"/>
                <w:szCs w:val="20"/>
              </w:rPr>
              <w:t xml:space="preserve">Ro (Roman)</w:t>
            </w:r>
          </w:p>
        </w:tc>
        <w:tc>
          <w:tcPr>
            <w:tcBorders>
              <w:top w:val="single" w:color="94A3B8" w:sz="1"/>
              <w:left w:val="single" w:color="94A3B8" w:sz="1"/>
              <w:bottom w:val="single" w:color="94A3B8" w:sz="1"/>
              <w:right w:val="single" w:color="94A3B8" w:sz="1"/>
            </w:tcBorders>
          </w:tcPr>
          <w:p>
            <w:r>
              <w:rPr>
                <w:sz w:val="20"/>
                <w:szCs w:val="20"/>
              </w:rPr>
              <w:t xml:space="preserve">Digital health</w:t>
            </w:r>
          </w:p>
        </w:tc>
        <w:tc>
          <w:tcPr>
            <w:tcBorders>
              <w:top w:val="single" w:color="94A3B8" w:sz="1"/>
              <w:left w:val="single" w:color="94A3B8" w:sz="1"/>
              <w:bottom w:val="single" w:color="94A3B8" w:sz="1"/>
              <w:right w:val="single" w:color="94A3B8" w:sz="1"/>
            </w:tcBorders>
          </w:tcPr>
          <w:p>
            <w:r>
              <w:rPr>
                <w:sz w:val="20"/>
                <w:szCs w:val="20"/>
              </w:rPr>
              <w:t xml:space="preserve">$876M raised; acquired Workpath; expanding into mental health; needs tech</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Hims &amp; Hers</w:t>
            </w:r>
          </w:p>
        </w:tc>
        <w:tc>
          <w:tcPr>
            <w:tcBorders>
              <w:top w:val="single" w:color="94A3B8" w:sz="1"/>
              <w:left w:val="single" w:color="94A3B8" w:sz="1"/>
              <w:bottom w:val="single" w:color="94A3B8" w:sz="1"/>
              <w:right w:val="single" w:color="94A3B8" w:sz="1"/>
            </w:tcBorders>
          </w:tcPr>
          <w:p>
            <w:r>
              <w:rPr>
                <w:sz w:val="20"/>
                <w:szCs w:val="20"/>
              </w:rPr>
              <w:t xml:space="preserve">Telehealth</w:t>
            </w:r>
          </w:p>
        </w:tc>
        <w:tc>
          <w:tcPr>
            <w:tcBorders>
              <w:top w:val="single" w:color="94A3B8" w:sz="1"/>
              <w:left w:val="single" w:color="94A3B8" w:sz="1"/>
              <w:bottom w:val="single" w:color="94A3B8" w:sz="1"/>
              <w:right w:val="single" w:color="94A3B8" w:sz="1"/>
            </w:tcBorders>
          </w:tcPr>
          <w:p>
            <w:r>
              <w:rPr>
                <w:sz w:val="20"/>
                <w:szCs w:val="20"/>
              </w:rPr>
              <w:t xml:space="preserve">Public (NYSE); launched mental health; needs AI differentiation vs. competitors</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Thirty Madison</w:t>
            </w:r>
          </w:p>
        </w:tc>
        <w:tc>
          <w:tcPr>
            <w:tcBorders>
              <w:top w:val="single" w:color="94A3B8" w:sz="1"/>
              <w:left w:val="single" w:color="94A3B8" w:sz="1"/>
              <w:bottom w:val="single" w:color="94A3B8" w:sz="1"/>
              <w:right w:val="single" w:color="94A3B8" w:sz="1"/>
            </w:tcBorders>
          </w:tcPr>
          <w:p>
            <w:r>
              <w:rPr>
                <w:sz w:val="20"/>
                <w:szCs w:val="20"/>
              </w:rPr>
              <w:t xml:space="preserve">Specialized health</w:t>
            </w:r>
          </w:p>
        </w:tc>
        <w:tc>
          <w:tcPr>
            <w:tcBorders>
              <w:top w:val="single" w:color="94A3B8" w:sz="1"/>
              <w:left w:val="single" w:color="94A3B8" w:sz="1"/>
              <w:bottom w:val="single" w:color="94A3B8" w:sz="1"/>
              <w:right w:val="single" w:color="94A3B8" w:sz="1"/>
            </w:tcBorders>
          </w:tcPr>
          <w:p>
            <w:r>
              <w:rPr>
                <w:sz w:val="20"/>
                <w:szCs w:val="20"/>
              </w:rPr>
              <w:t xml:space="preserve">Know yourself = mental health; needs CBT tools; $192M raised</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Cerebral</w:t>
            </w:r>
          </w:p>
        </w:tc>
        <w:tc>
          <w:tcPr>
            <w:tcBorders>
              <w:top w:val="single" w:color="94A3B8" w:sz="1"/>
              <w:left w:val="single" w:color="94A3B8" w:sz="1"/>
              <w:bottom w:val="single" w:color="94A3B8" w:sz="1"/>
              <w:right w:val="single" w:color="94A3B8" w:sz="1"/>
            </w:tcBorders>
          </w:tcPr>
          <w:p>
            <w:r>
              <w:rPr>
                <w:sz w:val="20"/>
                <w:szCs w:val="20"/>
              </w:rPr>
              <w:t xml:space="preserve">Online psychiatry</w:t>
            </w:r>
          </w:p>
        </w:tc>
        <w:tc>
          <w:tcPr>
            <w:tcBorders>
              <w:top w:val="single" w:color="94A3B8" w:sz="1"/>
              <w:left w:val="single" w:color="94A3B8" w:sz="1"/>
              <w:bottom w:val="single" w:color="94A3B8" w:sz="1"/>
              <w:right w:val="single" w:color="94A3B8" w:sz="1"/>
            </w:tcBorders>
          </w:tcPr>
          <w:p>
            <w:r>
              <w:rPr>
                <w:sz w:val="20"/>
                <w:szCs w:val="20"/>
              </w:rPr>
              <w:t xml:space="preserve">Mental health focus; had regulatory issues—needs better tech; risk but upside</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Nue Life</w:t>
            </w:r>
          </w:p>
        </w:tc>
        <w:tc>
          <w:tcPr>
            <w:tcBorders>
              <w:top w:val="single" w:color="94A3B8" w:sz="1"/>
              <w:left w:val="single" w:color="94A3B8" w:sz="1"/>
              <w:bottom w:val="single" w:color="94A3B8" w:sz="1"/>
              <w:right w:val="single" w:color="94A3B8" w:sz="1"/>
            </w:tcBorders>
          </w:tcPr>
          <w:p>
            <w:r>
              <w:rPr>
                <w:sz w:val="20"/>
                <w:szCs w:val="20"/>
              </w:rPr>
              <w:t xml:space="preserve">Ketamine therapy</w:t>
            </w:r>
          </w:p>
        </w:tc>
        <w:tc>
          <w:tcPr>
            <w:tcBorders>
              <w:top w:val="single" w:color="94A3B8" w:sz="1"/>
              <w:left w:val="single" w:color="94A3B8" w:sz="1"/>
              <w:bottom w:val="single" w:color="94A3B8" w:sz="1"/>
              <w:right w:val="single" w:color="94A3B8" w:sz="1"/>
            </w:tcBorders>
          </w:tcPr>
          <w:p>
            <w:r>
              <w:rPr>
                <w:sz w:val="20"/>
                <w:szCs w:val="20"/>
              </w:rPr>
              <w:t xml:space="preserve">Psychedelic-assisted therapy; needs integration therapy tools; newer player</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Mindbloom</w:t>
            </w:r>
          </w:p>
        </w:tc>
        <w:tc>
          <w:tcPr>
            <w:tcBorders>
              <w:top w:val="single" w:color="94A3B8" w:sz="1"/>
              <w:left w:val="single" w:color="94A3B8" w:sz="1"/>
              <w:bottom w:val="single" w:color="94A3B8" w:sz="1"/>
              <w:right w:val="single" w:color="94A3B8" w:sz="1"/>
            </w:tcBorders>
          </w:tcPr>
          <w:p>
            <w:r>
              <w:rPr>
                <w:sz w:val="20"/>
                <w:szCs w:val="20"/>
              </w:rPr>
              <w:t xml:space="preserve">Ketamine therapy</w:t>
            </w:r>
          </w:p>
        </w:tc>
        <w:tc>
          <w:tcPr>
            <w:tcBorders>
              <w:top w:val="single" w:color="94A3B8" w:sz="1"/>
              <w:left w:val="single" w:color="94A3B8" w:sz="1"/>
              <w:bottom w:val="single" w:color="94A3B8" w:sz="1"/>
              <w:right w:val="single" w:color="94A3B8" w:sz="1"/>
            </w:tcBorders>
          </w:tcPr>
          <w:p>
            <w:r>
              <w:rPr>
                <w:sz w:val="20"/>
                <w:szCs w:val="20"/>
              </w:rPr>
              <w:t xml:space="preserve">Similar to Nue Life; needs integration tools; CBT complements psychedelic therapy</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Kindbody</w:t>
            </w:r>
          </w:p>
        </w:tc>
        <w:tc>
          <w:tcPr>
            <w:tcBorders>
              <w:top w:val="single" w:color="94A3B8" w:sz="1"/>
              <w:left w:val="single" w:color="94A3B8" w:sz="1"/>
              <w:bottom w:val="single" w:color="94A3B8" w:sz="1"/>
              <w:right w:val="single" w:color="94A3B8" w:sz="1"/>
            </w:tcBorders>
          </w:tcPr>
          <w:p>
            <w:r>
              <w:rPr>
                <w:sz w:val="20"/>
                <w:szCs w:val="20"/>
              </w:rPr>
              <w:t xml:space="preserve">Fertility/health</w:t>
            </w:r>
          </w:p>
        </w:tc>
        <w:tc>
          <w:tcPr>
            <w:tcBorders>
              <w:top w:val="single" w:color="94A3B8" w:sz="1"/>
              <w:left w:val="single" w:color="94A3B8" w:sz="1"/>
              <w:bottom w:val="single" w:color="94A3B8" w:sz="1"/>
              <w:right w:val="single" w:color="94A3B8" w:sz="1"/>
            </w:tcBorders>
          </w:tcPr>
          <w:p>
            <w:r>
              <w:rPr>
                <w:sz w:val="20"/>
                <w:szCs w:val="20"/>
              </w:rPr>
              <w:t xml:space="preserve">Fertility = high stress; mental health support needed; $154M raised</w:t>
            </w:r>
          </w:p>
        </w:tc>
        <w:tc>
          <w:tcPr>
            <w:tcBorders>
              <w:top w:val="single" w:color="94A3B8" w:sz="1"/>
              <w:left w:val="single" w:color="94A3B8" w:sz="1"/>
              <w:bottom w:val="single" w:color="94A3B8" w:sz="1"/>
              <w:right w:val="single" w:color="94A3B8" w:sz="1"/>
            </w:tcBorders>
          </w:tcPr>
          <w:p>
            <w:pPr>
              <w:jc w:val="center"/>
            </w:pPr>
            <w:r>
              <w:rPr>
                <w:b/>
                <w:bCs/>
                <w:color w:val="10B981"/>
                <w:sz w:val="20"/>
                <w:szCs w:val="20"/>
              </w:rPr>
              <w:t xml:space="preserve">LOW</w:t>
            </w:r>
          </w:p>
        </w:tc>
      </w:tr>
      <w:tr>
        <w:tc>
          <w:tcPr>
            <w:tcBorders>
              <w:top w:val="single" w:color="94A3B8" w:sz="1"/>
              <w:left w:val="single" w:color="94A3B8" w:sz="1"/>
              <w:bottom w:val="single" w:color="94A3B8" w:sz="1"/>
              <w:right w:val="single" w:color="94A3B8" w:sz="1"/>
            </w:tcBorders>
          </w:tcPr>
          <w:p>
            <w:r>
              <w:rPr>
                <w:sz w:val="20"/>
                <w:szCs w:val="20"/>
              </w:rPr>
              <w:t xml:space="preserve">Maven Clinic</w:t>
            </w:r>
          </w:p>
        </w:tc>
        <w:tc>
          <w:tcPr>
            <w:tcBorders>
              <w:top w:val="single" w:color="94A3B8" w:sz="1"/>
              <w:left w:val="single" w:color="94A3B8" w:sz="1"/>
              <w:bottom w:val="single" w:color="94A3B8" w:sz="1"/>
              <w:right w:val="single" w:color="94A3B8" w:sz="1"/>
            </w:tcBorders>
          </w:tcPr>
          <w:p>
            <w:r>
              <w:rPr>
                <w:sz w:val="20"/>
                <w:szCs w:val="20"/>
              </w:rPr>
              <w:t xml:space="preserve">Family health</w:t>
            </w:r>
          </w:p>
        </w:tc>
        <w:tc>
          <w:tcPr>
            <w:tcBorders>
              <w:top w:val="single" w:color="94A3B8" w:sz="1"/>
              <w:left w:val="single" w:color="94A3B8" w:sz="1"/>
              <w:bottom w:val="single" w:color="94A3B8" w:sz="1"/>
              <w:right w:val="single" w:color="94A3B8" w:sz="1"/>
            </w:tcBorders>
          </w:tcPr>
          <w:p>
            <w:r>
              <w:rPr>
                <w:sz w:val="20"/>
                <w:szCs w:val="20"/>
              </w:rPr>
              <w:t xml:space="preserve">Women/family health; mental health is growing vertical; $200M+ raised</w:t>
            </w:r>
          </w:p>
        </w:tc>
        <w:tc>
          <w:tcPr>
            <w:tcBorders>
              <w:top w:val="single" w:color="94A3B8" w:sz="1"/>
              <w:left w:val="single" w:color="94A3B8" w:sz="1"/>
              <w:bottom w:val="single" w:color="94A3B8" w:sz="1"/>
              <w:right w:val="single" w:color="94A3B8" w:sz="1"/>
            </w:tcBorders>
          </w:tcPr>
          <w:p>
            <w:pPr>
              <w:jc w:val="center"/>
            </w:pPr>
            <w:r>
              <w:rPr>
                <w:b/>
                <w:bCs/>
                <w:color w:val="10B981"/>
                <w:sz w:val="20"/>
                <w:szCs w:val="20"/>
              </w:rPr>
              <w:t xml:space="preserve">LOW</w:t>
            </w:r>
          </w:p>
        </w:tc>
      </w:tr>
    </w:tbl>
    <w:p>
      <w:pPr>
        <w:spacing w:after="200"/>
      </w:pPr>
      <w:r>
        <w:rPr>
          <w:i/>
          <w:iCs/>
          <w:color w:val="64748B"/>
          <w:sz w:val="18"/>
          <w:szCs w:val="18"/>
        </w:rPr>
        <w:t xml:space="preserve">Table 4: Health-Tech Startup Targets</w:t>
      </w:r>
    </w:p>
    <w:p>
      <w:pPr>
        <w:pStyle w:val="Heading1"/>
      </w:pPr>
      <w:r>
        <w:t xml:space="preserve">Category 5: Insurance &amp; Healthcare Systems</w:t>
      </w:r>
    </w:p>
    <w:p>
      <w:pPr>
        <w:spacing w:after="200"/>
      </w:pPr>
      <w:r>
        <w:rPr>
          <w:sz w:val="22"/>
          <w:szCs w:val="22"/>
        </w:rPr>
        <w:t xml:space="preserve">Large healthcare organizations and insurers are investing in preventive mental health to reduce long-term costs. These buyers have significant budgets but longer sales cycles. Focus on innovation teams and digital health divisions.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800"/>
        <w:gridCol w:w="2200"/>
        <w:gridCol w:w="3560"/>
        <w:gridCol w:w="180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Company</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Type</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Why They're a Fit</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Priority</w:t>
            </w:r>
          </w:p>
        </w:tc>
      </w:tr>
      <w:tr>
        <w:tc>
          <w:tcPr>
            <w:tcBorders>
              <w:top w:val="single" w:color="94A3B8" w:sz="1"/>
              <w:left w:val="single" w:color="94A3B8" w:sz="1"/>
              <w:bottom w:val="single" w:color="94A3B8" w:sz="1"/>
              <w:right w:val="single" w:color="94A3B8" w:sz="1"/>
            </w:tcBorders>
          </w:tcPr>
          <w:p>
            <w:r>
              <w:rPr>
                <w:sz w:val="20"/>
                <w:szCs w:val="20"/>
              </w:rPr>
              <w:t xml:space="preserve">Teladoc</w:t>
            </w:r>
          </w:p>
        </w:tc>
        <w:tc>
          <w:tcPr>
            <w:tcBorders>
              <w:top w:val="single" w:color="94A3B8" w:sz="1"/>
              <w:left w:val="single" w:color="94A3B8" w:sz="1"/>
              <w:bottom w:val="single" w:color="94A3B8" w:sz="1"/>
              <w:right w:val="single" w:color="94A3B8" w:sz="1"/>
            </w:tcBorders>
          </w:tcPr>
          <w:p>
            <w:r>
              <w:rPr>
                <w:sz w:val="20"/>
                <w:szCs w:val="20"/>
              </w:rPr>
              <w:t xml:space="preserve">Telehealth giant</w:t>
            </w:r>
          </w:p>
        </w:tc>
        <w:tc>
          <w:tcPr>
            <w:tcBorders>
              <w:top w:val="single" w:color="94A3B8" w:sz="1"/>
              <w:left w:val="single" w:color="94A3B8" w:sz="1"/>
              <w:bottom w:val="single" w:color="94A3B8" w:sz="1"/>
              <w:right w:val="single" w:color="94A3B8" w:sz="1"/>
            </w:tcBorders>
          </w:tcPr>
          <w:p>
            <w:r>
              <w:rPr>
                <w:sz w:val="20"/>
                <w:szCs w:val="20"/>
              </w:rPr>
              <w:t xml:space="preserve">Owns BetterHelp; needs deeper CBT; innovation team actively acquiring</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Optum (UHG)</w:t>
            </w:r>
          </w:p>
        </w:tc>
        <w:tc>
          <w:tcPr>
            <w:tcBorders>
              <w:top w:val="single" w:color="94A3B8" w:sz="1"/>
              <w:left w:val="single" w:color="94A3B8" w:sz="1"/>
              <w:bottom w:val="single" w:color="94A3B8" w:sz="1"/>
              <w:right w:val="single" w:color="94A3B8" w:sz="1"/>
            </w:tcBorders>
          </w:tcPr>
          <w:p>
            <w:r>
              <w:rPr>
                <w:sz w:val="20"/>
                <w:szCs w:val="20"/>
              </w:rPr>
              <w:t xml:space="preserve">Health services</w:t>
            </w:r>
          </w:p>
        </w:tc>
        <w:tc>
          <w:tcPr>
            <w:tcBorders>
              <w:top w:val="single" w:color="94A3B8" w:sz="1"/>
              <w:left w:val="single" w:color="94A3B8" w:sz="1"/>
              <w:bottom w:val="single" w:color="94A3B8" w:sz="1"/>
              <w:right w:val="single" w:color="94A3B8" w:sz="1"/>
            </w:tcBorders>
          </w:tcPr>
          <w:p>
            <w:r>
              <w:rPr>
                <w:sz w:val="20"/>
                <w:szCs w:val="20"/>
              </w:rPr>
              <w:t xml:space="preserve">Largest health insurer; Optum Ventures invests; acquired AbleTo (mental health)</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Evernorth</w:t>
            </w:r>
          </w:p>
        </w:tc>
        <w:tc>
          <w:tcPr>
            <w:tcBorders>
              <w:top w:val="single" w:color="94A3B8" w:sz="1"/>
              <w:left w:val="single" w:color="94A3B8" w:sz="1"/>
              <w:bottom w:val="single" w:color="94A3B8" w:sz="1"/>
              <w:right w:val="single" w:color="94A3B8" w:sz="1"/>
            </w:tcBorders>
          </w:tcPr>
          <w:p>
            <w:r>
              <w:rPr>
                <w:sz w:val="20"/>
                <w:szCs w:val="20"/>
              </w:rPr>
              <w:t xml:space="preserve">Cigna services</w:t>
            </w:r>
          </w:p>
        </w:tc>
        <w:tc>
          <w:tcPr>
            <w:tcBorders>
              <w:top w:val="single" w:color="94A3B8" w:sz="1"/>
              <w:left w:val="single" w:color="94A3B8" w:sz="1"/>
              <w:bottom w:val="single" w:color="94A3B8" w:sz="1"/>
              <w:right w:val="single" w:color="94A3B8" w:sz="1"/>
            </w:tcBorders>
          </w:tcPr>
          <w:p>
            <w:r>
              <w:rPr>
                <w:sz w:val="20"/>
                <w:szCs w:val="20"/>
              </w:rPr>
              <w:t xml:space="preserve">Cigna's health services arm; acquired MDLive; expanding digital mental health</w:t>
            </w:r>
          </w:p>
        </w:tc>
        <w:tc>
          <w:tcPr>
            <w:tcBorders>
              <w:top w:val="single" w:color="94A3B8" w:sz="1"/>
              <w:left w:val="single" w:color="94A3B8" w:sz="1"/>
              <w:bottom w:val="single" w:color="94A3B8" w:sz="1"/>
              <w:right w:val="single" w:color="94A3B8" w:sz="1"/>
            </w:tcBorders>
          </w:tcPr>
          <w:p>
            <w:pPr>
              <w:jc w:val="center"/>
            </w:pPr>
            <w:r>
              <w:rPr>
                <w:b/>
                <w:bCs/>
                <w:color w:val="DC2626"/>
                <w:sz w:val="20"/>
                <w:szCs w:val="20"/>
              </w:rPr>
              <w:t xml:space="preserve">HIGH</w:t>
            </w:r>
          </w:p>
        </w:tc>
      </w:tr>
      <w:tr>
        <w:tc>
          <w:tcPr>
            <w:tcBorders>
              <w:top w:val="single" w:color="94A3B8" w:sz="1"/>
              <w:left w:val="single" w:color="94A3B8" w:sz="1"/>
              <w:bottom w:val="single" w:color="94A3B8" w:sz="1"/>
              <w:right w:val="single" w:color="94A3B8" w:sz="1"/>
            </w:tcBorders>
          </w:tcPr>
          <w:p>
            <w:r>
              <w:rPr>
                <w:sz w:val="20"/>
                <w:szCs w:val="20"/>
              </w:rPr>
              <w:t xml:space="preserve">CVS Health</w:t>
            </w:r>
          </w:p>
        </w:tc>
        <w:tc>
          <w:tcPr>
            <w:tcBorders>
              <w:top w:val="single" w:color="94A3B8" w:sz="1"/>
              <w:left w:val="single" w:color="94A3B8" w:sz="1"/>
              <w:bottom w:val="single" w:color="94A3B8" w:sz="1"/>
              <w:right w:val="single" w:color="94A3B8" w:sz="1"/>
            </w:tcBorders>
          </w:tcPr>
          <w:p>
            <w:r>
              <w:rPr>
                <w:sz w:val="20"/>
                <w:szCs w:val="20"/>
              </w:rPr>
              <w:t xml:space="preserve">Pharmacy/health</w:t>
            </w:r>
          </w:p>
        </w:tc>
        <w:tc>
          <w:tcPr>
            <w:tcBorders>
              <w:top w:val="single" w:color="94A3B8" w:sz="1"/>
              <w:left w:val="single" w:color="94A3B8" w:sz="1"/>
              <w:bottom w:val="single" w:color="94A3B8" w:sz="1"/>
              <w:right w:val="single" w:color="94A3B8" w:sz="1"/>
            </w:tcBorders>
          </w:tcPr>
          <w:p>
            <w:r>
              <w:rPr>
                <w:sz w:val="20"/>
                <w:szCs w:val="20"/>
              </w:rPr>
              <w:t xml:space="preserve">Aetna + MinuteClinic; needs digital tools; launched mental health services</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Kaiser Permanente</w:t>
            </w:r>
          </w:p>
        </w:tc>
        <w:tc>
          <w:tcPr>
            <w:tcBorders>
              <w:top w:val="single" w:color="94A3B8" w:sz="1"/>
              <w:left w:val="single" w:color="94A3B8" w:sz="1"/>
              <w:bottom w:val="single" w:color="94A3B8" w:sz="1"/>
              <w:right w:val="single" w:color="94A3B8" w:sz="1"/>
            </w:tcBorders>
          </w:tcPr>
          <w:p>
            <w:r>
              <w:rPr>
                <w:sz w:val="20"/>
                <w:szCs w:val="20"/>
              </w:rPr>
              <w:t xml:space="preserve">Integrated health</w:t>
            </w:r>
          </w:p>
        </w:tc>
        <w:tc>
          <w:tcPr>
            <w:tcBorders>
              <w:top w:val="single" w:color="94A3B8" w:sz="1"/>
              <w:left w:val="single" w:color="94A3B8" w:sz="1"/>
              <w:bottom w:val="single" w:color="94A3B8" w:sz="1"/>
              <w:right w:val="single" w:color="94A3B8" w:sz="1"/>
            </w:tcBorders>
          </w:tcPr>
          <w:p>
            <w:r>
              <w:rPr>
                <w:sz w:val="20"/>
                <w:szCs w:val="20"/>
              </w:rPr>
              <w:t xml:space="preserve">Integrated care model; Ventures fund; strong mental health focus already</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r>
        <w:tc>
          <w:tcPr>
            <w:tcBorders>
              <w:top w:val="single" w:color="94A3B8" w:sz="1"/>
              <w:left w:val="single" w:color="94A3B8" w:sz="1"/>
              <w:bottom w:val="single" w:color="94A3B8" w:sz="1"/>
              <w:right w:val="single" w:color="94A3B8" w:sz="1"/>
            </w:tcBorders>
          </w:tcPr>
          <w:p>
            <w:r>
              <w:rPr>
                <w:sz w:val="20"/>
                <w:szCs w:val="20"/>
              </w:rPr>
              <w:t xml:space="preserve">Blue Shield CA</w:t>
            </w:r>
          </w:p>
        </w:tc>
        <w:tc>
          <w:tcPr>
            <w:tcBorders>
              <w:top w:val="single" w:color="94A3B8" w:sz="1"/>
              <w:left w:val="single" w:color="94A3B8" w:sz="1"/>
              <w:bottom w:val="single" w:color="94A3B8" w:sz="1"/>
              <w:right w:val="single" w:color="94A3B8" w:sz="1"/>
            </w:tcBorders>
          </w:tcPr>
          <w:p>
            <w:r>
              <w:rPr>
                <w:sz w:val="20"/>
                <w:szCs w:val="20"/>
              </w:rPr>
              <w:t xml:space="preserve">Regional insurer</w:t>
            </w:r>
          </w:p>
        </w:tc>
        <w:tc>
          <w:tcPr>
            <w:tcBorders>
              <w:top w:val="single" w:color="94A3B8" w:sz="1"/>
              <w:left w:val="single" w:color="94A3B8" w:sz="1"/>
              <w:bottom w:val="single" w:color="94A3B8" w:sz="1"/>
              <w:right w:val="single" w:color="94A3B8" w:sz="1"/>
            </w:tcBorders>
          </w:tcPr>
          <w:p>
            <w:r>
              <w:rPr>
                <w:sz w:val="20"/>
                <w:szCs w:val="20"/>
              </w:rPr>
              <w:t xml:space="preserve">Innovation arm (Blue Shield of California Promise); community mental health focus</w:t>
            </w:r>
          </w:p>
        </w:tc>
        <w:tc>
          <w:tcPr>
            <w:tcBorders>
              <w:top w:val="single" w:color="94A3B8" w:sz="1"/>
              <w:left w:val="single" w:color="94A3B8" w:sz="1"/>
              <w:bottom w:val="single" w:color="94A3B8" w:sz="1"/>
              <w:right w:val="single" w:color="94A3B8" w:sz="1"/>
            </w:tcBorders>
          </w:tcPr>
          <w:p>
            <w:pPr>
              <w:jc w:val="center"/>
            </w:pPr>
            <w:r>
              <w:rPr>
                <w:b/>
                <w:bCs/>
                <w:color w:val="10B981"/>
                <w:sz w:val="20"/>
                <w:szCs w:val="20"/>
              </w:rPr>
              <w:t xml:space="preserve">LOW</w:t>
            </w:r>
          </w:p>
        </w:tc>
      </w:tr>
      <w:tr>
        <w:tc>
          <w:tcPr>
            <w:tcBorders>
              <w:top w:val="single" w:color="94A3B8" w:sz="1"/>
              <w:left w:val="single" w:color="94A3B8" w:sz="1"/>
              <w:bottom w:val="single" w:color="94A3B8" w:sz="1"/>
              <w:right w:val="single" w:color="94A3B8" w:sz="1"/>
            </w:tcBorders>
          </w:tcPr>
          <w:p>
            <w:r>
              <w:rPr>
                <w:sz w:val="20"/>
                <w:szCs w:val="20"/>
              </w:rPr>
              <w:t xml:space="preserve">Accolade</w:t>
            </w:r>
          </w:p>
        </w:tc>
        <w:tc>
          <w:tcPr>
            <w:tcBorders>
              <w:top w:val="single" w:color="94A3B8" w:sz="1"/>
              <w:left w:val="single" w:color="94A3B8" w:sz="1"/>
              <w:bottom w:val="single" w:color="94A3B8" w:sz="1"/>
              <w:right w:val="single" w:color="94A3B8" w:sz="1"/>
            </w:tcBorders>
          </w:tcPr>
          <w:p>
            <w:r>
              <w:rPr>
                <w:sz w:val="20"/>
                <w:szCs w:val="20"/>
              </w:rPr>
              <w:t xml:space="preserve">Health navigation</w:t>
            </w:r>
          </w:p>
        </w:tc>
        <w:tc>
          <w:tcPr>
            <w:tcBorders>
              <w:top w:val="single" w:color="94A3B8" w:sz="1"/>
              <w:left w:val="single" w:color="94A3B8" w:sz="1"/>
              <w:bottom w:val="single" w:color="94A3B8" w:sz="1"/>
              <w:right w:val="single" w:color="94A3B8" w:sz="1"/>
            </w:tcBorders>
          </w:tcPr>
          <w:p>
            <w:r>
              <w:rPr>
                <w:sz w:val="20"/>
                <w:szCs w:val="20"/>
              </w:rPr>
              <w:t xml:space="preserve">Personalized health assistance; acquired PlushCare; needs mental health depth</w:t>
            </w:r>
          </w:p>
        </w:tc>
        <w:tc>
          <w:tcPr>
            <w:tcBorders>
              <w:top w:val="single" w:color="94A3B8" w:sz="1"/>
              <w:left w:val="single" w:color="94A3B8" w:sz="1"/>
              <w:bottom w:val="single" w:color="94A3B8" w:sz="1"/>
              <w:right w:val="single" w:color="94A3B8" w:sz="1"/>
            </w:tcBorders>
          </w:tcPr>
          <w:p>
            <w:pPr>
              <w:jc w:val="center"/>
            </w:pPr>
            <w:r>
              <w:rPr>
                <w:b/>
                <w:bCs/>
                <w:color w:val="F59E0B"/>
                <w:sz w:val="20"/>
                <w:szCs w:val="20"/>
              </w:rPr>
              <w:t xml:space="preserve">MEDIUM</w:t>
            </w:r>
          </w:p>
        </w:tc>
      </w:tr>
    </w:tbl>
    <w:p>
      <w:pPr>
        <w:spacing w:after="200"/>
      </w:pPr>
      <w:r>
        <w:rPr>
          <w:i/>
          <w:iCs/>
          <w:color w:val="64748B"/>
          <w:sz w:val="18"/>
          <w:szCs w:val="18"/>
        </w:rPr>
        <w:t xml:space="preserve">Table 5: Insurance &amp; Healthcare Targets</w:t>
      </w:r>
    </w:p>
    <w:p>
      <w:pPr>
        <w:pStyle w:val="Heading1"/>
      </w:pPr>
      <w:r>
        <w:t xml:space="preserve">Category 6: Acquisition Marketplaces</w:t>
      </w:r>
    </w:p>
    <w:p>
      <w:pPr>
        <w:spacing w:after="200"/>
      </w:pPr>
      <w:r>
        <w:rPr>
          <w:sz w:val="22"/>
          <w:szCs w:val="22"/>
        </w:rPr>
        <w:t xml:space="preserve">These platforms connect sellers with pre-qualified buyers. While they take fees (10-15% typically), they provide exposure to buyers actively looking for acquisitions. Use these as complements to direct outreach.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200"/>
        <w:gridCol w:w="2300"/>
        <w:gridCol w:w="3080"/>
        <w:gridCol w:w="178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Marketplace</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Focus</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Notes</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Fee</w:t>
            </w:r>
          </w:p>
        </w:tc>
      </w:tr>
      <w:tr>
        <w:tc>
          <w:tcPr>
            <w:tcBorders>
              <w:top w:val="single" w:color="94A3B8" w:sz="1"/>
              <w:left w:val="single" w:color="94A3B8" w:sz="1"/>
              <w:bottom w:val="single" w:color="94A3B8" w:sz="1"/>
              <w:right w:val="single" w:color="94A3B8" w:sz="1"/>
            </w:tcBorders>
          </w:tcPr>
          <w:p>
            <w:r>
              <w:rPr>
                <w:b/>
                <w:bCs/>
                <w:sz w:val="20"/>
                <w:szCs w:val="20"/>
              </w:rPr>
              <w:t xml:space="preserve">Acquire.com</w:t>
            </w:r>
          </w:p>
        </w:tc>
        <w:tc>
          <w:tcPr>
            <w:tcBorders>
              <w:top w:val="single" w:color="94A3B8" w:sz="1"/>
              <w:left w:val="single" w:color="94A3B8" w:sz="1"/>
              <w:bottom w:val="single" w:color="94A3B8" w:sz="1"/>
              <w:right w:val="single" w:color="94A3B8" w:sz="1"/>
            </w:tcBorders>
          </w:tcPr>
          <w:p>
            <w:r>
              <w:rPr>
                <w:sz w:val="20"/>
                <w:szCs w:val="20"/>
              </w:rPr>
              <w:t xml:space="preserve">Startups/SaaS</w:t>
            </w:r>
          </w:p>
        </w:tc>
        <w:tc>
          <w:tcPr>
            <w:tcBorders>
              <w:top w:val="single" w:color="94A3B8" w:sz="1"/>
              <w:left w:val="single" w:color="94A3B8" w:sz="1"/>
              <w:bottom w:val="single" w:color="94A3B8" w:sz="1"/>
              <w:right w:val="single" w:color="94A3B8" w:sz="1"/>
            </w:tcBorders>
          </w:tcPr>
          <w:p>
            <w:r>
              <w:rPr>
                <w:sz w:val="20"/>
                <w:szCs w:val="20"/>
              </w:rPr>
              <w:t xml:space="preserve">Best for SaaS; $50M+ in transactions; active buyer network</w:t>
            </w:r>
          </w:p>
        </w:tc>
        <w:tc>
          <w:tcPr>
            <w:tcBorders>
              <w:top w:val="single" w:color="94A3B8" w:sz="1"/>
              <w:left w:val="single" w:color="94A3B8" w:sz="1"/>
              <w:bottom w:val="single" w:color="94A3B8" w:sz="1"/>
              <w:right w:val="single" w:color="94A3B8" w:sz="1"/>
            </w:tcBorders>
          </w:tcPr>
          <w:p>
            <w:pPr>
              <w:jc w:val="center"/>
            </w:pPr>
            <w:r>
              <w:rPr>
                <w:sz w:val="20"/>
                <w:szCs w:val="20"/>
              </w:rPr>
              <w:t xml:space="preserve">4-10%</w:t>
            </w:r>
          </w:p>
        </w:tc>
      </w:tr>
      <w:tr>
        <w:tc>
          <w:tcPr>
            <w:tcBorders>
              <w:top w:val="single" w:color="94A3B8" w:sz="1"/>
              <w:left w:val="single" w:color="94A3B8" w:sz="1"/>
              <w:bottom w:val="single" w:color="94A3B8" w:sz="1"/>
              <w:right w:val="single" w:color="94A3B8" w:sz="1"/>
            </w:tcBorders>
          </w:tcPr>
          <w:p>
            <w:r>
              <w:rPr>
                <w:b/>
                <w:bCs/>
                <w:sz w:val="20"/>
                <w:szCs w:val="20"/>
              </w:rPr>
              <w:t xml:space="preserve">Flippa</w:t>
            </w:r>
          </w:p>
        </w:tc>
        <w:tc>
          <w:tcPr>
            <w:tcBorders>
              <w:top w:val="single" w:color="94A3B8" w:sz="1"/>
              <w:left w:val="single" w:color="94A3B8" w:sz="1"/>
              <w:bottom w:val="single" w:color="94A3B8" w:sz="1"/>
              <w:right w:val="single" w:color="94A3B8" w:sz="1"/>
            </w:tcBorders>
          </w:tcPr>
          <w:p>
            <w:r>
              <w:rPr>
                <w:sz w:val="20"/>
                <w:szCs w:val="20"/>
              </w:rPr>
              <w:t xml:space="preserve">Online businesses</w:t>
            </w:r>
          </w:p>
        </w:tc>
        <w:tc>
          <w:tcPr>
            <w:tcBorders>
              <w:top w:val="single" w:color="94A3B8" w:sz="1"/>
              <w:left w:val="single" w:color="94A3B8" w:sz="1"/>
              <w:bottom w:val="single" w:color="94A3B8" w:sz="1"/>
              <w:right w:val="single" w:color="94A3B8" w:sz="1"/>
            </w:tcBorders>
          </w:tcPr>
          <w:p>
            <w:r>
              <w:rPr>
                <w:sz w:val="20"/>
                <w:szCs w:val="20"/>
              </w:rPr>
              <w:t xml:space="preserve">Largest marketplace; good exposure; broader buyer pool</w:t>
            </w:r>
          </w:p>
        </w:tc>
        <w:tc>
          <w:tcPr>
            <w:tcBorders>
              <w:top w:val="single" w:color="94A3B8" w:sz="1"/>
              <w:left w:val="single" w:color="94A3B8" w:sz="1"/>
              <w:bottom w:val="single" w:color="94A3B8" w:sz="1"/>
              <w:right w:val="single" w:color="94A3B8" w:sz="1"/>
            </w:tcBorders>
          </w:tcPr>
          <w:p>
            <w:pPr>
              <w:jc w:val="center"/>
            </w:pPr>
            <w:r>
              <w:rPr>
                <w:sz w:val="20"/>
                <w:szCs w:val="20"/>
              </w:rPr>
              <w:t xml:space="preserve">10-15%</w:t>
            </w:r>
          </w:p>
        </w:tc>
      </w:tr>
      <w:tr>
        <w:tc>
          <w:tcPr>
            <w:tcBorders>
              <w:top w:val="single" w:color="94A3B8" w:sz="1"/>
              <w:left w:val="single" w:color="94A3B8" w:sz="1"/>
              <w:bottom w:val="single" w:color="94A3B8" w:sz="1"/>
              <w:right w:val="single" w:color="94A3B8" w:sz="1"/>
            </w:tcBorders>
          </w:tcPr>
          <w:p>
            <w:r>
              <w:rPr>
                <w:b/>
                <w:bCs/>
                <w:sz w:val="20"/>
                <w:szCs w:val="20"/>
              </w:rPr>
              <w:t xml:space="preserve">MicroAcquire</w:t>
            </w:r>
          </w:p>
        </w:tc>
        <w:tc>
          <w:tcPr>
            <w:tcBorders>
              <w:top w:val="single" w:color="94A3B8" w:sz="1"/>
              <w:left w:val="single" w:color="94A3B8" w:sz="1"/>
              <w:bottom w:val="single" w:color="94A3B8" w:sz="1"/>
              <w:right w:val="single" w:color="94A3B8" w:sz="1"/>
            </w:tcBorders>
          </w:tcPr>
          <w:p>
            <w:r>
              <w:rPr>
                <w:sz w:val="20"/>
                <w:szCs w:val="20"/>
              </w:rPr>
              <w:t xml:space="preserve">Micro-SaaS</w:t>
            </w:r>
          </w:p>
        </w:tc>
        <w:tc>
          <w:tcPr>
            <w:tcBorders>
              <w:top w:val="single" w:color="94A3B8" w:sz="1"/>
              <w:left w:val="single" w:color="94A3B8" w:sz="1"/>
              <w:bottom w:val="single" w:color="94A3B8" w:sz="1"/>
              <w:right w:val="single" w:color="94A3B8" w:sz="1"/>
            </w:tcBorders>
          </w:tcPr>
          <w:p>
            <w:r>
              <w:rPr>
                <w:sz w:val="20"/>
                <w:szCs w:val="20"/>
              </w:rPr>
              <w:t xml:space="preserve">Free to list; smaller deals; $10K-$100K range typical</w:t>
            </w:r>
          </w:p>
        </w:tc>
        <w:tc>
          <w:tcPr>
            <w:tcBorders>
              <w:top w:val="single" w:color="94A3B8" w:sz="1"/>
              <w:left w:val="single" w:color="94A3B8" w:sz="1"/>
              <w:bottom w:val="single" w:color="94A3B8" w:sz="1"/>
              <w:right w:val="single" w:color="94A3B8" w:sz="1"/>
            </w:tcBorders>
          </w:tcPr>
          <w:p>
            <w:pPr>
              <w:jc w:val="center"/>
            </w:pPr>
            <w:r>
              <w:rPr>
                <w:sz w:val="20"/>
                <w:szCs w:val="20"/>
              </w:rPr>
              <w:t xml:space="preserve">Free-5%</w:t>
            </w:r>
          </w:p>
        </w:tc>
      </w:tr>
      <w:tr>
        <w:tc>
          <w:tcPr>
            <w:tcBorders>
              <w:top w:val="single" w:color="94A3B8" w:sz="1"/>
              <w:left w:val="single" w:color="94A3B8" w:sz="1"/>
              <w:bottom w:val="single" w:color="94A3B8" w:sz="1"/>
              <w:right w:val="single" w:color="94A3B8" w:sz="1"/>
            </w:tcBorders>
          </w:tcPr>
          <w:p>
            <w:r>
              <w:rPr>
                <w:b/>
                <w:bCs/>
                <w:sz w:val="20"/>
                <w:szCs w:val="20"/>
              </w:rPr>
              <w:t xml:space="preserve">IndieHackers</w:t>
            </w:r>
          </w:p>
        </w:tc>
        <w:tc>
          <w:tcPr>
            <w:tcBorders>
              <w:top w:val="single" w:color="94A3B8" w:sz="1"/>
              <w:left w:val="single" w:color="94A3B8" w:sz="1"/>
              <w:bottom w:val="single" w:color="94A3B8" w:sz="1"/>
              <w:right w:val="single" w:color="94A3B8" w:sz="1"/>
            </w:tcBorders>
          </w:tcPr>
          <w:p>
            <w:r>
              <w:rPr>
                <w:sz w:val="20"/>
                <w:szCs w:val="20"/>
              </w:rPr>
              <w:t xml:space="preserve">Indie founders</w:t>
            </w:r>
          </w:p>
        </w:tc>
        <w:tc>
          <w:tcPr>
            <w:tcBorders>
              <w:top w:val="single" w:color="94A3B8" w:sz="1"/>
              <w:left w:val="single" w:color="94A3B8" w:sz="1"/>
              <w:bottom w:val="single" w:color="94A3B8" w:sz="1"/>
              <w:right w:val="single" w:color="94A3B8" w:sz="1"/>
            </w:tcBorders>
          </w:tcPr>
          <w:p>
            <w:r>
              <w:rPr>
                <w:sz w:val="20"/>
                <w:szCs w:val="20"/>
              </w:rPr>
              <w:t xml:space="preserve">Community forum; #marketplace channel; serious buyers</w:t>
            </w:r>
          </w:p>
        </w:tc>
        <w:tc>
          <w:tcPr>
            <w:tcBorders>
              <w:top w:val="single" w:color="94A3B8" w:sz="1"/>
              <w:left w:val="single" w:color="94A3B8" w:sz="1"/>
              <w:bottom w:val="single" w:color="94A3B8" w:sz="1"/>
              <w:right w:val="single" w:color="94A3B8" w:sz="1"/>
            </w:tcBorders>
          </w:tcPr>
          <w:p>
            <w:pPr>
              <w:jc w:val="center"/>
            </w:pPr>
            <w:r>
              <w:rPr>
                <w:sz w:val="20"/>
                <w:szCs w:val="20"/>
              </w:rPr>
              <w:t xml:space="preserve">Free</w:t>
            </w:r>
          </w:p>
        </w:tc>
      </w:tr>
      <w:tr>
        <w:tc>
          <w:tcPr>
            <w:tcBorders>
              <w:top w:val="single" w:color="94A3B8" w:sz="1"/>
              <w:left w:val="single" w:color="94A3B8" w:sz="1"/>
              <w:bottom w:val="single" w:color="94A3B8" w:sz="1"/>
              <w:right w:val="single" w:color="94A3B8" w:sz="1"/>
            </w:tcBorders>
          </w:tcPr>
          <w:p>
            <w:r>
              <w:rPr>
                <w:b/>
                <w:bCs/>
                <w:sz w:val="20"/>
                <w:szCs w:val="20"/>
              </w:rPr>
              <w:t xml:space="preserve">SideProjectors</w:t>
            </w:r>
          </w:p>
        </w:tc>
        <w:tc>
          <w:tcPr>
            <w:tcBorders>
              <w:top w:val="single" w:color="94A3B8" w:sz="1"/>
              <w:left w:val="single" w:color="94A3B8" w:sz="1"/>
              <w:bottom w:val="single" w:color="94A3B8" w:sz="1"/>
              <w:right w:val="single" w:color="94A3B8" w:sz="1"/>
            </w:tcBorders>
          </w:tcPr>
          <w:p>
            <w:r>
              <w:rPr>
                <w:sz w:val="20"/>
                <w:szCs w:val="20"/>
              </w:rPr>
              <w:t xml:space="preserve">Side projects</w:t>
            </w:r>
          </w:p>
        </w:tc>
        <w:tc>
          <w:tcPr>
            <w:tcBorders>
              <w:top w:val="single" w:color="94A3B8" w:sz="1"/>
              <w:left w:val="single" w:color="94A3B8" w:sz="1"/>
              <w:bottom w:val="single" w:color="94A3B8" w:sz="1"/>
              <w:right w:val="single" w:color="94A3B8" w:sz="1"/>
            </w:tcBorders>
          </w:tcPr>
          <w:p>
            <w:r>
              <w:rPr>
                <w:sz w:val="20"/>
                <w:szCs w:val="20"/>
              </w:rPr>
              <w:t xml:space="preserve">Smaller deals; less serious buyers; good for quick sale</w:t>
            </w:r>
          </w:p>
        </w:tc>
        <w:tc>
          <w:tcPr>
            <w:tcBorders>
              <w:top w:val="single" w:color="94A3B8" w:sz="1"/>
              <w:left w:val="single" w:color="94A3B8" w:sz="1"/>
              <w:bottom w:val="single" w:color="94A3B8" w:sz="1"/>
              <w:right w:val="single" w:color="94A3B8" w:sz="1"/>
            </w:tcBorders>
          </w:tcPr>
          <w:p>
            <w:pPr>
              <w:jc w:val="center"/>
            </w:pPr>
            <w:r>
              <w:rPr>
                <w:sz w:val="20"/>
                <w:szCs w:val="20"/>
              </w:rPr>
              <w:t xml:space="preserve">Free</w:t>
            </w:r>
          </w:p>
        </w:tc>
      </w:tr>
      <w:tr>
        <w:tc>
          <w:tcPr>
            <w:tcBorders>
              <w:top w:val="single" w:color="94A3B8" w:sz="1"/>
              <w:left w:val="single" w:color="94A3B8" w:sz="1"/>
              <w:bottom w:val="single" w:color="94A3B8" w:sz="1"/>
              <w:right w:val="single" w:color="94A3B8" w:sz="1"/>
            </w:tcBorders>
          </w:tcPr>
          <w:p>
            <w:r>
              <w:rPr>
                <w:b/>
                <w:bCs/>
                <w:sz w:val="20"/>
                <w:szCs w:val="20"/>
              </w:rPr>
              <w:t xml:space="preserve">BitsForDigits</w:t>
            </w:r>
          </w:p>
        </w:tc>
        <w:tc>
          <w:tcPr>
            <w:tcBorders>
              <w:top w:val="single" w:color="94A3B8" w:sz="1"/>
              <w:left w:val="single" w:color="94A3B8" w:sz="1"/>
              <w:bottom w:val="single" w:color="94A3B8" w:sz="1"/>
              <w:right w:val="single" w:color="94A3B8" w:sz="1"/>
            </w:tcBorders>
          </w:tcPr>
          <w:p>
            <w:r>
              <w:rPr>
                <w:sz w:val="20"/>
                <w:szCs w:val="20"/>
              </w:rPr>
              <w:t xml:space="preserve">Micro-startups</w:t>
            </w:r>
          </w:p>
        </w:tc>
        <w:tc>
          <w:tcPr>
            <w:tcBorders>
              <w:top w:val="single" w:color="94A3B8" w:sz="1"/>
              <w:left w:val="single" w:color="94A3B8" w:sz="1"/>
              <w:bottom w:val="single" w:color="94A3B8" w:sz="1"/>
              <w:right w:val="single" w:color="94A3B8" w:sz="1"/>
            </w:tcBorders>
          </w:tcPr>
          <w:p>
            <w:r>
              <w:rPr>
                <w:sz w:val="20"/>
                <w:szCs w:val="20"/>
              </w:rPr>
              <w:t xml:space="preserve">Curated marketplace; serious buyers; founded by indie hackers</w:t>
            </w:r>
          </w:p>
        </w:tc>
        <w:tc>
          <w:tcPr>
            <w:tcBorders>
              <w:top w:val="single" w:color="94A3B8" w:sz="1"/>
              <w:left w:val="single" w:color="94A3B8" w:sz="1"/>
              <w:bottom w:val="single" w:color="94A3B8" w:sz="1"/>
              <w:right w:val="single" w:color="94A3B8" w:sz="1"/>
            </w:tcBorders>
          </w:tcPr>
          <w:p>
            <w:pPr>
              <w:jc w:val="center"/>
            </w:pPr>
            <w:r>
              <w:rPr>
                <w:sz w:val="20"/>
                <w:szCs w:val="20"/>
              </w:rPr>
              <w:t xml:space="preserve">5%</w:t>
            </w:r>
          </w:p>
        </w:tc>
      </w:tr>
    </w:tbl>
    <w:p>
      <w:pPr>
        <w:spacing w:after="200"/>
      </w:pPr>
      <w:r>
        <w:rPr>
          <w:i/>
          <w:iCs/>
          <w:color w:val="64748B"/>
          <w:sz w:val="18"/>
          <w:szCs w:val="18"/>
        </w:rPr>
        <w:t xml:space="preserve">Table 6: Acquisition Marketplace Options</w:t>
      </w:r>
    </w:p>
    <w:p>
      <w:pPr>
        <w:pStyle w:val="Heading1"/>
      </w:pPr>
      <w:r>
        <w:t xml:space="preserve">Outreach Email Template</w:t>
      </w:r>
    </w:p>
    <w:p>
      <w:pPr>
        <w:spacing w:after="100"/>
      </w:pPr>
      <w:r>
        <w:rPr>
          <w:b/>
          <w:bCs/>
          <w:sz w:val="22"/>
          <w:szCs w:val="22"/>
        </w:rPr>
        <w:t xml:space="preserve">Subject: Acquisition Opportunity — AI-Powered CBT Platform (Production-Ready)</w:t>
      </w:r>
    </w:p>
    <w:p>
      <w:pPr>
        <w:spacing w:after="200"/>
      </w:pPr>
      <w:r>
        <w:rPr>
          <w:i/>
          <w:iCs/>
          <w:sz w:val="22"/>
          <w:szCs w:val="22"/>
        </w:rPr>
        <w:t xml:space="preserve">Hi [Name], I built an AI-powered mental health platform based on Cognitive Behavioral Therapy principles that I think could be a strategic fit for [Company]. The Optimism Engine includes: - Two modes: Reflect (personal CBT) and Assist (professional support tool) - Multi-provider AI infrastructure (10 providers, automatic failover) - Production-ready: Clerk auth, Prisma/PostgreSQL, Vercel deployment - 6+ months development, ~15K lines of production code After significant development and positive user feedback, I'm looking for the right home for this technology. I believe [Company] could integrate this to [specific benefit based on their product]. Would you be open to a 15-minute demo? Happy to share more details or technical documentation. Best, [Your Name]</w:t>
      </w:r>
    </w:p>
    <w:p>
      <w:pPr>
        <w:pStyle w:val="Heading1"/>
      </w:pPr>
      <w:r>
        <w:t xml:space="preserve">Target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Category</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High Priority Targets</w:t>
            </w:r>
          </w:p>
        </w:tc>
      </w:tr>
      <w:tr>
        <w:tc>
          <w:tcPr>
            <w:tcBorders>
              <w:top w:val="single" w:color="94A3B8" w:sz="1"/>
              <w:left w:val="single" w:color="94A3B8" w:sz="1"/>
              <w:bottom w:val="single" w:color="94A3B8" w:sz="1"/>
              <w:right w:val="single" w:color="94A3B8" w:sz="1"/>
            </w:tcBorders>
          </w:tcPr>
          <w:p>
            <w:r>
              <w:rPr>
                <w:sz w:val="22"/>
                <w:szCs w:val="22"/>
              </w:rPr>
              <w:t xml:space="preserve">Mental Health SaaS</w:t>
            </w:r>
          </w:p>
        </w:tc>
        <w:tc>
          <w:tcPr>
            <w:tcBorders>
              <w:top w:val="single" w:color="94A3B8" w:sz="1"/>
              <w:left w:val="single" w:color="94A3B8" w:sz="1"/>
              <w:bottom w:val="single" w:color="94A3B8" w:sz="1"/>
              <w:right w:val="single" w:color="94A3B8" w:sz="1"/>
            </w:tcBorders>
          </w:tcPr>
          <w:p>
            <w:r>
              <w:rPr>
                <w:sz w:val="22"/>
                <w:szCs w:val="22"/>
              </w:rPr>
              <w:t xml:space="preserve">Woebot, Wysa, Headspace, Calm, Talkspace, BetterHelp, Lyra, Spring Health</w:t>
            </w:r>
          </w:p>
        </w:tc>
      </w:tr>
      <w:tr>
        <w:tc>
          <w:tcPr>
            <w:tcBorders>
              <w:top w:val="single" w:color="94A3B8" w:sz="1"/>
              <w:left w:val="single" w:color="94A3B8" w:sz="1"/>
              <w:bottom w:val="single" w:color="94A3B8" w:sz="1"/>
              <w:right w:val="single" w:color="94A3B8" w:sz="1"/>
            </w:tcBorders>
          </w:tcPr>
          <w:p>
            <w:r>
              <w:rPr>
                <w:sz w:val="22"/>
                <w:szCs w:val="22"/>
              </w:rPr>
              <w:t xml:space="preserve">Corporate Wellness</w:t>
            </w:r>
          </w:p>
        </w:tc>
        <w:tc>
          <w:tcPr>
            <w:tcBorders>
              <w:top w:val="single" w:color="94A3B8" w:sz="1"/>
              <w:left w:val="single" w:color="94A3B8" w:sz="1"/>
              <w:bottom w:val="single" w:color="94A3B8" w:sz="1"/>
              <w:right w:val="single" w:color="94A3B8" w:sz="1"/>
            </w:tcBorders>
          </w:tcPr>
          <w:p>
            <w:r>
              <w:rPr>
                <w:sz w:val="22"/>
                <w:szCs w:val="22"/>
              </w:rPr>
              <w:t xml:space="preserve">Wellhub, Virgin Pulse</w:t>
            </w:r>
          </w:p>
        </w:tc>
      </w:tr>
      <w:tr>
        <w:tc>
          <w:tcPr>
            <w:tcBorders>
              <w:top w:val="single" w:color="94A3B8" w:sz="1"/>
              <w:left w:val="single" w:color="94A3B8" w:sz="1"/>
              <w:bottom w:val="single" w:color="94A3B8" w:sz="1"/>
              <w:right w:val="single" w:color="94A3B8" w:sz="1"/>
            </w:tcBorders>
          </w:tcPr>
          <w:p>
            <w:r>
              <w:rPr>
                <w:sz w:val="22"/>
                <w:szCs w:val="22"/>
              </w:rPr>
              <w:t xml:space="preserve">Coaching &amp; Training</w:t>
            </w:r>
          </w:p>
        </w:tc>
        <w:tc>
          <w:tcPr>
            <w:tcBorders>
              <w:top w:val="single" w:color="94A3B8" w:sz="1"/>
              <w:left w:val="single" w:color="94A3B8" w:sz="1"/>
              <w:bottom w:val="single" w:color="94A3B8" w:sz="1"/>
              <w:right w:val="single" w:color="94A3B8" w:sz="1"/>
            </w:tcBorders>
          </w:tcPr>
          <w:p>
            <w:r>
              <w:rPr>
                <w:sz w:val="22"/>
                <w:szCs w:val="22"/>
              </w:rPr>
              <w:t xml:space="preserve">BetterUp, Torch, CoachHub, Noom</w:t>
            </w:r>
          </w:p>
        </w:tc>
      </w:tr>
      <w:tr>
        <w:tc>
          <w:tcPr>
            <w:tcBorders>
              <w:top w:val="single" w:color="94A3B8" w:sz="1"/>
              <w:left w:val="single" w:color="94A3B8" w:sz="1"/>
              <w:bottom w:val="single" w:color="94A3B8" w:sz="1"/>
              <w:right w:val="single" w:color="94A3B8" w:sz="1"/>
            </w:tcBorders>
          </w:tcPr>
          <w:p>
            <w:r>
              <w:rPr>
                <w:sz w:val="22"/>
                <w:szCs w:val="22"/>
              </w:rPr>
              <w:t xml:space="preserve">Health-Tech Startups</w:t>
            </w:r>
          </w:p>
        </w:tc>
        <w:tc>
          <w:tcPr>
            <w:tcBorders>
              <w:top w:val="single" w:color="94A3B8" w:sz="1"/>
              <w:left w:val="single" w:color="94A3B8" w:sz="1"/>
              <w:bottom w:val="single" w:color="94A3B8" w:sz="1"/>
              <w:right w:val="single" w:color="94A3B8" w:sz="1"/>
            </w:tcBorders>
          </w:tcPr>
          <w:p>
            <w:r>
              <w:rPr>
                <w:sz w:val="22"/>
                <w:szCs w:val="22"/>
              </w:rPr>
              <w:t xml:space="preserve">Ro, Hims &amp; Hers</w:t>
            </w:r>
          </w:p>
        </w:tc>
      </w:tr>
      <w:tr>
        <w:tc>
          <w:tcPr>
            <w:tcBorders>
              <w:top w:val="single" w:color="94A3B8" w:sz="1"/>
              <w:left w:val="single" w:color="94A3B8" w:sz="1"/>
              <w:bottom w:val="single" w:color="94A3B8" w:sz="1"/>
              <w:right w:val="single" w:color="94A3B8" w:sz="1"/>
            </w:tcBorders>
          </w:tcPr>
          <w:p>
            <w:r>
              <w:rPr>
                <w:sz w:val="22"/>
                <w:szCs w:val="22"/>
              </w:rPr>
              <w:t xml:space="preserve">Insurance &amp; Healthcare</w:t>
            </w:r>
          </w:p>
        </w:tc>
        <w:tc>
          <w:tcPr>
            <w:tcBorders>
              <w:top w:val="single" w:color="94A3B8" w:sz="1"/>
              <w:left w:val="single" w:color="94A3B8" w:sz="1"/>
              <w:bottom w:val="single" w:color="94A3B8" w:sz="1"/>
              <w:right w:val="single" w:color="94A3B8" w:sz="1"/>
            </w:tcBorders>
          </w:tcPr>
          <w:p>
            <w:r>
              <w:rPr>
                <w:sz w:val="22"/>
                <w:szCs w:val="22"/>
              </w:rPr>
              <w:t xml:space="preserve">Teladoc, Optum, Evernorth</w:t>
            </w:r>
          </w:p>
        </w:tc>
      </w:tr>
      <w:tr>
        <w:tc>
          <w:tcPr>
            <w:tcBorders>
              <w:top w:val="single" w:color="94A3B8" w:sz="1"/>
              <w:left w:val="single" w:color="94A3B8" w:sz="1"/>
              <w:bottom w:val="single" w:color="94A3B8" w:sz="1"/>
              <w:right w:val="single" w:color="94A3B8" w:sz="1"/>
            </w:tcBorders>
          </w:tcPr>
          <w:p>
            <w:r>
              <w:rPr>
                <w:sz w:val="22"/>
                <w:szCs w:val="22"/>
              </w:rPr>
              <w:t xml:space="preserve">Marketplaces</w:t>
            </w:r>
          </w:p>
        </w:tc>
        <w:tc>
          <w:tcPr>
            <w:tcBorders>
              <w:top w:val="single" w:color="94A3B8" w:sz="1"/>
              <w:left w:val="single" w:color="94A3B8" w:sz="1"/>
              <w:bottom w:val="single" w:color="94A3B8" w:sz="1"/>
              <w:right w:val="single" w:color="94A3B8" w:sz="1"/>
            </w:tcBorders>
          </w:tcPr>
          <w:p>
            <w:r>
              <w:rPr>
                <w:sz w:val="22"/>
                <w:szCs w:val="22"/>
              </w:rPr>
              <w:t xml:space="preserve">Acquire.com, Flippa, MicroAcquire</w:t>
            </w:r>
          </w:p>
        </w:tc>
      </w:tr>
    </w:tbl>
    <w:p>
      <w:pPr>
        <w:spacing w:after="200"/>
      </w:pPr>
      <w:r>
        <w:rPr>
          <w:i/>
          <w:iCs/>
          <w:color w:val="64748B"/>
          <w:sz w:val="18"/>
          <w:szCs w:val="18"/>
        </w:rPr>
        <w:t xml:space="preserve">Table 7: Target Summary by Category</w:t>
      </w:r>
    </w:p>
    <w:p>
      <w:pPr>
        <w:spacing w:before="200"/>
      </w:pPr>
      <w:r>
        <w:rPr>
          <w:b/>
          <w:bCs/>
          <w:color w:val="3B82F6"/>
          <w:sz w:val="24"/>
          <w:szCs w:val="24"/>
        </w:rPr>
        <w:t xml:space="preserve">Total Targets: 50+ | HIGH Priority: 20 | MEDIUM Priority: 18 | LOW Priority: 12+</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Optimism Engine — Acquisition Targets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2026-02-17T13:12:09.196Z</dcterms:created>
  <dcterms:modified xsi:type="dcterms:W3CDTF">2026-02-17T13:12:09.196Z</dcterms:modified>
</cp:coreProperties>
</file>

<file path=docProps/custom.xml><?xml version="1.0" encoding="utf-8"?>
<Properties xmlns="http://schemas.openxmlformats.org/officeDocument/2006/custom-properties" xmlns:vt="http://schemas.openxmlformats.org/officeDocument/2006/docPropsVTypes"/>
</file>