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Microsoft YaHei" w:cs="Noto Sans Khmer"/>
          <w:b/>
          <w:color w:val="2E74B5"/>
          <w:sz w:val="20"/>
        </w:rPr>
        <w:t>KHMERX</w:t>
      </w:r>
    </w:p>
    <w:p>
      <w:pPr>
        <w:spacing w:after="120"/>
        <w:jc w:val="center"/>
      </w:pPr>
      <w:r>
        <w:rPr>
          <w:rFonts w:ascii="Aptos" w:hAnsi="Aptos" w:eastAsia="Microsoft YaHei" w:cs="Noto Sans Khmer"/>
          <w:b/>
          <w:color w:val="1F4D78"/>
          <w:sz w:val="48"/>
        </w:rPr>
        <w:t>试用期评估表</w:t>
      </w:r>
    </w:p>
    <w:p>
      <w:pPr>
        <w:spacing w:after="360"/>
        <w:jc w:val="center"/>
      </w:pPr>
      <w:r>
        <w:rPr>
          <w:rFonts w:ascii="Aptos" w:hAnsi="Aptos" w:eastAsia="Microsoft YaHei" w:cs="Noto Sans Khmer"/>
          <w:b w:val="0"/>
          <w:color w:val="5B6573"/>
          <w:sz w:val="23"/>
        </w:rPr>
        <w:t>Probation Review Form | 用于培训、辅导与任用决策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9"/>
              </w:rPr>
              <w:t>文件状态</w:t>
            </w:r>
          </w:p>
        </w:tc>
        <w:tc>
          <w:tcPr>
            <w:tcW w:type="dxa" w:w="73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9"/>
              </w:rPr>
              <w:t>运营表单模板</w:t>
            </w:r>
          </w:p>
        </w:tc>
      </w:tr>
      <w:tr>
        <w:tc>
          <w:tcPr>
            <w:tcW w:type="dxa" w:w="20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9"/>
              </w:rPr>
              <w:t>版本</w:t>
            </w:r>
          </w:p>
        </w:tc>
        <w:tc>
          <w:tcPr>
            <w:tcW w:type="dxa" w:w="73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9"/>
              </w:rPr>
              <w:t>试点版 | 2026-09-02</w:t>
            </w:r>
          </w:p>
        </w:tc>
      </w:tr>
    </w:tbl>
    <w:p/>
    <w:p>
      <w:r>
        <w:rPr>
          <w:rFonts w:ascii="Aptos" w:hAnsi="Aptos" w:eastAsia="Microsoft YaHei" w:cs="Noto Sans Khmer"/>
          <w:b w:val="0"/>
          <w:color w:val="000000"/>
          <w:sz w:val="21"/>
        </w:rPr>
        <w:t>填写说明：基于实际工作证据、培训记录和受控工单质量评估。不得以借款量、放款量、收费额或拒绝率作为个人评分依据。任何延长或终止处理须经当地 HR/法律确认。</w:t>
      </w:r>
    </w:p>
    <w:p>
      <w:pPr>
        <w:pStyle w:val="Heading1"/>
      </w:pPr>
      <w:r>
        <w:rPr>
          <w:rFonts w:ascii="Aptos" w:hAnsi="Aptos" w:eastAsia="Microsoft YaHei" w:cs="Noto Sans Khmer"/>
          <w:b/>
          <w:color w:val="2E74B5"/>
          <w:sz w:val="32"/>
        </w:rPr>
        <w:t>1. 基础信息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员工姓名/编号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[填写]</w:t>
            </w:r>
          </w:p>
        </w:tc>
      </w:tr>
      <w:t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岗位/部门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[填写]</w:t>
            </w:r>
          </w:p>
        </w:tc>
      </w:tr>
      <w:t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试用期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[开始日] 至 [结束日]</w:t>
            </w:r>
          </w:p>
        </w:tc>
      </w:tr>
      <w:t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直属负责人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[填写]</w:t>
            </w:r>
          </w:p>
        </w:tc>
      </w:tr>
      <w:t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评估日期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[填写]</w:t>
            </w:r>
          </w:p>
        </w:tc>
      </w:tr>
      <w:t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评估语言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[高棉语/英语/中文]</w:t>
            </w:r>
          </w:p>
        </w:tc>
      </w:tr>
    </w:tbl>
    <w:p>
      <w:pPr>
        <w:pStyle w:val="Heading1"/>
      </w:pPr>
      <w:r>
        <w:rPr>
          <w:rFonts w:ascii="Aptos" w:hAnsi="Aptos" w:eastAsia="Microsoft YaHei" w:cs="Noto Sans Khmer"/>
          <w:b/>
          <w:color w:val="2E74B5"/>
          <w:sz w:val="32"/>
        </w:rPr>
        <w:t>2. 评估维度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800"/>
        <w:gridCol w:w="1200"/>
        <w:gridCol w:w="1500"/>
        <w:gridCol w:w="3860"/>
      </w:tblGrid>
      <w:tr>
        <w:trPr>
          <w:tblHeader w:val="true"/>
        </w:trPr>
        <w:tc>
          <w:tcPr>
            <w:tcW w:type="dxa" w:w="280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维度</w:t>
            </w:r>
          </w:p>
        </w:tc>
        <w:tc>
          <w:tcPr>
            <w:tcW w:type="dxa" w:w="120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权重</w:t>
            </w:r>
          </w:p>
        </w:tc>
        <w:tc>
          <w:tcPr>
            <w:tcW w:type="dxa" w:w="150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评分（1-5）</w:t>
            </w:r>
          </w:p>
        </w:tc>
        <w:tc>
          <w:tcPr>
            <w:tcW w:type="dxa" w:w="386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证据/具体反馈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岗位技能与任务完成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25%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3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[填写]</w:t>
            </w:r>
          </w:p>
        </w:tc>
      </w:tr>
      <w:tr>
        <w:tc>
          <w:tcPr>
            <w:tcW w:type="dxa" w:w="280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服务质量、准确性与时效</w:t>
            </w:r>
          </w:p>
        </w:tc>
        <w:tc>
          <w:tcPr>
            <w:tcW w:type="dxa" w:w="120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25%</w:t>
            </w:r>
          </w:p>
        </w:tc>
        <w:tc>
          <w:tcPr>
            <w:tcW w:type="dxa" w:w="150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386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[填写]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合规、数据安全与风险升级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25%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3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[填写]</w:t>
            </w:r>
          </w:p>
        </w:tc>
      </w:tr>
      <w:tr>
        <w:tc>
          <w:tcPr>
            <w:tcW w:type="dxa" w:w="280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协作、沟通与学习能力</w:t>
            </w:r>
          </w:p>
        </w:tc>
        <w:tc>
          <w:tcPr>
            <w:tcW w:type="dxa" w:w="120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15%</w:t>
            </w:r>
          </w:p>
        </w:tc>
        <w:tc>
          <w:tcPr>
            <w:tcW w:type="dxa" w:w="150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386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[填写]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出勤、纪律与责任感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10%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[ ]</w:t>
            </w:r>
          </w:p>
        </w:tc>
        <w:tc>
          <w:tcPr>
            <w:tcW w:type="dxa" w:w="3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[填写]</w:t>
            </w:r>
          </w:p>
        </w:tc>
      </w:tr>
    </w:tbl>
    <w:p>
      <w:pPr>
        <w:pStyle w:val="Heading1"/>
      </w:pPr>
      <w:r>
        <w:rPr>
          <w:rFonts w:ascii="Aptos" w:hAnsi="Aptos" w:eastAsia="Microsoft YaHei" w:cs="Noto Sans Khmer"/>
          <w:b/>
          <w:color w:val="2E74B5"/>
          <w:sz w:val="32"/>
        </w:rPr>
        <w:t>3. 结论与行动计划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评估结论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[ ] 通过  [ ] 继续辅导  [ ] 依法允许的延长（需 HR/法律确认）  [ ] 其他：[填写]</w:t>
            </w:r>
          </w:p>
        </w:tc>
      </w:tr>
      <w:t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下一阶段目标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[填写 3 项可衡量目标]</w:t>
            </w:r>
          </w:p>
        </w:tc>
      </w:tr>
      <w:t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培训/支持安排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[填写]</w:t>
            </w:r>
          </w:p>
        </w:tc>
      </w:tr>
      <w:t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员工反馈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[填写]</w:t>
            </w:r>
          </w:p>
        </w:tc>
      </w:tr>
      <w:t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复核人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[姓名/岗位/日期]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20"/>
              </w:rPr>
              <w:t>员工签名</w:t>
            </w:r>
          </w:p>
        </w:tc>
        <w:tc>
          <w:tcPr>
            <w:tcW w:type="dxa" w:w="60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20"/>
              </w:rPr>
              <w:t>____________________________</w:t>
            </w:r>
          </w:p>
        </w:tc>
      </w:tr>
      <w:tr>
        <w:tc>
          <w:tcPr>
            <w:tcW w:type="dxa" w:w="33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20"/>
              </w:rPr>
              <w:t>直属负责人签名</w:t>
            </w:r>
          </w:p>
        </w:tc>
        <w:tc>
          <w:tcPr>
            <w:tcW w:type="dxa" w:w="60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20"/>
              </w:rPr>
              <w:t>____________________________</w:t>
            </w:r>
          </w:p>
        </w:tc>
      </w:tr>
      <w:tr>
        <w:tc>
          <w:tcPr>
            <w:tcW w:type="dxa" w:w="33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20"/>
              </w:rPr>
              <w:t>人力/授权代表签名</w:t>
            </w:r>
          </w:p>
        </w:tc>
        <w:tc>
          <w:tcPr>
            <w:tcW w:type="dxa" w:w="60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20"/>
              </w:rPr>
              <w:t>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 w:cs="Noto Sans Khmer"/>
        <w:b w:val="0"/>
        <w:color w:val="5B6573"/>
        <w:sz w:val="16"/>
      </w:rPr>
      <w:t>内部试点模板 | 经当地法务与 HR 定稿后使用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 w:cs="Noto Sans Khmer"/>
        <w:b w:val="0"/>
        <w:color w:val="5B6573"/>
        <w:sz w:val="17"/>
      </w:rPr>
      <w:t>KhmerX | 人事与运营文件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