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Microsoft YaHei" w:cs="Noto Sans Khmer"/>
          <w:b/>
          <w:color w:val="2E74B5"/>
          <w:sz w:val="20"/>
        </w:rPr>
        <w:t>KHMERX</w:t>
      </w:r>
    </w:p>
    <w:p>
      <w:pPr>
        <w:spacing w:after="120"/>
        <w:jc w:val="center"/>
      </w:pPr>
      <w:r>
        <w:rPr>
          <w:rFonts w:ascii="Aptos" w:hAnsi="Aptos" w:eastAsia="Microsoft YaHei" w:cs="Noto Sans Khmer"/>
          <w:b/>
          <w:color w:val="1F4D78"/>
          <w:sz w:val="48"/>
        </w:rPr>
        <w:t>员工入职合同模板</w:t>
      </w:r>
    </w:p>
    <w:p>
      <w:pPr>
        <w:spacing w:after="360"/>
        <w:jc w:val="center"/>
      </w:pPr>
      <w:r>
        <w:rPr>
          <w:rFonts w:ascii="Aptos" w:hAnsi="Aptos" w:eastAsia="Microsoft YaHei" w:cs="Noto Sans Khmer"/>
          <w:b w:val="0"/>
          <w:color w:val="5B6573"/>
          <w:sz w:val="23"/>
        </w:rPr>
        <w:t>Employment Agreement Template | 仅供柬埔寨律师与 HR 定稿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9"/>
              </w:rPr>
              <w:t>文件状态</w:t>
            </w:r>
          </w:p>
        </w:tc>
        <w:tc>
          <w:tcPr>
            <w:tcW w:type="dxa" w:w="73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9"/>
              </w:rPr>
              <w:t>法律审核前草案</w:t>
            </w:r>
          </w:p>
        </w:tc>
      </w:tr>
      <w:tr>
        <w:tc>
          <w:tcPr>
            <w:tcW w:type="dxa" w:w="20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9"/>
              </w:rPr>
              <w:t>版本</w:t>
            </w:r>
          </w:p>
        </w:tc>
        <w:tc>
          <w:tcPr>
            <w:tcW w:type="dxa" w:w="73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9"/>
              </w:rPr>
              <w:t>试点版 | 2026-09-02</w:t>
            </w:r>
          </w:p>
        </w:tc>
      </w:tr>
    </w:tbl>
    <w:p/>
    <w:p>
      <w:r>
        <w:rPr>
          <w:rFonts w:ascii="Aptos" w:hAnsi="Aptos" w:eastAsia="Microsoft YaHei" w:cs="Noto Sans Khmer"/>
          <w:b w:val="0"/>
          <w:color w:val="000000"/>
          <w:sz w:val="21"/>
        </w:rPr>
        <w:t>本模板用于确定首期员工的岗位、工作条件、薪酬和数据保护边界。签署前必须由柬埔寨当地律师确认劳动合同类型、语言效力、试用期、工时、税务/社保、登记/备案和终止程序。高棉语正式版本及其法律效力以当地法律意见为准。</w:t>
      </w:r>
    </w:p>
    <w:p>
      <w:pPr>
        <w:pStyle w:val="Heading1"/>
      </w:pPr>
      <w:r>
        <w:rPr>
          <w:rFonts w:ascii="Aptos" w:hAnsi="Aptos" w:eastAsia="Microsoft YaHei" w:cs="Noto Sans Khmer"/>
          <w:b/>
          <w:color w:val="2E74B5"/>
          <w:sz w:val="32"/>
        </w:rPr>
        <w:t>1. 当事人及合同信息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雇主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KhmerX / [法定实体名称、注册地址、登记信息]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员工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[姓名]；[受控员工编号]；[联系地址]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岗位与部门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[岗位]；[部门]；直属负责人：[姓名/岗位]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工作地点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[地点 / 经批准远程办公安排]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合同类型与期间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[固定期限/无固定期限]；起始日：[日期]；结束日（如适用）：[日期]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适用语言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[高棉语/英语/中文]；法律效力与优先语言由当地律师明确填写</w:t>
            </w:r>
          </w:p>
        </w:tc>
      </w:tr>
    </w:tbl>
    <w:p>
      <w:pPr>
        <w:pStyle w:val="Heading1"/>
      </w:pPr>
      <w:r>
        <w:rPr>
          <w:rFonts w:ascii="Aptos" w:hAnsi="Aptos" w:eastAsia="Microsoft YaHei" w:cs="Noto Sans Khmer"/>
          <w:b/>
          <w:color w:val="2E74B5"/>
          <w:sz w:val="32"/>
        </w:rPr>
        <w:t>2. 工作职责与行为要求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员工按岗位说明、经批准的流程和直属负责人安排完成工作；职责变更应书面确认。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员工应遵守组织宗旨、行为底线、信息安全、反骚扰、反歧视、反贿赂与利益冲突申报要求。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任何人都不得向客户索取或记录密码、OTP、完整银行卡号、私钥或完整身份文件；不得以个人账号保存客户资料。</w:t>
      </w:r>
    </w:p>
    <w:p>
      <w:pPr>
        <w:pStyle w:val="Heading1"/>
      </w:pPr>
      <w:r>
        <w:rPr>
          <w:rFonts w:ascii="Aptos" w:hAnsi="Aptos" w:eastAsia="Microsoft YaHei" w:cs="Noto Sans Khmer"/>
          <w:b/>
          <w:color w:val="2E74B5"/>
          <w:sz w:val="32"/>
        </w:rPr>
        <w:t>3. 工时、薪酬与福利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正常工作安排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[工作日/班次/休息安排]；不得低于当地法律和劳动合同要求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固定薪酬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USD [金额] / [支付周期]；税前/税后口径：[填写]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补贴/福利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[交通、住宿、签证或其他]，以书面批准和当地合规要求为准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绩效奖励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按经批准的绩效制度；不得与客户借款额、放款额、服务费收取额、拒绝率或催收额直接挂钩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加班、休假与法定缴纳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仅依当地法律、经批准排班和当地 HR/法律意见执行</w:t>
            </w:r>
          </w:p>
        </w:tc>
      </w:tr>
    </w:tbl>
    <w:p>
      <w:pPr>
        <w:pStyle w:val="Heading1"/>
      </w:pPr>
      <w:r>
        <w:rPr>
          <w:rFonts w:ascii="Aptos" w:hAnsi="Aptos" w:eastAsia="Microsoft YaHei" w:cs="Noto Sans Khmer"/>
          <w:b/>
          <w:color w:val="2E74B5"/>
          <w:sz w:val="32"/>
        </w:rPr>
        <w:t>4. 试用期与评估</w:t>
      </w:r>
    </w:p>
    <w:p>
      <w:r>
        <w:rPr>
          <w:rFonts w:ascii="Aptos" w:hAnsi="Aptos" w:eastAsia="Microsoft YaHei" w:cs="Noto Sans Khmer"/>
          <w:b w:val="0"/>
          <w:color w:val="000000"/>
          <w:sz w:val="21"/>
        </w:rPr>
        <w:t>试用期的期限、适用条件、通知及处理方式必须由当地律师按岗位性质和当地法律填写。试用期目标见《试用期评估表》，但评估不取代法定程序。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试用期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[开始日] 至 [结束日]；法律审核后填写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评估节点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[第 30 天 / 第 60 天 / 期满]</w:t>
            </w:r>
          </w:p>
        </w:tc>
      </w:tr>
      <w:tr>
        <w:tc>
          <w:tcPr>
            <w:tcW w:type="dxa" w:w="2500"/>
            <w:shd w:fill="EAF2F8"/>
            <w:vAlign w:val="center"/>
          </w:tcPr>
          <w:p>
            <w:r>
              <w:rPr>
                <w:rFonts w:ascii="Aptos" w:hAnsi="Aptos" w:eastAsia="Microsoft YaHei" w:cs="Noto Sans Khmer"/>
                <w:b/>
                <w:color w:val="1F4D78"/>
                <w:sz w:val="18"/>
              </w:rPr>
              <w:t>可能结论</w:t>
            </w:r>
          </w:p>
        </w:tc>
        <w:tc>
          <w:tcPr>
            <w:tcW w:type="dxa" w:w="68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18"/>
              </w:rPr>
              <w:t>通过、依法允许的延长、调岗、或按当地法律和合同处理；不得自动勾选</w:t>
            </w:r>
          </w:p>
        </w:tc>
      </w:tr>
    </w:tbl>
    <w:p>
      <w:pPr>
        <w:pStyle w:val="Heading1"/>
      </w:pPr>
      <w:r>
        <w:rPr>
          <w:rFonts w:ascii="Aptos" w:hAnsi="Aptos" w:eastAsia="Microsoft YaHei" w:cs="Noto Sans Khmer"/>
          <w:b/>
          <w:color w:val="2E74B5"/>
          <w:sz w:val="32"/>
        </w:rPr>
        <w:t>5. 保密、数据保护与知识产权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只按最小必要原则访问业务资料；发现错误访问、泄露、遗失设备或疑似诈骗，应立即报告。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员工在职务范围内形成的受保护工作成果、文档和代码，其权利归属及例外由当地律师在正式条款中明确。</w:t>
      </w:r>
    </w:p>
    <w:p>
      <w:pPr>
        <w:pStyle w:val="ListBullet"/>
      </w:pPr>
      <w:r>
        <w:rPr>
          <w:rFonts w:ascii="Aptos" w:hAnsi="Aptos" w:eastAsia="Microsoft YaHei" w:cs="Noto Sans Khmer"/>
          <w:b w:val="0"/>
          <w:color w:val="000000"/>
          <w:sz w:val="21"/>
        </w:rPr>
        <w:t>离职、调岗或长期休假时，必须完成权限回收、设备交接和工单交接。</w:t>
      </w:r>
    </w:p>
    <w:p>
      <w:pPr>
        <w:pStyle w:val="Heading1"/>
      </w:pPr>
      <w:r>
        <w:rPr>
          <w:rFonts w:ascii="Aptos" w:hAnsi="Aptos" w:eastAsia="Microsoft YaHei" w:cs="Noto Sans Khmer"/>
          <w:b/>
          <w:color w:val="2E74B5"/>
          <w:sz w:val="32"/>
        </w:rPr>
        <w:t>6. 争议、变更与签署</w:t>
      </w:r>
    </w:p>
    <w:p>
      <w:r>
        <w:rPr>
          <w:rFonts w:ascii="Aptos" w:hAnsi="Aptos" w:eastAsia="Microsoft YaHei" w:cs="Noto Sans Khmer"/>
          <w:b w:val="0"/>
          <w:color w:val="000000"/>
          <w:sz w:val="21"/>
        </w:rPr>
        <w:t>本合同的变更、纪律、申诉、终止及争议处理须遵守柬埔寨当地法律、经批准的员工制度和正式劳动合同条款。任何与强制性法律冲突的约定应由当地律师修订。</w:t>
      </w:r>
    </w:p>
    <w:p/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20"/>
              </w:rPr>
              <w:t>员工签名</w:t>
            </w:r>
          </w:p>
        </w:tc>
        <w:tc>
          <w:tcPr>
            <w:tcW w:type="dxa" w:w="60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20"/>
              </w:rPr>
              <w:t>____________________________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20"/>
              </w:rPr>
              <w:t>直属负责人签名</w:t>
            </w:r>
          </w:p>
        </w:tc>
        <w:tc>
          <w:tcPr>
            <w:tcW w:type="dxa" w:w="60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20"/>
              </w:rPr>
              <w:t>____________________________</w:t>
            </w:r>
          </w:p>
        </w:tc>
      </w:tr>
      <w:tr>
        <w:tc>
          <w:tcPr>
            <w:tcW w:type="dxa" w:w="330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20"/>
              </w:rPr>
              <w:t>人力/授权代表签名</w:t>
            </w:r>
          </w:p>
        </w:tc>
        <w:tc>
          <w:tcPr>
            <w:tcW w:type="dxa" w:w="6060"/>
            <w:vAlign w:val="center"/>
          </w:tcPr>
          <w:p>
            <w:r>
              <w:rPr>
                <w:rFonts w:ascii="Aptos" w:hAnsi="Aptos" w:eastAsia="Microsoft YaHei" w:cs="Noto Sans Khmer"/>
                <w:b w:val="0"/>
                <w:color w:val="000000"/>
                <w:sz w:val="20"/>
              </w:rPr>
              <w:t>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 w:cs="Noto Sans Khmer"/>
        <w:b w:val="0"/>
        <w:color w:val="5B6573"/>
        <w:sz w:val="16"/>
      </w:rPr>
      <w:t>内部试点模板 | 经当地法务与 HR 定稿后使用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 w:cs="Noto Sans Khmer"/>
        <w:b w:val="0"/>
        <w:color w:val="5B6573"/>
        <w:sz w:val="17"/>
      </w:rPr>
      <w:t>KhmerX | 人事与运营文件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