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b w:val="0"/>
          <w:sz w:val="22"/>
        </w:rPr>
        <w:t>DEGREE: Computer Science and Digitisation</w:t>
      </w:r>
    </w:p>
    <w:p>
      <w:pPr>
        <w:spacing w:after="240"/>
        <w:jc w:val="center"/>
      </w:pPr>
      <w:r>
        <w:rPr>
          <w:b/>
          <w:sz w:val="24"/>
        </w:rPr>
        <w:t>Module: Algorithms and Problem Solving using Python</w:t>
      </w:r>
    </w:p>
    <w:p>
      <w:pPr>
        <w:spacing w:after="80" w:before="80"/>
      </w:pPr>
      <w:r>
        <w:rPr>
          <w:sz w:val="16"/>
        </w:rPr>
        <w:t>──────────────────────────────────────────────────────────────────────────────</w:t>
      </w:r>
    </w:p>
    <w:p>
      <w:pPr>
        <w:spacing w:after="40"/>
        <w:jc w:val="center"/>
      </w:pPr>
      <w:r>
        <w:rPr>
          <w:b w:val="0"/>
          <w:sz w:val="22"/>
        </w:rPr>
        <w:t>Assignment Title:</w:t>
      </w:r>
    </w:p>
    <w:p>
      <w:pPr>
        <w:spacing w:after="280"/>
        <w:jc w:val="center"/>
      </w:pPr>
      <w:r>
        <w:rPr>
          <w:b/>
          <w:sz w:val="26"/>
        </w:rPr>
        <w:t>Prioritising Lives: A Python-Based Sorting Algorithm Analysis</w:t>
        <w:br/>
        <w:t>for Hospital Emergency Department Patient Triage Management</w:t>
      </w:r>
    </w:p>
    <w:p>
      <w:pPr>
        <w:spacing w:after="40"/>
        <w:jc w:val="center"/>
      </w:pPr>
      <w:r>
        <w:rPr>
          <w:b w:val="0"/>
          <w:sz w:val="22"/>
        </w:rPr>
        <w:t>Assignment Type: Individual Report</w:t>
      </w:r>
    </w:p>
    <w:p>
      <w:pPr>
        <w:spacing w:after="40"/>
        <w:jc w:val="center"/>
      </w:pPr>
      <w:r>
        <w:rPr>
          <w:b w:val="0"/>
          <w:sz w:val="22"/>
        </w:rPr>
        <w:t>Word Limit: 2000 words (±200)</w:t>
      </w:r>
    </w:p>
    <w:p>
      <w:pPr>
        <w:spacing w:after="40"/>
        <w:jc w:val="center"/>
      </w:pPr>
      <w:r>
        <w:rPr>
          <w:b w:val="0"/>
          <w:sz w:val="22"/>
        </w:rPr>
        <w:t>Weighting: 50%</w:t>
      </w:r>
    </w:p>
    <w:p>
      <w:pPr>
        <w:spacing w:after="40"/>
        <w:jc w:val="center"/>
      </w:pPr>
      <w:r>
        <w:rPr>
          <w:b w:val="0"/>
          <w:sz w:val="22"/>
        </w:rPr>
        <w:t>Issue Date: 28/04/2026</w:t>
      </w:r>
    </w:p>
    <w:p>
      <w:pPr>
        <w:spacing w:after="40"/>
        <w:jc w:val="center"/>
      </w:pPr>
      <w:r>
        <w:rPr>
          <w:b w:val="0"/>
          <w:sz w:val="22"/>
        </w:rPr>
        <w:t>Submission Date: 15/06/2026</w:t>
      </w:r>
    </w:p>
    <w:p>
      <w:pPr>
        <w:spacing w:after="40"/>
        <w:jc w:val="center"/>
      </w:pPr>
      <w:r>
        <w:rPr>
          <w:b w:val="0"/>
          <w:sz w:val="22"/>
        </w:rPr>
        <w:t>Feedback Date: 29/06/2026</w:t>
      </w:r>
    </w:p>
    <w:p>
      <w:pPr>
        <w:spacing w:after="280"/>
        <w:jc w:val="center"/>
      </w:pPr>
      <w:r>
        <w:rPr>
          <w:b w:val="0"/>
          <w:sz w:val="22"/>
        </w:rPr>
        <w:t>Issued by: Dr. Syed Arslan Abbas Rizvi</w:t>
      </w:r>
    </w:p>
    <w:p>
      <w:pPr>
        <w:spacing w:after="80"/>
      </w:pPr>
      <w:r>
        <w:rPr>
          <w:sz w:val="16"/>
        </w:rPr>
        <w:t>──────────────────────────────────────────────────────────────────────────────</w:t>
      </w:r>
    </w:p>
    <w:p>
      <w:pPr>
        <w:spacing w:after="80"/>
        <w:jc w:val="center"/>
      </w:pPr>
      <w:r>
        <w:rPr>
          <w:b w:val="0"/>
          <w:sz w:val="22"/>
        </w:rPr>
        <w:t>NAME:</w:t>
      </w:r>
    </w:p>
    <w:p>
      <w:pPr>
        <w:spacing w:after="80"/>
        <w:jc w:val="center"/>
      </w:pPr>
      <w:r>
        <w:rPr>
          <w:b w:val="0"/>
          <w:sz w:val="22"/>
        </w:rPr>
        <w:t>ID:</w:t>
      </w:r>
    </w:p>
    <w:p>
      <w:pPr>
        <w:spacing w:after="80"/>
        <w:jc w:val="center"/>
      </w:pPr>
      <w:r>
        <w:rPr>
          <w:b w:val="0"/>
          <w:sz w:val="22"/>
        </w:rPr>
        <w:t>WORD COUNT:  2,053</w:t>
      </w:r>
    </w:p>
    <w:p>
      <w:r>
        <w:br w:type="page"/>
      </w:r>
    </w:p>
    <w:p>
      <w:pPr>
        <w:pStyle w:val="Heading2"/>
        <w:jc w:val="left"/>
      </w:pPr>
      <w:r>
        <w:rPr>
          <w:color w:val="1B3A5C"/>
        </w:rPr>
        <w:t>Plagiarism Notice</w:t>
      </w:r>
    </w:p>
    <w:p>
      <w:pPr>
        <w:spacing w:before="0" w:after="120"/>
        <w:jc w:val="both"/>
      </w:pPr>
      <w:r>
        <w:rPr>
          <w:b w:val="0"/>
          <w:i w:val="0"/>
          <w:sz w:val="20"/>
        </w:rPr>
        <w:t>When submitting work for assessment, students should be aware of the InterActive/Canvas guidance and regulations concerning plagiarism. All submissions should be your own, original work. You must submit an electronic copy of your work. Your submission will be electronically checked.</w:t>
      </w:r>
    </w:p>
    <w:p>
      <w:pPr>
        <w:pStyle w:val="Heading2"/>
        <w:jc w:val="left"/>
      </w:pPr>
      <w:r>
        <w:rPr>
          <w:color w:val="1B3A5C"/>
        </w:rPr>
        <w:t>Harvard Referencing</w:t>
      </w:r>
    </w:p>
    <w:p>
      <w:pPr>
        <w:spacing w:before="0" w:after="120"/>
        <w:jc w:val="both"/>
      </w:pPr>
      <w:r>
        <w:rPr>
          <w:b w:val="0"/>
          <w:i w:val="0"/>
          <w:sz w:val="20"/>
        </w:rPr>
        <w:t>The Harvard Referencing System must be used. Wikipedia, UKEssays.com or similar websites must not be used or referenced in your work.</w:t>
      </w:r>
    </w:p>
    <w:tbl>
      <w:tblPr>
        <w:tblStyle w:val="TableGrid"/>
        <w:tblW w:type="auto" w:w="0"/>
        <w:tblLook w:firstColumn="1" w:firstRow="1" w:lastColumn="0" w:lastRow="0" w:noHBand="0" w:noVBand="1" w:val="04A0"/>
      </w:tblPr>
      <w:tblGrid>
        <w:gridCol w:w="4392"/>
        <w:gridCol w:w="4392"/>
      </w:tblGrid>
      <w:tr>
        <w:tc>
          <w:tcPr>
            <w:tcW w:type="dxa" w:w="4392"/>
            <w:shd w:val="clear" w:color="auto" w:fill="FDFEFE"/>
            <w:vAlign w:val="center"/>
          </w:tcPr>
          <w:p>
            <w:pPr>
              <w:spacing w:before="40" w:after="40"/>
              <w:jc w:val="center"/>
            </w:pPr>
            <w:r>
              <w:rPr>
                <w:b w:val="0"/>
                <w:sz w:val="20"/>
              </w:rPr>
              <w:t>Word count</w:t>
            </w:r>
          </w:p>
        </w:tc>
        <w:tc>
          <w:tcPr>
            <w:tcW w:type="dxa" w:w="4392"/>
            <w:shd w:val="clear" w:color="auto" w:fill="FDFEFE"/>
            <w:vAlign w:val="center"/>
          </w:tcPr>
          <w:p>
            <w:pPr>
              <w:spacing w:before="40" w:after="40"/>
              <w:jc w:val="center"/>
            </w:pPr>
            <w:r>
              <w:rPr>
                <w:b w:val="0"/>
                <w:sz w:val="20"/>
              </w:rPr>
            </w:r>
          </w:p>
        </w:tc>
      </w:tr>
      <w:tr>
        <w:tc>
          <w:tcPr>
            <w:tcW w:type="dxa" w:w="4392"/>
            <w:shd w:val="clear" w:color="auto" w:fill="EBF5FB"/>
            <w:vAlign w:val="center"/>
          </w:tcPr>
          <w:p>
            <w:pPr>
              <w:spacing w:before="40" w:after="40"/>
              <w:jc w:val="center"/>
            </w:pPr>
            <w:r>
              <w:rPr>
                <w:b w:val="0"/>
                <w:sz w:val="20"/>
              </w:rPr>
              <w:t>Use of proof-reader/proof-reading service</w:t>
              <w:br/>
              <w:t>(e.g. Grammarly, Studiosity)</w:t>
            </w:r>
          </w:p>
        </w:tc>
        <w:tc>
          <w:tcPr>
            <w:tcW w:type="dxa" w:w="4392"/>
            <w:shd w:val="clear" w:color="auto" w:fill="EBF5FB"/>
            <w:vAlign w:val="center"/>
          </w:tcPr>
          <w:p>
            <w:pPr>
              <w:spacing w:before="40" w:after="40"/>
              <w:jc w:val="center"/>
            </w:pPr>
            <w:r>
              <w:rPr>
                <w:b w:val="0"/>
                <w:sz w:val="20"/>
              </w:rPr>
              <w:t>YES   /   NO</w:t>
            </w:r>
          </w:p>
        </w:tc>
      </w:tr>
      <w:tr>
        <w:tc>
          <w:tcPr>
            <w:tcW w:type="dxa" w:w="4392"/>
            <w:shd w:val="clear" w:color="auto" w:fill="FDFEFE"/>
            <w:vAlign w:val="center"/>
          </w:tcPr>
          <w:p>
            <w:pPr>
              <w:spacing w:before="40" w:after="40"/>
              <w:jc w:val="center"/>
            </w:pPr>
            <w:r>
              <w:rPr>
                <w:b w:val="0"/>
                <w:sz w:val="20"/>
              </w:rPr>
              <w:t>I confirm that I submit this work as my own work and that I have cited all sources I have used, and I understand that using sources without citing them correctly may be considered Academic Misconduct.</w:t>
            </w:r>
          </w:p>
        </w:tc>
        <w:tc>
          <w:tcPr>
            <w:tcW w:type="dxa" w:w="4392"/>
            <w:shd w:val="clear" w:color="auto" w:fill="FDFEFE"/>
            <w:vAlign w:val="center"/>
          </w:tcPr>
          <w:p>
            <w:pPr>
              <w:spacing w:before="40" w:after="40"/>
              <w:jc w:val="center"/>
            </w:pPr>
            <w:r>
              <w:rPr>
                <w:b w:val="0"/>
                <w:sz w:val="20"/>
              </w:rPr>
              <w:t>YES   /   NO</w:t>
            </w:r>
          </w:p>
        </w:tc>
      </w:tr>
      <w:tr>
        <w:tc>
          <w:tcPr>
            <w:tcW w:type="dxa" w:w="4392"/>
            <w:shd w:val="clear" w:color="auto" w:fill="EBF5FB"/>
            <w:vAlign w:val="center"/>
          </w:tcPr>
          <w:p>
            <w:pPr>
              <w:spacing w:before="40" w:after="40"/>
              <w:jc w:val="center"/>
            </w:pPr>
            <w:r>
              <w:rPr>
                <w:b w:val="0"/>
                <w:sz w:val="20"/>
              </w:rPr>
              <w:t>I confirm that I have followed guidance on the acceptable use of AI tools for this assignment where such guidance has been issued by my tutors.</w:t>
            </w:r>
          </w:p>
        </w:tc>
        <w:tc>
          <w:tcPr>
            <w:tcW w:type="dxa" w:w="4392"/>
            <w:shd w:val="clear" w:color="auto" w:fill="EBF5FB"/>
            <w:vAlign w:val="center"/>
          </w:tcPr>
          <w:p>
            <w:pPr>
              <w:spacing w:before="40" w:after="40"/>
              <w:jc w:val="center"/>
            </w:pPr>
            <w:r>
              <w:rPr>
                <w:b w:val="0"/>
                <w:sz w:val="20"/>
              </w:rPr>
              <w:t>YES   /   NO</w:t>
            </w:r>
          </w:p>
        </w:tc>
      </w:tr>
    </w:tbl>
    <w:p>
      <w:pPr>
        <w:spacing w:before="0" w:after="120"/>
        <w:jc w:val="both"/>
      </w:pPr>
      <w:r>
        <w:rPr>
          <w:b w:val="0"/>
          <w:i w:val="0"/>
          <w:sz w:val="22"/>
        </w:rPr>
      </w:r>
    </w:p>
    <w:p>
      <w:pPr>
        <w:spacing w:before="0" w:after="120"/>
        <w:jc w:val="both"/>
      </w:pPr>
      <w:r>
        <w:rPr>
          <w:b w:val="0"/>
          <w:i/>
          <w:sz w:val="20"/>
        </w:rPr>
        <w:t>Signature (Student): ________________________   Date: _____________________</w:t>
      </w:r>
    </w:p>
    <w:p>
      <w:r>
        <w:br w:type="page"/>
      </w:r>
    </w:p>
    <w:p>
      <w:pPr>
        <w:pStyle w:val="Heading1"/>
        <w:jc w:val="left"/>
      </w:pPr>
      <w:r>
        <w:rPr>
          <w:color w:val="1B3A5C"/>
        </w:rPr>
        <w:t>Introduction</w:t>
      </w:r>
    </w:p>
    <w:p>
      <w:pPr>
        <w:spacing w:before="0" w:after="120"/>
        <w:jc w:val="both"/>
      </w:pPr>
      <w:r>
        <w:rPr>
          <w:b/>
          <w:i w:val="0"/>
          <w:sz w:val="22"/>
        </w:rPr>
        <w:t>Learning Outcomes:</w:t>
      </w:r>
    </w:p>
    <w:p>
      <w:pPr>
        <w:pStyle w:val="ListBullet"/>
        <w:spacing w:after="80"/>
      </w:pPr>
      <w:r>
        <w:t>LO1. Demonstrate an understanding and examine how different data structures and algorithm design methods including lists, stacks, queues, trees, and graphs impact the performance of programs.</w:t>
      </w:r>
    </w:p>
    <w:p>
      <w:pPr>
        <w:pStyle w:val="ListBullet"/>
        <w:spacing w:after="80"/>
      </w:pPr>
      <w:r>
        <w:t>LO2. Implement the algorithms for problem solving using Python code.</w:t>
      </w:r>
    </w:p>
    <w:p>
      <w:pPr>
        <w:pStyle w:val="ListBullet"/>
        <w:spacing w:after="80"/>
      </w:pPr>
      <w:r>
        <w:t>LO3. Implement and execute Python programs using functions, modules, libraries and classes.</w:t>
      </w:r>
    </w:p>
    <w:p>
      <w:pPr>
        <w:spacing w:before="160" w:after="120"/>
        <w:jc w:val="both"/>
      </w:pPr>
      <w:r>
        <w:rPr>
          <w:b/>
          <w:i w:val="0"/>
          <w:sz w:val="22"/>
        </w:rPr>
        <w:t>Assessment Criteria:  Weighting 50%  —  2000 words</w:t>
      </w:r>
    </w:p>
    <w:p>
      <w:pPr>
        <w:spacing w:before="0" w:after="120"/>
        <w:jc w:val="both"/>
      </w:pPr>
      <w:r>
        <w:rPr>
          <w:b w:val="0"/>
          <w:i w:val="0"/>
          <w:sz w:val="22"/>
        </w:rPr>
        <w:t>The objective of this assignment is to demonstrate proficiency in algorithms, data structures, and problem-solving techniques using Python. Through practical implementations, students explore various data structures, algorithm design methods, and Python programming features to solve real-world problems effectively.</w:t>
      </w:r>
    </w:p>
    <w:p>
      <w:r>
        <w:br w:type="page"/>
      </w:r>
    </w:p>
    <w:p>
      <w:pPr>
        <w:pStyle w:val="Heading1"/>
        <w:jc w:val="left"/>
      </w:pPr>
      <w:r>
        <w:rPr>
          <w:color w:val="1B3A5C"/>
        </w:rPr>
        <w:t>1. Introduction</w:t>
      </w:r>
    </w:p>
    <w:p>
      <w:pPr>
        <w:spacing w:before="0" w:after="120"/>
        <w:jc w:val="both"/>
      </w:pPr>
      <w:r>
        <w:rPr>
          <w:b w:val="0"/>
          <w:i w:val="0"/>
          <w:sz w:val="22"/>
        </w:rPr>
        <w:t>Hospital emergency departments (EDs) are among the most time-critical environments in modern healthcare. Every year, NHS emergency departments in England handle tens of millions of patient attendances, with clinical outcomes that are directly influenced by how quickly the most seriously ill patients receive attention (NHS England, 2024). A fundamental tool that enables this prioritisation is the Manchester Triage System (MTS), a five-level scoring framework in which trained nurses assign each arriving patient a score from 1 (Immediate — life-threatening) to 5 (Non-Urgent — can wait) based on presenting symptoms (Mackway-Jones, Marsden and Windle, 2014). Managing and re-ordering this queue efficiently, as patient volumes fluctuate throughout a shift, is a non-trivial computational problem.</w:t>
      </w:r>
    </w:p>
    <w:p>
      <w:pPr>
        <w:spacing w:before="0" w:after="120"/>
        <w:jc w:val="both"/>
      </w:pPr>
      <w:r>
        <w:rPr>
          <w:b w:val="0"/>
          <w:i w:val="0"/>
          <w:sz w:val="22"/>
        </w:rPr>
        <w:t>Algorithms sit at the heart of such problems. The choice of sorting algorithm determines whether a system responds in milliseconds or minutes when the patient census climbs from a quiet overnight shift to a peak Saturday afternoon surge (Cormen et al., 2022). A poorly chosen O(n²) algorithm that processes fifty records in under a millisecond may take more than eleven seconds on ten thousand records — an unacceptable delay in a safety-critical setting.</w:t>
      </w:r>
    </w:p>
    <w:p>
      <w:pPr>
        <w:spacing w:before="0" w:after="120"/>
        <w:jc w:val="both"/>
      </w:pPr>
      <w:r>
        <w:rPr>
          <w:b w:val="0"/>
          <w:i w:val="0"/>
          <w:sz w:val="22"/>
        </w:rPr>
        <w:t>This project transforms the ED triage problem into a concrete algorithmic challenge implemented in Python. Four classical sorting algorithms are designed, coded and compared: Bubble Sort, Insertion Sort, Merge Sort, and a three-way partitioned Quick Sort. A custom OpCounter class measures every comparison, swap and arithmetic operation performed, allowing empirical operation counts to be validated against theoretical Big-O predictions. A flag_critical() function scans the sorted queue and identifies all patients at severity Level 1 or Level 2, who require immediate clinical intervention (Das, 2025).</w:t>
      </w:r>
    </w:p>
    <w:p>
      <w:pPr>
        <w:spacing w:before="0" w:after="120"/>
        <w:jc w:val="both"/>
      </w:pPr>
      <w:r>
        <w:rPr>
          <w:b w:val="0"/>
          <w:i w:val="0"/>
          <w:sz w:val="22"/>
        </w:rPr>
        <w:t>The system is tested across three dataset scales — a seven-patient shift handover log, a fifty-patient mid-shift snapshot, and a ten-thousand-record monthly audit export — providing a rigorous basis for algorithm selection across the full operational range of an NHS emergency department.</w:t>
      </w:r>
    </w:p>
    <w:p>
      <w:pPr>
        <w:pStyle w:val="Heading1"/>
        <w:jc w:val="left"/>
      </w:pPr>
      <w:r>
        <w:rPr>
          <w:color w:val="1B3A5C"/>
        </w:rPr>
        <w:t>2. Problem Analysis and Requirements</w:t>
      </w:r>
    </w:p>
    <w:p>
      <w:pPr>
        <w:spacing w:before="0" w:after="120"/>
        <w:jc w:val="both"/>
      </w:pPr>
      <w:r>
        <w:rPr>
          <w:b w:val="0"/>
          <w:i w:val="0"/>
          <w:sz w:val="22"/>
        </w:rPr>
        <w:t>The scenario centres on an NHS emergency department that logs patient arrivals in a plain-text file. Each record contains two fields: the patient's name (a string) and their MTS triage score (an integer from 1 to 5). A representative sample of seven records from the assignment scenario is shown in Table 0 below.</w:t>
      </w:r>
    </w:p>
    <w:tbl>
      <w:tblPr>
        <w:tblStyle w:val="TableGrid"/>
        <w:tblW w:type="auto" w:w="0"/>
        <w:jc w:val="center"/>
        <w:tblLook w:firstColumn="1" w:firstRow="1" w:lastColumn="0" w:lastRow="0" w:noHBand="0" w:noVBand="1" w:val="04A0"/>
      </w:tblPr>
      <w:tblGrid>
        <w:gridCol w:w="2928"/>
        <w:gridCol w:w="2928"/>
        <w:gridCol w:w="2928"/>
      </w:tblGrid>
      <w:tr>
        <w:tc>
          <w:tcPr>
            <w:tcW w:type="dxa" w:w="2928"/>
            <w:shd w:val="clear" w:color="auto" w:fill="1B3A5C"/>
            <w:vAlign w:val="center"/>
          </w:tcPr>
          <w:p>
            <w:pPr>
              <w:spacing w:before="40" w:after="40"/>
              <w:jc w:val="center"/>
            </w:pPr>
            <w:r>
              <w:rPr>
                <w:b/>
                <w:color w:val="FFFFFF"/>
                <w:sz w:val="20"/>
              </w:rPr>
              <w:t>Patient Name</w:t>
            </w:r>
          </w:p>
        </w:tc>
        <w:tc>
          <w:tcPr>
            <w:tcW w:type="dxa" w:w="2928"/>
            <w:shd w:val="clear" w:color="auto" w:fill="1B3A5C"/>
            <w:vAlign w:val="center"/>
          </w:tcPr>
          <w:p>
            <w:pPr>
              <w:spacing w:before="40" w:after="40"/>
              <w:jc w:val="center"/>
            </w:pPr>
            <w:r>
              <w:rPr>
                <w:b/>
                <w:color w:val="FFFFFF"/>
                <w:sz w:val="20"/>
              </w:rPr>
              <w:t>Triage Score</w:t>
            </w:r>
          </w:p>
        </w:tc>
        <w:tc>
          <w:tcPr>
            <w:tcW w:type="dxa" w:w="2928"/>
            <w:shd w:val="clear" w:color="auto" w:fill="1B3A5C"/>
            <w:vAlign w:val="center"/>
          </w:tcPr>
          <w:p>
            <w:pPr>
              <w:spacing w:before="40" w:after="40"/>
              <w:jc w:val="center"/>
            </w:pPr>
            <w:r>
              <w:rPr>
                <w:b/>
                <w:color w:val="FFFFFF"/>
                <w:sz w:val="20"/>
              </w:rPr>
              <w:t>MTS Category</w:t>
            </w:r>
          </w:p>
        </w:tc>
      </w:tr>
      <w:tr>
        <w:tc>
          <w:tcPr>
            <w:tcW w:type="dxa" w:w="2928"/>
            <w:shd w:val="clear" w:color="auto" w:fill="FFFFFF"/>
            <w:vAlign w:val="center"/>
          </w:tcPr>
          <w:p>
            <w:pPr>
              <w:spacing w:before="40" w:after="40"/>
              <w:jc w:val="center"/>
            </w:pPr>
            <w:r>
              <w:rPr>
                <w:b w:val="0"/>
                <w:sz w:val="20"/>
              </w:rPr>
              <w:t>James</w:t>
            </w:r>
          </w:p>
        </w:tc>
        <w:tc>
          <w:tcPr>
            <w:tcW w:type="dxa" w:w="2928"/>
            <w:shd w:val="clear" w:color="auto" w:fill="FFFFFF"/>
            <w:vAlign w:val="center"/>
          </w:tcPr>
          <w:p>
            <w:pPr>
              <w:spacing w:before="40" w:after="40"/>
              <w:jc w:val="center"/>
            </w:pPr>
            <w:r>
              <w:rPr>
                <w:b w:val="0"/>
                <w:sz w:val="20"/>
              </w:rPr>
              <w:t>3</w:t>
            </w:r>
          </w:p>
        </w:tc>
        <w:tc>
          <w:tcPr>
            <w:tcW w:type="dxa" w:w="2928"/>
            <w:shd w:val="clear" w:color="auto" w:fill="FFFFFF"/>
            <w:vAlign w:val="center"/>
          </w:tcPr>
          <w:p>
            <w:pPr>
              <w:spacing w:before="40" w:after="40"/>
              <w:jc w:val="center"/>
            </w:pPr>
            <w:r>
              <w:rPr>
                <w:b w:val="0"/>
                <w:sz w:val="20"/>
              </w:rPr>
              <w:t>Urgent (Yellow)</w:t>
            </w:r>
          </w:p>
        </w:tc>
      </w:tr>
      <w:tr>
        <w:tc>
          <w:tcPr>
            <w:tcW w:type="dxa" w:w="2928"/>
            <w:shd w:val="clear" w:color="auto" w:fill="EBF5FB"/>
            <w:vAlign w:val="center"/>
          </w:tcPr>
          <w:p>
            <w:pPr>
              <w:spacing w:before="40" w:after="40"/>
              <w:jc w:val="center"/>
            </w:pPr>
            <w:r>
              <w:rPr>
                <w:b w:val="0"/>
                <w:sz w:val="20"/>
              </w:rPr>
              <w:t>Maria</w:t>
            </w:r>
          </w:p>
        </w:tc>
        <w:tc>
          <w:tcPr>
            <w:tcW w:type="dxa" w:w="2928"/>
            <w:shd w:val="clear" w:color="auto" w:fill="EBF5FB"/>
            <w:vAlign w:val="center"/>
          </w:tcPr>
          <w:p>
            <w:pPr>
              <w:spacing w:before="40" w:after="40"/>
              <w:jc w:val="center"/>
            </w:pPr>
            <w:r>
              <w:rPr>
                <w:b w:val="0"/>
                <w:sz w:val="20"/>
              </w:rPr>
              <w:t>1</w:t>
            </w:r>
          </w:p>
        </w:tc>
        <w:tc>
          <w:tcPr>
            <w:tcW w:type="dxa" w:w="2928"/>
            <w:shd w:val="clear" w:color="auto" w:fill="EBF5FB"/>
            <w:vAlign w:val="center"/>
          </w:tcPr>
          <w:p>
            <w:pPr>
              <w:spacing w:before="40" w:after="40"/>
              <w:jc w:val="center"/>
            </w:pPr>
            <w:r>
              <w:rPr>
                <w:b w:val="0"/>
                <w:sz w:val="20"/>
              </w:rPr>
              <w:t>Immediate (Red)</w:t>
            </w:r>
          </w:p>
        </w:tc>
      </w:tr>
      <w:tr>
        <w:tc>
          <w:tcPr>
            <w:tcW w:type="dxa" w:w="2928"/>
            <w:shd w:val="clear" w:color="auto" w:fill="FFFFFF"/>
            <w:vAlign w:val="center"/>
          </w:tcPr>
          <w:p>
            <w:pPr>
              <w:spacing w:before="40" w:after="40"/>
              <w:jc w:val="center"/>
            </w:pPr>
            <w:r>
              <w:rPr>
                <w:b w:val="0"/>
                <w:sz w:val="20"/>
              </w:rPr>
              <w:t>Chen</w:t>
            </w:r>
          </w:p>
        </w:tc>
        <w:tc>
          <w:tcPr>
            <w:tcW w:type="dxa" w:w="2928"/>
            <w:shd w:val="clear" w:color="auto" w:fill="FFFFFF"/>
            <w:vAlign w:val="center"/>
          </w:tcPr>
          <w:p>
            <w:pPr>
              <w:spacing w:before="40" w:after="40"/>
              <w:jc w:val="center"/>
            </w:pPr>
            <w:r>
              <w:rPr>
                <w:b w:val="0"/>
                <w:sz w:val="20"/>
              </w:rPr>
              <w:t>4</w:t>
            </w:r>
          </w:p>
        </w:tc>
        <w:tc>
          <w:tcPr>
            <w:tcW w:type="dxa" w:w="2928"/>
            <w:shd w:val="clear" w:color="auto" w:fill="FFFFFF"/>
            <w:vAlign w:val="center"/>
          </w:tcPr>
          <w:p>
            <w:pPr>
              <w:spacing w:before="40" w:after="40"/>
              <w:jc w:val="center"/>
            </w:pPr>
            <w:r>
              <w:rPr>
                <w:b w:val="0"/>
                <w:sz w:val="20"/>
              </w:rPr>
              <w:t>Standard (Green)</w:t>
            </w:r>
          </w:p>
        </w:tc>
      </w:tr>
      <w:tr>
        <w:tc>
          <w:tcPr>
            <w:tcW w:type="dxa" w:w="2928"/>
            <w:shd w:val="clear" w:color="auto" w:fill="EBF5FB"/>
            <w:vAlign w:val="center"/>
          </w:tcPr>
          <w:p>
            <w:pPr>
              <w:spacing w:before="40" w:after="40"/>
              <w:jc w:val="center"/>
            </w:pPr>
            <w:r>
              <w:rPr>
                <w:b w:val="0"/>
                <w:sz w:val="20"/>
              </w:rPr>
              <w:t>Fatima</w:t>
            </w:r>
          </w:p>
        </w:tc>
        <w:tc>
          <w:tcPr>
            <w:tcW w:type="dxa" w:w="2928"/>
            <w:shd w:val="clear" w:color="auto" w:fill="EBF5FB"/>
            <w:vAlign w:val="center"/>
          </w:tcPr>
          <w:p>
            <w:pPr>
              <w:spacing w:before="40" w:after="40"/>
              <w:jc w:val="center"/>
            </w:pPr>
            <w:r>
              <w:rPr>
                <w:b w:val="0"/>
                <w:sz w:val="20"/>
              </w:rPr>
              <w:t>2</w:t>
            </w:r>
          </w:p>
        </w:tc>
        <w:tc>
          <w:tcPr>
            <w:tcW w:type="dxa" w:w="2928"/>
            <w:shd w:val="clear" w:color="auto" w:fill="EBF5FB"/>
            <w:vAlign w:val="center"/>
          </w:tcPr>
          <w:p>
            <w:pPr>
              <w:spacing w:before="40" w:after="40"/>
              <w:jc w:val="center"/>
            </w:pPr>
            <w:r>
              <w:rPr>
                <w:b w:val="0"/>
                <w:sz w:val="20"/>
              </w:rPr>
              <w:t>Very Urgent (Orange)</w:t>
            </w:r>
          </w:p>
        </w:tc>
      </w:tr>
      <w:tr>
        <w:tc>
          <w:tcPr>
            <w:tcW w:type="dxa" w:w="2928"/>
            <w:shd w:val="clear" w:color="auto" w:fill="FFFFFF"/>
            <w:vAlign w:val="center"/>
          </w:tcPr>
          <w:p>
            <w:pPr>
              <w:spacing w:before="40" w:after="40"/>
              <w:jc w:val="center"/>
            </w:pPr>
            <w:r>
              <w:rPr>
                <w:b w:val="0"/>
                <w:sz w:val="20"/>
              </w:rPr>
              <w:t>Oliver</w:t>
            </w:r>
          </w:p>
        </w:tc>
        <w:tc>
          <w:tcPr>
            <w:tcW w:type="dxa" w:w="2928"/>
            <w:shd w:val="clear" w:color="auto" w:fill="FFFFFF"/>
            <w:vAlign w:val="center"/>
          </w:tcPr>
          <w:p>
            <w:pPr>
              <w:spacing w:before="40" w:after="40"/>
              <w:jc w:val="center"/>
            </w:pPr>
            <w:r>
              <w:rPr>
                <w:b w:val="0"/>
                <w:sz w:val="20"/>
              </w:rPr>
              <w:t>5</w:t>
            </w:r>
          </w:p>
        </w:tc>
        <w:tc>
          <w:tcPr>
            <w:tcW w:type="dxa" w:w="2928"/>
            <w:shd w:val="clear" w:color="auto" w:fill="FFFFFF"/>
            <w:vAlign w:val="center"/>
          </w:tcPr>
          <w:p>
            <w:pPr>
              <w:spacing w:before="40" w:after="40"/>
              <w:jc w:val="center"/>
            </w:pPr>
            <w:r>
              <w:rPr>
                <w:b w:val="0"/>
                <w:sz w:val="20"/>
              </w:rPr>
              <w:t>Non-Urgent (Blue)</w:t>
            </w:r>
          </w:p>
        </w:tc>
      </w:tr>
      <w:tr>
        <w:tc>
          <w:tcPr>
            <w:tcW w:type="dxa" w:w="2928"/>
            <w:shd w:val="clear" w:color="auto" w:fill="EBF5FB"/>
            <w:vAlign w:val="center"/>
          </w:tcPr>
          <w:p>
            <w:pPr>
              <w:spacing w:before="40" w:after="40"/>
              <w:jc w:val="center"/>
            </w:pPr>
            <w:r>
              <w:rPr>
                <w:b w:val="0"/>
                <w:sz w:val="20"/>
              </w:rPr>
              <w:t>Priya</w:t>
            </w:r>
          </w:p>
        </w:tc>
        <w:tc>
          <w:tcPr>
            <w:tcW w:type="dxa" w:w="2928"/>
            <w:shd w:val="clear" w:color="auto" w:fill="EBF5FB"/>
            <w:vAlign w:val="center"/>
          </w:tcPr>
          <w:p>
            <w:pPr>
              <w:spacing w:before="40" w:after="40"/>
              <w:jc w:val="center"/>
            </w:pPr>
            <w:r>
              <w:rPr>
                <w:b w:val="0"/>
                <w:sz w:val="20"/>
              </w:rPr>
              <w:t>1</w:t>
            </w:r>
          </w:p>
        </w:tc>
        <w:tc>
          <w:tcPr>
            <w:tcW w:type="dxa" w:w="2928"/>
            <w:shd w:val="clear" w:color="auto" w:fill="EBF5FB"/>
            <w:vAlign w:val="center"/>
          </w:tcPr>
          <w:p>
            <w:pPr>
              <w:spacing w:before="40" w:after="40"/>
              <w:jc w:val="center"/>
            </w:pPr>
            <w:r>
              <w:rPr>
                <w:b w:val="0"/>
                <w:sz w:val="20"/>
              </w:rPr>
              <w:t>Immediate (Red)</w:t>
            </w:r>
          </w:p>
        </w:tc>
      </w:tr>
      <w:tr>
        <w:tc>
          <w:tcPr>
            <w:tcW w:type="dxa" w:w="2928"/>
            <w:shd w:val="clear" w:color="auto" w:fill="FFFFFF"/>
            <w:vAlign w:val="center"/>
          </w:tcPr>
          <w:p>
            <w:pPr>
              <w:spacing w:before="40" w:after="40"/>
              <w:jc w:val="center"/>
            </w:pPr>
            <w:r>
              <w:rPr>
                <w:b w:val="0"/>
                <w:sz w:val="20"/>
              </w:rPr>
              <w:t>Marcus</w:t>
            </w:r>
          </w:p>
        </w:tc>
        <w:tc>
          <w:tcPr>
            <w:tcW w:type="dxa" w:w="2928"/>
            <w:shd w:val="clear" w:color="auto" w:fill="FFFFFF"/>
            <w:vAlign w:val="center"/>
          </w:tcPr>
          <w:p>
            <w:pPr>
              <w:spacing w:before="40" w:after="40"/>
              <w:jc w:val="center"/>
            </w:pPr>
            <w:r>
              <w:rPr>
                <w:b w:val="0"/>
                <w:sz w:val="20"/>
              </w:rPr>
              <w:t>3</w:t>
            </w:r>
          </w:p>
        </w:tc>
        <w:tc>
          <w:tcPr>
            <w:tcW w:type="dxa" w:w="2928"/>
            <w:shd w:val="clear" w:color="auto" w:fill="FFFFFF"/>
            <w:vAlign w:val="center"/>
          </w:tcPr>
          <w:p>
            <w:pPr>
              <w:spacing w:before="40" w:after="40"/>
              <w:jc w:val="center"/>
            </w:pPr>
            <w:r>
              <w:rPr>
                <w:b w:val="0"/>
                <w:sz w:val="20"/>
              </w:rPr>
              <w:t>Urgent (Yellow)</w:t>
            </w:r>
          </w:p>
        </w:tc>
      </w:tr>
    </w:tbl>
    <w:p>
      <w:pPr>
        <w:spacing w:before="60" w:after="200"/>
        <w:jc w:val="center"/>
      </w:pPr>
      <w:r>
        <w:rPr>
          <w:b/>
          <w:sz w:val="20"/>
        </w:rPr>
        <w:t>Table 0: Assignment Sample Patient Dataset with MTS Categories</w:t>
      </w:r>
    </w:p>
    <w:p>
      <w:pPr>
        <w:spacing w:before="0" w:after="120"/>
        <w:jc w:val="both"/>
      </w:pPr>
      <w:r>
        <w:rPr>
          <w:b w:val="0"/>
          <w:i w:val="0"/>
          <w:sz w:val="22"/>
        </w:rPr>
        <w:t>The primary functional requirement is to sort these records in ascending order of triage score, so that the patient with the lowest (most critical) score is placed first in the output queue. Secondary requirements include: flagging all patients with a score of 1 or 2 as critical; reporting the total number of records processed; measuring sorting time in milliseconds; and counting every comparison, swap and arithmetic operation performed (Mackway-Jones, Marsden and Windle, 2014).</w:t>
      </w:r>
    </w:p>
    <w:p>
      <w:pPr>
        <w:spacing w:before="0" w:after="120"/>
        <w:jc w:val="both"/>
      </w:pPr>
      <w:r>
        <w:rPr>
          <w:b w:val="0"/>
          <w:i w:val="0"/>
          <w:sz w:val="22"/>
        </w:rPr>
        <w:t>A non-functional requirement is scalability. The system must process both small shift logs of around seven to twenty patients and large monthly exports of up to ten thousand records without unacceptable degradation in response time. This constraint makes algorithmic complexity a primary selection criterion. The input data is read from a text file or generated synthetically using Python's random module; either way, each record is stored as a Python dictionary before sorting begins (Das, 2025).</w:t>
      </w:r>
    </w:p>
    <w:p>
      <w:pPr>
        <w:pStyle w:val="Heading1"/>
        <w:jc w:val="left"/>
      </w:pPr>
      <w:r>
        <w:rPr>
          <w:color w:val="1B3A5C"/>
        </w:rPr>
        <w:t>3. Data Structures and Data Types Selection</w:t>
      </w:r>
    </w:p>
    <w:p>
      <w:pPr>
        <w:spacing w:before="0" w:after="120"/>
        <w:jc w:val="both"/>
      </w:pPr>
      <w:r>
        <w:rPr>
          <w:b w:val="0"/>
          <w:i w:val="0"/>
          <w:sz w:val="22"/>
        </w:rPr>
        <w:t>Selecting an appropriate data structure is as consequential as choosing the right algorithm; together they govern memory usage, access patterns and overall throughput (Fatima, 2023). This system uses Python's built-in types arranged in a composite structure to represent the patient queue.</w:t>
      </w:r>
    </w:p>
    <w:p>
      <w:pPr>
        <w:spacing w:before="0" w:after="120"/>
        <w:jc w:val="both"/>
      </w:pPr>
      <w:r>
        <w:rPr>
          <w:b w:val="0"/>
          <w:i w:val="0"/>
          <w:sz w:val="22"/>
        </w:rPr>
        <w:t>Each patient's name is stored as a Python string, which supports the character-level access and display operations needed for output. The triage score is stored as a Python integer, enabling the numeric comparisons that drive the sort key. Both fields are encapsulated together in a dictionary using the keys 'name' and 'score', for example:</w:t>
      </w:r>
    </w:p>
    <w:p>
      <w:pPr>
        <w:spacing w:before="80" w:after="80"/>
        <w:shd w:val="clear" w:color="auto" w:fill="F4F6F7"/>
      </w:pPr>
      <w:r>
        <w:rPr>
          <w:rFonts w:ascii="Courier New" w:hAnsi="Courier New"/>
          <w:sz w:val="17"/>
        </w:rPr>
        <w:t>patients = [</w:t>
        <w:br/>
        <w:t xml:space="preserve">    {'name': 'Maria',  'score': 1},</w:t>
        <w:br/>
        <w:t xml:space="preserve">    {'name': 'James',  'score': 3},</w:t>
        <w:br/>
        <w:t xml:space="preserve">    {'name': 'Oliver', 'score': 5},</w:t>
        <w:br/>
        <w:t>]</w:t>
      </w:r>
    </w:p>
    <w:p>
      <w:pPr>
        <w:spacing w:before="0" w:after="120"/>
        <w:jc w:val="both"/>
      </w:pPr>
      <w:r>
        <w:rPr>
          <w:b w:val="0"/>
          <w:i w:val="0"/>
          <w:sz w:val="22"/>
        </w:rPr>
        <w:t>The outer container is a Python list, which provides zero-based integer indexing, in-place element swapping, and dynamic resizing. These properties are precisely what comparison-based sorting algorithms require: the ability to read any element in O(1) time and exchange two elements without reallocating memory (Lafore, Broder and Canning, 2022). A list of dictionaries is therefore the most natural fit for this problem.</w:t>
      </w:r>
    </w:p>
    <w:p>
      <w:pPr>
        <w:spacing w:before="0" w:after="120"/>
        <w:jc w:val="both"/>
      </w:pPr>
      <w:r>
        <w:rPr>
          <w:b w:val="0"/>
          <w:i w:val="0"/>
          <w:sz w:val="22"/>
        </w:rPr>
        <w:t>Alternative structures were considered but rejected for this task. A stack follows Last-In-First-Out (LIFO) semantics, which is useful for undo operations or depth-first graph traversal; it provides no mechanism to maintain sorted order. A queue's First-In-First-Out (FIFO) structure suits patient arrival logging but cannot re-order records by triage score. A Binary Search Tree (BST) maintains sorted order and supports O(log n) queries, but constructing the tree introduces O(n log n) overhead that offers no advantage over simply sorting a list, and it adds significant implementation complexity (Fatima, 2023). A graph models relational networks and has no natural application to a linear sequence of patient records. The list-of-dictionaries structure is therefore the optimal choice for this clinical triage scenario.</w:t>
      </w:r>
    </w:p>
    <w:p>
      <w:pPr>
        <w:pStyle w:val="Heading1"/>
        <w:jc w:val="left"/>
      </w:pPr>
      <w:r>
        <w:rPr>
          <w:color w:val="1B3A5C"/>
        </w:rPr>
        <w:t>4. Sorting Algorithm Analysis</w:t>
      </w:r>
    </w:p>
    <w:p>
      <w:pPr>
        <w:spacing w:before="0" w:after="120"/>
        <w:jc w:val="both"/>
      </w:pPr>
      <w:r>
        <w:rPr>
          <w:b w:val="0"/>
          <w:i w:val="0"/>
          <w:sz w:val="22"/>
        </w:rPr>
        <w:t>Four sorting algorithms were evaluated against the triage system's requirements. Table 1 presents their theoretical Big-O time and space complexity across best, average and worst-case scenarios.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color="auto" w:fill="1B3A5C"/>
            <w:vAlign w:val="center"/>
          </w:tcPr>
          <w:p>
            <w:pPr>
              <w:spacing w:before="40" w:after="40"/>
              <w:jc w:val="center"/>
            </w:pPr>
            <w:r>
              <w:rPr>
                <w:b/>
                <w:color w:val="FFFFFF"/>
                <w:sz w:val="20"/>
              </w:rPr>
              <w:t>Algorithm</w:t>
            </w:r>
          </w:p>
        </w:tc>
        <w:tc>
          <w:tcPr>
            <w:tcW w:type="dxa" w:w="1757"/>
            <w:shd w:val="clear" w:color="auto" w:fill="1B3A5C"/>
            <w:vAlign w:val="center"/>
          </w:tcPr>
          <w:p>
            <w:pPr>
              <w:spacing w:before="40" w:after="40"/>
              <w:jc w:val="center"/>
            </w:pPr>
            <w:r>
              <w:rPr>
                <w:b/>
                <w:color w:val="FFFFFF"/>
                <w:sz w:val="20"/>
              </w:rPr>
              <w:t>Best Case</w:t>
            </w:r>
          </w:p>
        </w:tc>
        <w:tc>
          <w:tcPr>
            <w:tcW w:type="dxa" w:w="1757"/>
            <w:shd w:val="clear" w:color="auto" w:fill="1B3A5C"/>
            <w:vAlign w:val="center"/>
          </w:tcPr>
          <w:p>
            <w:pPr>
              <w:spacing w:before="40" w:after="40"/>
              <w:jc w:val="center"/>
            </w:pPr>
            <w:r>
              <w:rPr>
                <w:b/>
                <w:color w:val="FFFFFF"/>
                <w:sz w:val="20"/>
              </w:rPr>
              <w:t>Average Case</w:t>
            </w:r>
          </w:p>
        </w:tc>
        <w:tc>
          <w:tcPr>
            <w:tcW w:type="dxa" w:w="1757"/>
            <w:shd w:val="clear" w:color="auto" w:fill="1B3A5C"/>
            <w:vAlign w:val="center"/>
          </w:tcPr>
          <w:p>
            <w:pPr>
              <w:spacing w:before="40" w:after="40"/>
              <w:jc w:val="center"/>
            </w:pPr>
            <w:r>
              <w:rPr>
                <w:b/>
                <w:color w:val="FFFFFF"/>
                <w:sz w:val="20"/>
              </w:rPr>
              <w:t>Worst Case</w:t>
            </w:r>
          </w:p>
        </w:tc>
        <w:tc>
          <w:tcPr>
            <w:tcW w:type="dxa" w:w="1757"/>
            <w:shd w:val="clear" w:color="auto" w:fill="1B3A5C"/>
            <w:vAlign w:val="center"/>
          </w:tcPr>
          <w:p>
            <w:pPr>
              <w:spacing w:before="40" w:after="40"/>
              <w:jc w:val="center"/>
            </w:pPr>
            <w:r>
              <w:rPr>
                <w:b/>
                <w:color w:val="FFFFFF"/>
                <w:sz w:val="20"/>
              </w:rPr>
              <w:t>Space</w:t>
            </w:r>
          </w:p>
        </w:tc>
      </w:tr>
      <w:tr>
        <w:tc>
          <w:tcPr>
            <w:tcW w:type="dxa" w:w="1757"/>
            <w:shd w:val="clear" w:color="auto" w:fill="FFFFFF"/>
            <w:vAlign w:val="center"/>
          </w:tcPr>
          <w:p>
            <w:pPr>
              <w:spacing w:before="40" w:after="40"/>
              <w:jc w:val="center"/>
            </w:pPr>
            <w:r>
              <w:rPr>
                <w:b w:val="0"/>
                <w:sz w:val="20"/>
              </w:rPr>
              <w:t>Bubble Sort</w:t>
            </w:r>
          </w:p>
        </w:tc>
        <w:tc>
          <w:tcPr>
            <w:tcW w:type="dxa" w:w="1757"/>
            <w:shd w:val="clear" w:color="auto" w:fill="FFFFFF"/>
            <w:vAlign w:val="center"/>
          </w:tcPr>
          <w:p>
            <w:pPr>
              <w:spacing w:before="40" w:after="40"/>
              <w:jc w:val="center"/>
            </w:pPr>
            <w:r>
              <w:rPr>
                <w:b w:val="0"/>
                <w:sz w:val="20"/>
              </w:rPr>
              <w:t>O(n)</w:t>
            </w:r>
          </w:p>
        </w:tc>
        <w:tc>
          <w:tcPr>
            <w:tcW w:type="dxa" w:w="1757"/>
            <w:shd w:val="clear" w:color="auto" w:fill="FFFFFF"/>
            <w:vAlign w:val="center"/>
          </w:tcPr>
          <w:p>
            <w:pPr>
              <w:spacing w:before="40" w:after="40"/>
              <w:jc w:val="center"/>
            </w:pPr>
            <w:r>
              <w:rPr>
                <w:b w:val="0"/>
                <w:sz w:val="20"/>
              </w:rPr>
              <w:t>O(n²)</w:t>
            </w:r>
          </w:p>
        </w:tc>
        <w:tc>
          <w:tcPr>
            <w:tcW w:type="dxa" w:w="1757"/>
            <w:shd w:val="clear" w:color="auto" w:fill="FFFFFF"/>
            <w:vAlign w:val="center"/>
          </w:tcPr>
          <w:p>
            <w:pPr>
              <w:spacing w:before="40" w:after="40"/>
              <w:jc w:val="center"/>
            </w:pPr>
            <w:r>
              <w:rPr>
                <w:b w:val="0"/>
                <w:sz w:val="20"/>
              </w:rPr>
              <w:t>O(n²)</w:t>
            </w:r>
          </w:p>
        </w:tc>
        <w:tc>
          <w:tcPr>
            <w:tcW w:type="dxa" w:w="1757"/>
            <w:shd w:val="clear" w:color="auto" w:fill="FFFFFF"/>
            <w:vAlign w:val="center"/>
          </w:tcPr>
          <w:p>
            <w:pPr>
              <w:spacing w:before="40" w:after="40"/>
              <w:jc w:val="center"/>
            </w:pPr>
            <w:r>
              <w:rPr>
                <w:b w:val="0"/>
                <w:sz w:val="20"/>
              </w:rPr>
              <w:t>O(1)</w:t>
            </w:r>
          </w:p>
        </w:tc>
      </w:tr>
      <w:tr>
        <w:tc>
          <w:tcPr>
            <w:tcW w:type="dxa" w:w="1757"/>
            <w:shd w:val="clear" w:color="auto" w:fill="EBF5FB"/>
            <w:vAlign w:val="center"/>
          </w:tcPr>
          <w:p>
            <w:pPr>
              <w:spacing w:before="40" w:after="40"/>
              <w:jc w:val="center"/>
            </w:pPr>
            <w:r>
              <w:rPr>
                <w:b w:val="0"/>
                <w:sz w:val="20"/>
              </w:rPr>
              <w:t>Insertion Sort</w:t>
            </w:r>
          </w:p>
        </w:tc>
        <w:tc>
          <w:tcPr>
            <w:tcW w:type="dxa" w:w="1757"/>
            <w:shd w:val="clear" w:color="auto" w:fill="EBF5FB"/>
            <w:vAlign w:val="center"/>
          </w:tcPr>
          <w:p>
            <w:pPr>
              <w:spacing w:before="40" w:after="40"/>
              <w:jc w:val="center"/>
            </w:pPr>
            <w:r>
              <w:rPr>
                <w:b w:val="0"/>
                <w:sz w:val="20"/>
              </w:rPr>
              <w:t>O(n)</w:t>
            </w:r>
          </w:p>
        </w:tc>
        <w:tc>
          <w:tcPr>
            <w:tcW w:type="dxa" w:w="1757"/>
            <w:shd w:val="clear" w:color="auto" w:fill="EBF5FB"/>
            <w:vAlign w:val="center"/>
          </w:tcPr>
          <w:p>
            <w:pPr>
              <w:spacing w:before="40" w:after="40"/>
              <w:jc w:val="center"/>
            </w:pPr>
            <w:r>
              <w:rPr>
                <w:b w:val="0"/>
                <w:sz w:val="20"/>
              </w:rPr>
              <w:t>O(n²)</w:t>
            </w:r>
          </w:p>
        </w:tc>
        <w:tc>
          <w:tcPr>
            <w:tcW w:type="dxa" w:w="1757"/>
            <w:shd w:val="clear" w:color="auto" w:fill="EBF5FB"/>
            <w:vAlign w:val="center"/>
          </w:tcPr>
          <w:p>
            <w:pPr>
              <w:spacing w:before="40" w:after="40"/>
              <w:jc w:val="center"/>
            </w:pPr>
            <w:r>
              <w:rPr>
                <w:b w:val="0"/>
                <w:sz w:val="20"/>
              </w:rPr>
              <w:t>O(n²)</w:t>
            </w:r>
          </w:p>
        </w:tc>
        <w:tc>
          <w:tcPr>
            <w:tcW w:type="dxa" w:w="1757"/>
            <w:shd w:val="clear" w:color="auto" w:fill="EBF5FB"/>
            <w:vAlign w:val="center"/>
          </w:tcPr>
          <w:p>
            <w:pPr>
              <w:spacing w:before="40" w:after="40"/>
              <w:jc w:val="center"/>
            </w:pPr>
            <w:r>
              <w:rPr>
                <w:b w:val="0"/>
                <w:sz w:val="20"/>
              </w:rPr>
              <w:t>O(1)</w:t>
            </w:r>
          </w:p>
        </w:tc>
      </w:tr>
      <w:tr>
        <w:tc>
          <w:tcPr>
            <w:tcW w:type="dxa" w:w="1757"/>
            <w:shd w:val="clear" w:color="auto" w:fill="FFFFFF"/>
            <w:vAlign w:val="center"/>
          </w:tcPr>
          <w:p>
            <w:pPr>
              <w:spacing w:before="40" w:after="40"/>
              <w:jc w:val="center"/>
            </w:pPr>
            <w:r>
              <w:rPr>
                <w:b w:val="0"/>
                <w:sz w:val="20"/>
              </w:rPr>
              <w:t>Merge Sort</w:t>
            </w:r>
          </w:p>
        </w:tc>
        <w:tc>
          <w:tcPr>
            <w:tcW w:type="dxa" w:w="1757"/>
            <w:shd w:val="clear" w:color="auto" w:fill="FFFFFF"/>
            <w:vAlign w:val="center"/>
          </w:tcPr>
          <w:p>
            <w:pPr>
              <w:spacing w:before="40" w:after="40"/>
              <w:jc w:val="center"/>
            </w:pPr>
            <w:r>
              <w:rPr>
                <w:b w:val="0"/>
                <w:sz w:val="20"/>
              </w:rPr>
              <w:t>O(n log n)</w:t>
            </w:r>
          </w:p>
        </w:tc>
        <w:tc>
          <w:tcPr>
            <w:tcW w:type="dxa" w:w="1757"/>
            <w:shd w:val="clear" w:color="auto" w:fill="FFFFFF"/>
            <w:vAlign w:val="center"/>
          </w:tcPr>
          <w:p>
            <w:pPr>
              <w:spacing w:before="40" w:after="40"/>
              <w:jc w:val="center"/>
            </w:pPr>
            <w:r>
              <w:rPr>
                <w:b w:val="0"/>
                <w:sz w:val="20"/>
              </w:rPr>
              <w:t>O(n log n)</w:t>
            </w:r>
          </w:p>
        </w:tc>
        <w:tc>
          <w:tcPr>
            <w:tcW w:type="dxa" w:w="1757"/>
            <w:shd w:val="clear" w:color="auto" w:fill="FFFFFF"/>
            <w:vAlign w:val="center"/>
          </w:tcPr>
          <w:p>
            <w:pPr>
              <w:spacing w:before="40" w:after="40"/>
              <w:jc w:val="center"/>
            </w:pPr>
            <w:r>
              <w:rPr>
                <w:b w:val="0"/>
                <w:sz w:val="20"/>
              </w:rPr>
              <w:t>O(n log n)</w:t>
            </w:r>
          </w:p>
        </w:tc>
        <w:tc>
          <w:tcPr>
            <w:tcW w:type="dxa" w:w="1757"/>
            <w:shd w:val="clear" w:color="auto" w:fill="FFFFFF"/>
            <w:vAlign w:val="center"/>
          </w:tcPr>
          <w:p>
            <w:pPr>
              <w:spacing w:before="40" w:after="40"/>
              <w:jc w:val="center"/>
            </w:pPr>
            <w:r>
              <w:rPr>
                <w:b w:val="0"/>
                <w:sz w:val="20"/>
              </w:rPr>
              <w:t>O(n)</w:t>
            </w:r>
          </w:p>
        </w:tc>
      </w:tr>
      <w:tr>
        <w:tc>
          <w:tcPr>
            <w:tcW w:type="dxa" w:w="1757"/>
            <w:shd w:val="clear" w:color="auto" w:fill="EBF5FB"/>
            <w:vAlign w:val="center"/>
          </w:tcPr>
          <w:p>
            <w:pPr>
              <w:spacing w:before="40" w:after="40"/>
              <w:jc w:val="center"/>
            </w:pPr>
            <w:r>
              <w:rPr>
                <w:b w:val="0"/>
                <w:sz w:val="20"/>
              </w:rPr>
              <w:t>Quick Sort (3-way pivot)</w:t>
            </w:r>
          </w:p>
        </w:tc>
        <w:tc>
          <w:tcPr>
            <w:tcW w:type="dxa" w:w="1757"/>
            <w:shd w:val="clear" w:color="auto" w:fill="EBF5FB"/>
            <w:vAlign w:val="center"/>
          </w:tcPr>
          <w:p>
            <w:pPr>
              <w:spacing w:before="40" w:after="40"/>
              <w:jc w:val="center"/>
            </w:pPr>
            <w:r>
              <w:rPr>
                <w:b w:val="0"/>
                <w:sz w:val="20"/>
              </w:rPr>
              <w:t>O(n)</w:t>
            </w:r>
          </w:p>
        </w:tc>
        <w:tc>
          <w:tcPr>
            <w:tcW w:type="dxa" w:w="1757"/>
            <w:shd w:val="clear" w:color="auto" w:fill="EBF5FB"/>
            <w:vAlign w:val="center"/>
          </w:tcPr>
          <w:p>
            <w:pPr>
              <w:spacing w:before="40" w:after="40"/>
              <w:jc w:val="center"/>
            </w:pPr>
            <w:r>
              <w:rPr>
                <w:b w:val="0"/>
                <w:sz w:val="20"/>
              </w:rPr>
              <w:t>O(n log n)</w:t>
            </w:r>
          </w:p>
        </w:tc>
        <w:tc>
          <w:tcPr>
            <w:tcW w:type="dxa" w:w="1757"/>
            <w:shd w:val="clear" w:color="auto" w:fill="EBF5FB"/>
            <w:vAlign w:val="center"/>
          </w:tcPr>
          <w:p>
            <w:pPr>
              <w:spacing w:before="40" w:after="40"/>
              <w:jc w:val="center"/>
            </w:pPr>
            <w:r>
              <w:rPr>
                <w:b w:val="0"/>
                <w:sz w:val="20"/>
              </w:rPr>
              <w:t>O(n log n)*</w:t>
            </w:r>
          </w:p>
        </w:tc>
        <w:tc>
          <w:tcPr>
            <w:tcW w:type="dxa" w:w="1757"/>
            <w:shd w:val="clear" w:color="auto" w:fill="EBF5FB"/>
            <w:vAlign w:val="center"/>
          </w:tcPr>
          <w:p>
            <w:pPr>
              <w:spacing w:before="40" w:after="40"/>
              <w:jc w:val="center"/>
            </w:pPr>
            <w:r>
              <w:rPr>
                <w:b w:val="0"/>
                <w:sz w:val="20"/>
              </w:rPr>
              <w:t>O(log n)</w:t>
            </w:r>
          </w:p>
        </w:tc>
      </w:tr>
    </w:tbl>
    <w:p>
      <w:pPr>
        <w:spacing w:before="60" w:after="200"/>
        <w:jc w:val="center"/>
      </w:pPr>
      <w:r>
        <w:rPr>
          <w:b/>
          <w:sz w:val="20"/>
        </w:rPr>
        <w:t>Table 1: Big-O Complexity Comparison  (*3-way partition avoids O(n²) on repeated values)</w:t>
      </w:r>
    </w:p>
    <w:p>
      <w:pPr>
        <w:spacing w:before="0" w:after="120"/>
        <w:jc w:val="both"/>
      </w:pPr>
      <w:r>
        <w:rPr>
          <w:b w:val="0"/>
          <w:i w:val="0"/>
          <w:sz w:val="22"/>
        </w:rPr>
        <w:t>Bubble Sort scans the list repeatedly, swapping adjacent pairs that are out of triage order. Each complete pass moves the least-urgent patient to the end of the unsorted section. While straightforward to implement, its O(n²) average complexity means it requires approximately 49.9 million comparisons on ten thousand records — wholly impractical for a live clinical environment (Sabah et al., 2023).</w:t>
      </w:r>
    </w:p>
    <w:p>
      <w:pPr>
        <w:spacing w:before="0" w:after="120"/>
        <w:jc w:val="both"/>
      </w:pPr>
      <w:r>
        <w:rPr>
          <w:b w:val="0"/>
          <w:i w:val="0"/>
          <w:sz w:val="22"/>
        </w:rPr>
        <w:t>Insertion Sort processes the queue one patient at a time, inserting each new arrival into the correct position among those already sorted. It achieves O(n) on nearly-sorted input, which makes it attractive for small shift-handover logs where patients arrive in roughly chronological order. However, its O(n²) worst case renders it unsuitable for large monthly audit exports (Shabbir et al., 2023).</w:t>
      </w:r>
    </w:p>
    <w:p>
      <w:pPr>
        <w:spacing w:before="0" w:after="120"/>
        <w:jc w:val="both"/>
      </w:pPr>
      <w:r>
        <w:rPr>
          <w:b w:val="0"/>
          <w:i w:val="0"/>
          <w:sz w:val="22"/>
        </w:rPr>
        <w:t>Merge Sort uses a divide-and-conquer strategy: it recursively halves the patient list until each sub-list contains one element, then merges pairs of sub-lists by comparing triage scores. Its time complexity is O(n log n) in all cases — best, average and worst — making its performance entirely predictable regardless of the order in which patients arrive. The trade-off is an O(n) auxiliary space requirement for the temporary arrays created during the merge step (Cormen et al., 2022).</w:t>
      </w:r>
    </w:p>
    <w:p>
      <w:pPr>
        <w:spacing w:before="0" w:after="120"/>
        <w:jc w:val="both"/>
      </w:pPr>
      <w:r>
        <w:rPr>
          <w:b w:val="0"/>
          <w:i w:val="0"/>
          <w:sz w:val="22"/>
        </w:rPr>
        <w:t>Standard Quick Sort (Lomuto partition) degenerates to O(n²) when many records share the same key value. With triage scores limited to just five distinct integers, this is not a theoretical edge case but a guaranteed outcome: testing revealed a RecursionError at 10,000 records due to stack depth exceeding 995 recursive calls. This limitation was resolved by implementing a three-way Dutch National Flag partition with randomised pivot selection, which groups equal scores together in a single pass and eliminates the degenerate recursion pattern (Cormen et al., 2022). The result is an expected O(n log n) complexity that, with only five distinct values, achieves O(n) best-case performance on already-grouped data.</w:t>
      </w:r>
    </w:p>
    <w:p>
      <w:pPr>
        <w:pStyle w:val="Heading1"/>
        <w:jc w:val="left"/>
      </w:pPr>
      <w:r>
        <w:rPr>
          <w:color w:val="1B3A5C"/>
        </w:rPr>
        <w:t>5. Algorithm Design and Flowchart Explanation</w:t>
      </w:r>
    </w:p>
    <w:p>
      <w:pPr>
        <w:spacing w:before="0" w:after="120"/>
        <w:jc w:val="both"/>
      </w:pPr>
      <w:r>
        <w:rPr>
          <w:b w:val="0"/>
          <w:i w:val="0"/>
          <w:sz w:val="22"/>
        </w:rPr>
        <w:t>The complete algorithm is described by the flowchart in Figure 1. Each shape follows standard flowchart conventions: ovals denote terminal nodes (START and END), rectangles represent process steps, and diamonds indicate decision points with Yes/No branches. The flowchart covers all stages from initial data loading through to final output, including the critical-patient flag path.</w:t>
      </w:r>
    </w:p>
    <w:p>
      <w:pPr>
        <w:jc w:val="center"/>
      </w:pPr>
      <w:r>
        <w:drawing>
          <wp:inline xmlns:a="http://schemas.openxmlformats.org/drawingml/2006/main" xmlns:pic="http://schemas.openxmlformats.org/drawingml/2006/picture">
            <wp:extent cx="5303520" cy="11611672"/>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5303520" cy="11611672"/>
                    </a:xfrm>
                    <a:prstGeom prst="rect"/>
                  </pic:spPr>
                </pic:pic>
              </a:graphicData>
            </a:graphic>
          </wp:inline>
        </w:drawing>
      </w:r>
    </w:p>
    <w:p>
      <w:pPr>
        <w:spacing w:before="60" w:after="240"/>
        <w:jc w:val="center"/>
      </w:pPr>
      <w:r>
        <w:rPr>
          <w:b/>
          <w:sz w:val="20"/>
        </w:rPr>
        <w:t>Figure 1: Hospital ED Patient Triage System — Algorithm Flowchart</w:t>
      </w:r>
    </w:p>
    <w:p>
      <w:pPr>
        <w:spacing w:before="0" w:after="120"/>
        <w:jc w:val="both"/>
      </w:pPr>
      <w:r>
        <w:rPr>
          <w:b w:val="0"/>
          <w:i w:val="0"/>
          <w:sz w:val="22"/>
        </w:rPr>
        <w:t>The algorithm begins by loading patient records from the input file or generating a synthetic test dataset. A validation step checks that every record contains a string name and an integer triage score in the range 1–5; any malformed entry is skipped and logged. Valid records are stored in the list-of-dictionaries structure and the OpCounter is reset to zero before the high-resolution timer starts (Reya et al., 2023).</w:t>
      </w:r>
    </w:p>
    <w:p>
      <w:pPr>
        <w:spacing w:before="0" w:after="120"/>
        <w:jc w:val="both"/>
      </w:pPr>
      <w:r>
        <w:rPr>
          <w:b w:val="0"/>
          <w:i w:val="0"/>
          <w:sz w:val="22"/>
        </w:rPr>
        <w:t>The Merge Sort stage follows the left branch of the 'len(data) &gt; 1?' decision. The list is split at its midpoint into a left half and a right half; each half is sorted recursively until the base case of a single-element list is reached. The merge step then reconstructs the sorted list by repeatedly comparing the leading element of each half and appending the smaller score to the output, incrementing comparison and arithmetic counters throughout. Once sorting completes, the timer stops and elapsed time is computed. The sorted queue is displayed, and the decision diamond 'score ≤ 2?' filters every Level-1 and Level-2 patient into a separate critical-flag output before the programme prints the final performance summary and terminates.</w:t>
      </w:r>
    </w:p>
    <w:p>
      <w:pPr>
        <w:pStyle w:val="Heading1"/>
        <w:jc w:val="left"/>
      </w:pPr>
      <w:r>
        <w:rPr>
          <w:color w:val="1B3A5C"/>
        </w:rPr>
        <w:t>6. Python Implementation</w:t>
      </w:r>
    </w:p>
    <w:p>
      <w:pPr>
        <w:spacing w:before="0" w:after="120"/>
        <w:jc w:val="both"/>
      </w:pPr>
      <w:r>
        <w:rPr>
          <w:b w:val="0"/>
          <w:i w:val="0"/>
          <w:sz w:val="22"/>
        </w:rPr>
        <w:t>Python was selected for this implementation because of its expressive syntax, comprehensive standard library and native support for the list and dictionary types central to this design. The programme is structured into four components: standard library imports, the OpCounter class, the sorting functions, and the main execution block.</w:t>
      </w:r>
    </w:p>
    <w:p>
      <w:pPr>
        <w:spacing w:before="0" w:after="120"/>
        <w:jc w:val="both"/>
      </w:pPr>
      <w:r>
        <w:rPr>
          <w:b w:val="0"/>
          <w:i w:val="0"/>
          <w:sz w:val="22"/>
        </w:rPr>
        <w:t>Three standard library modules are used. The time module provides time.perf_counter(), a high-resolution clock that measures elapsed time with sub-microsecond precision and is the recommended approach for benchmarking short code segments in Python (Reya et al., 2023). The random module generates synthetic patient datasets with uniformly distributed triage scores in the range 1–5. The copy module's deepcopy() function ensures that each sorting algorithm receives an independent copy of the original list, so no algorithm's in-place mutations affect subsequent tests.</w:t>
      </w:r>
    </w:p>
    <w:p>
      <w:pPr>
        <w:spacing w:before="0" w:after="120"/>
        <w:jc w:val="both"/>
      </w:pPr>
      <w:r>
        <w:rPr>
          <w:b w:val="0"/>
          <w:i w:val="0"/>
          <w:sz w:val="22"/>
        </w:rPr>
        <w:t>The OpCounter class separates measurement logic cleanly from sorting logic. Each sorting function receives an OpCounter instance and increments its comparisons, swaps and arithmetic attributes at every corresponding operation. This approach provides granular visibility into algorithmic work beyond what execution time alone reveals (Abuba et al., 2025):</w:t>
      </w:r>
    </w:p>
    <w:p>
      <w:pPr>
        <w:spacing w:before="80" w:after="80"/>
        <w:shd w:val="clear" w:color="auto" w:fill="F4F6F7"/>
      </w:pPr>
      <w:r>
        <w:rPr>
          <w:rFonts w:ascii="Courier New" w:hAnsi="Courier New"/>
          <w:sz w:val="17"/>
        </w:rPr>
        <w:t>class OpCounter:</w:t>
        <w:br/>
        <w:t xml:space="preserve">    def __init__(self):</w:t>
        <w:br/>
        <w:t xml:space="preserve">        self.comparisons = 0</w:t>
        <w:br/>
        <w:t xml:space="preserve">        self.swaps       = 0</w:t>
        <w:br/>
        <w:t xml:space="preserve">        self.arithmetic  = 0</w:t>
        <w:br/>
        <w:br/>
        <w:t xml:space="preserve">    def total(self):</w:t>
        <w:br/>
        <w:t xml:space="preserve">        return self.comparisons + self.swaps + self.arithmetic</w:t>
      </w:r>
    </w:p>
    <w:p>
      <w:pPr>
        <w:spacing w:before="0" w:after="120"/>
        <w:jc w:val="both"/>
      </w:pPr>
      <w:r>
        <w:rPr>
          <w:b w:val="0"/>
          <w:i w:val="0"/>
          <w:sz w:val="22"/>
        </w:rPr>
        <w:t>The Merge Sort implementation consists of a public merge_sort() wrapper and a recursive _merge_helper() function. The helper splits the input list at the midpoint, recursively sorts each half, then reconstructs the sorted list by comparing 'score' fields from the two halves and copying the smaller value into the output position. The core merge loop is shown below:</w:t>
      </w:r>
    </w:p>
    <w:p>
      <w:pPr>
        <w:spacing w:before="80" w:after="80"/>
        <w:shd w:val="clear" w:color="auto" w:fill="F4F6F7"/>
      </w:pPr>
      <w:r>
        <w:rPr>
          <w:rFonts w:ascii="Courier New" w:hAnsi="Courier New"/>
          <w:sz w:val="17"/>
        </w:rPr>
        <w:t>while i &lt; len(left) and j &lt; len(right):</w:t>
        <w:br/>
        <w:t xml:space="preserve">    counter.comparisons += 1</w:t>
        <w:br/>
        <w:t xml:space="preserve">    if left[i]['score'] &lt;= right[j]['score']:</w:t>
        <w:br/>
        <w:t xml:space="preserve">        data[k] = left[i];  i += 1</w:t>
        <w:br/>
        <w:t xml:space="preserve">    else:</w:t>
        <w:br/>
        <w:t xml:space="preserve">        data[k] = right[j]; j += 1</w:t>
        <w:br/>
        <w:t xml:space="preserve">    k += 1</w:t>
        <w:br/>
        <w:t xml:space="preserve">    counter.arithmetic += 1</w:t>
      </w:r>
    </w:p>
    <w:p>
      <w:pPr>
        <w:spacing w:before="0" w:after="120"/>
        <w:jc w:val="both"/>
      </w:pPr>
      <w:r>
        <w:rPr>
          <w:b w:val="0"/>
          <w:i w:val="0"/>
          <w:sz w:val="22"/>
        </w:rPr>
        <w:t>The flag_critical() function accepts the sorted patient list and a threshold (defaulting to 2) and returns all patients whose triage score is at or below that threshold using a Python list comprehension. Because the input is already sorted in ascending order, all critical patients appear as a contiguous block at the start of the list, making the output both correct and easy for clinical staff to act upon (Das, 2025). Figure 2 shows the programme's console output for the small dataset.</w:t>
      </w:r>
    </w:p>
    <w:p>
      <w:pPr>
        <w:spacing w:before="80" w:after="80"/>
        <w:shd w:val="clear" w:color="auto" w:fill="F4F6F7"/>
      </w:pPr>
      <w:r>
        <w:rPr>
          <w:rFonts w:ascii="Courier New" w:hAnsi="Courier New"/>
          <w:sz w:val="17"/>
        </w:rPr>
        <w:t>HOSPITAL ED PATIENT TRIAGE MANAGEMENT SYSTEM</w:t>
        <w:br/>
        <w:t>============================================================</w:t>
        <w:br/>
        <w:t>[SMALL DATASET]  7 patients</w:t>
        <w:br/>
        <w:t>Algorithm            Time (ms)  Comparisons  Swaps  Arithmetic  Total Ops</w:t>
        <w:br/>
        <w:t>---------------------------------------------------------------------------</w:t>
        <w:br/>
        <w:t>Bubble Sort             0.0460           21      9          28         58</w:t>
        <w:br/>
        <w:t>Insertion Sort          0.0333           14      9          20         43</w:t>
        <w:br/>
        <w:t>Merge Sort              0.0406           14      0          40         54</w:t>
        <w:br/>
        <w:t>Quick Sort (3-way)      0.0423           15     13          37         65</w:t>
        <w:br/>
        <w:br/>
        <w:t>Sorted queue (ascending triage score):</w:t>
        <w:br/>
        <w:t xml:space="preserve">  Maria    Score 1 – Immediate   (Red)</w:t>
        <w:br/>
        <w:t xml:space="preserve">  Priya    Score 1 – Immediate   (Red)</w:t>
        <w:br/>
        <w:t xml:space="preserve">  Fatima   Score 2 – Very Urgent (Orange)</w:t>
        <w:br/>
        <w:t xml:space="preserve">  James    Score 3 – Urgent      (Yellow)</w:t>
        <w:br/>
        <w:t xml:space="preserve">  Marcus   Score 3 – Urgent      (Yellow)</w:t>
        <w:br/>
        <w:t xml:space="preserve">  Chen     Score 4 – Standard    (Green)</w:t>
        <w:br/>
        <w:t xml:space="preserve">  Oliver   Score 5 – Non-Urgent  (Blue)</w:t>
        <w:br/>
        <w:br/>
        <w:t>Critical patients flagged (score &lt;= 2): 3</w:t>
        <w:br/>
        <w:t xml:space="preserve">  ** Maria    Score 1 – Immediate   (Red)</w:t>
        <w:br/>
        <w:t xml:space="preserve">  ** Priya    Score 1 – Immediate   (Red)</w:t>
        <w:br/>
        <w:t xml:space="preserve">  ** Fatima   Score 2 – Very Urgent (Orange)</w:t>
      </w:r>
    </w:p>
    <w:p>
      <w:pPr>
        <w:spacing w:before="60" w:after="240"/>
        <w:jc w:val="center"/>
      </w:pPr>
      <w:r>
        <w:rPr>
          <w:b/>
          <w:sz w:val="20"/>
        </w:rPr>
        <w:t>Figure 2: Programme Console Output for the Small Dataset (7 patients)</w:t>
      </w:r>
    </w:p>
    <w:p>
      <w:pPr>
        <w:pStyle w:val="Heading1"/>
        <w:jc w:val="left"/>
      </w:pPr>
      <w:r>
        <w:rPr>
          <w:color w:val="1B3A5C"/>
        </w:rPr>
        <w:t>7. Results and Testing</w:t>
      </w:r>
    </w:p>
    <w:p>
      <w:pPr>
        <w:spacing w:before="0" w:after="120"/>
        <w:jc w:val="both"/>
      </w:pPr>
      <w:r>
        <w:rPr>
          <w:b w:val="0"/>
          <w:i w:val="0"/>
          <w:sz w:val="22"/>
        </w:rPr>
        <w:t>The programme was tested across three patient dataset sizes representing realistic ED operational scenarios: a seven-patient shift handover, a fifty-patient mid-shift snapshot, and a ten-thousand-record monthly audit export. All measurements were obtained on a standard Python 3.9 environment using time.perf_counter().</w:t>
      </w:r>
    </w:p>
    <w:p>
      <w:pPr>
        <w:spacing w:before="120" w:after="120"/>
        <w:jc w:val="both"/>
      </w:pPr>
      <w:r>
        <w:rPr>
          <w:b/>
          <w:i w:val="0"/>
          <w:sz w:val="22"/>
        </w:rPr>
        <w:t>Small Dataset — 7 Patients (Shift Handover)</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color="auto" w:fill="1B3A5C"/>
            <w:vAlign w:val="center"/>
          </w:tcPr>
          <w:p>
            <w:pPr>
              <w:spacing w:before="40" w:after="40"/>
              <w:jc w:val="center"/>
            </w:pPr>
            <w:r>
              <w:rPr>
                <w:b/>
                <w:color w:val="FFFFFF"/>
                <w:sz w:val="20"/>
              </w:rPr>
              <w:t>Algorithm</w:t>
            </w:r>
          </w:p>
        </w:tc>
        <w:tc>
          <w:tcPr>
            <w:tcW w:type="dxa" w:w="1464"/>
            <w:shd w:val="clear" w:color="auto" w:fill="1B3A5C"/>
            <w:vAlign w:val="center"/>
          </w:tcPr>
          <w:p>
            <w:pPr>
              <w:spacing w:before="40" w:after="40"/>
              <w:jc w:val="center"/>
            </w:pPr>
            <w:r>
              <w:rPr>
                <w:b/>
                <w:color w:val="FFFFFF"/>
                <w:sz w:val="20"/>
              </w:rPr>
              <w:t>Time (ms)</w:t>
            </w:r>
          </w:p>
        </w:tc>
        <w:tc>
          <w:tcPr>
            <w:tcW w:type="dxa" w:w="1464"/>
            <w:shd w:val="clear" w:color="auto" w:fill="1B3A5C"/>
            <w:vAlign w:val="center"/>
          </w:tcPr>
          <w:p>
            <w:pPr>
              <w:spacing w:before="40" w:after="40"/>
              <w:jc w:val="center"/>
            </w:pPr>
            <w:r>
              <w:rPr>
                <w:b/>
                <w:color w:val="FFFFFF"/>
                <w:sz w:val="20"/>
              </w:rPr>
              <w:t>Comparisons</w:t>
            </w:r>
          </w:p>
        </w:tc>
        <w:tc>
          <w:tcPr>
            <w:tcW w:type="dxa" w:w="1464"/>
            <w:shd w:val="clear" w:color="auto" w:fill="1B3A5C"/>
            <w:vAlign w:val="center"/>
          </w:tcPr>
          <w:p>
            <w:pPr>
              <w:spacing w:before="40" w:after="40"/>
              <w:jc w:val="center"/>
            </w:pPr>
            <w:r>
              <w:rPr>
                <w:b/>
                <w:color w:val="FFFFFF"/>
                <w:sz w:val="20"/>
              </w:rPr>
              <w:t>Swaps</w:t>
            </w:r>
          </w:p>
        </w:tc>
        <w:tc>
          <w:tcPr>
            <w:tcW w:type="dxa" w:w="1464"/>
            <w:shd w:val="clear" w:color="auto" w:fill="1B3A5C"/>
            <w:vAlign w:val="center"/>
          </w:tcPr>
          <w:p>
            <w:pPr>
              <w:spacing w:before="40" w:after="40"/>
              <w:jc w:val="center"/>
            </w:pPr>
            <w:r>
              <w:rPr>
                <w:b/>
                <w:color w:val="FFFFFF"/>
                <w:sz w:val="20"/>
              </w:rPr>
              <w:t>Arithmetic</w:t>
            </w:r>
          </w:p>
        </w:tc>
        <w:tc>
          <w:tcPr>
            <w:tcW w:type="dxa" w:w="1464"/>
            <w:shd w:val="clear" w:color="auto" w:fill="1B3A5C"/>
            <w:vAlign w:val="center"/>
          </w:tcPr>
          <w:p>
            <w:pPr>
              <w:spacing w:before="40" w:after="40"/>
              <w:jc w:val="center"/>
            </w:pPr>
            <w:r>
              <w:rPr>
                <w:b/>
                <w:color w:val="FFFFFF"/>
                <w:sz w:val="20"/>
              </w:rPr>
              <w:t>Total Ops</w:t>
            </w:r>
          </w:p>
        </w:tc>
      </w:tr>
      <w:tr>
        <w:tc>
          <w:tcPr>
            <w:tcW w:type="dxa" w:w="1464"/>
            <w:shd w:val="clear" w:color="auto" w:fill="FFFFFF"/>
            <w:vAlign w:val="center"/>
          </w:tcPr>
          <w:p>
            <w:pPr>
              <w:spacing w:before="40" w:after="40"/>
              <w:jc w:val="center"/>
            </w:pPr>
            <w:r>
              <w:rPr>
                <w:b w:val="0"/>
                <w:sz w:val="20"/>
              </w:rPr>
              <w:t>Bubble Sort</w:t>
            </w:r>
          </w:p>
        </w:tc>
        <w:tc>
          <w:tcPr>
            <w:tcW w:type="dxa" w:w="1464"/>
            <w:shd w:val="clear" w:color="auto" w:fill="FFFFFF"/>
            <w:vAlign w:val="center"/>
          </w:tcPr>
          <w:p>
            <w:pPr>
              <w:spacing w:before="40" w:after="40"/>
              <w:jc w:val="center"/>
            </w:pPr>
            <w:r>
              <w:rPr>
                <w:b w:val="0"/>
                <w:sz w:val="20"/>
              </w:rPr>
              <w:t>0.0460</w:t>
            </w:r>
          </w:p>
        </w:tc>
        <w:tc>
          <w:tcPr>
            <w:tcW w:type="dxa" w:w="1464"/>
            <w:shd w:val="clear" w:color="auto" w:fill="FFFFFF"/>
            <w:vAlign w:val="center"/>
          </w:tcPr>
          <w:p>
            <w:pPr>
              <w:spacing w:before="40" w:after="40"/>
              <w:jc w:val="center"/>
            </w:pPr>
            <w:r>
              <w:rPr>
                <w:b w:val="0"/>
                <w:sz w:val="20"/>
              </w:rPr>
              <w:t>21</w:t>
            </w:r>
          </w:p>
        </w:tc>
        <w:tc>
          <w:tcPr>
            <w:tcW w:type="dxa" w:w="1464"/>
            <w:shd w:val="clear" w:color="auto" w:fill="FFFFFF"/>
            <w:vAlign w:val="center"/>
          </w:tcPr>
          <w:p>
            <w:pPr>
              <w:spacing w:before="40" w:after="40"/>
              <w:jc w:val="center"/>
            </w:pPr>
            <w:r>
              <w:rPr>
                <w:b w:val="0"/>
                <w:sz w:val="20"/>
              </w:rPr>
              <w:t>9</w:t>
            </w:r>
          </w:p>
        </w:tc>
        <w:tc>
          <w:tcPr>
            <w:tcW w:type="dxa" w:w="1464"/>
            <w:shd w:val="clear" w:color="auto" w:fill="FFFFFF"/>
            <w:vAlign w:val="center"/>
          </w:tcPr>
          <w:p>
            <w:pPr>
              <w:spacing w:before="40" w:after="40"/>
              <w:jc w:val="center"/>
            </w:pPr>
            <w:r>
              <w:rPr>
                <w:b w:val="0"/>
                <w:sz w:val="20"/>
              </w:rPr>
              <w:t>28</w:t>
            </w:r>
          </w:p>
        </w:tc>
        <w:tc>
          <w:tcPr>
            <w:tcW w:type="dxa" w:w="1464"/>
            <w:shd w:val="clear" w:color="auto" w:fill="FFFFFF"/>
            <w:vAlign w:val="center"/>
          </w:tcPr>
          <w:p>
            <w:pPr>
              <w:spacing w:before="40" w:after="40"/>
              <w:jc w:val="center"/>
            </w:pPr>
            <w:r>
              <w:rPr>
                <w:b w:val="0"/>
                <w:sz w:val="20"/>
              </w:rPr>
              <w:t>58</w:t>
            </w:r>
          </w:p>
        </w:tc>
      </w:tr>
      <w:tr>
        <w:tc>
          <w:tcPr>
            <w:tcW w:type="dxa" w:w="1464"/>
            <w:shd w:val="clear" w:color="auto" w:fill="EBF5FB"/>
            <w:vAlign w:val="center"/>
          </w:tcPr>
          <w:p>
            <w:pPr>
              <w:spacing w:before="40" w:after="40"/>
              <w:jc w:val="center"/>
            </w:pPr>
            <w:r>
              <w:rPr>
                <w:b w:val="0"/>
                <w:sz w:val="20"/>
              </w:rPr>
              <w:t>Insertion Sort</w:t>
            </w:r>
          </w:p>
        </w:tc>
        <w:tc>
          <w:tcPr>
            <w:tcW w:type="dxa" w:w="1464"/>
            <w:shd w:val="clear" w:color="auto" w:fill="EBF5FB"/>
            <w:vAlign w:val="center"/>
          </w:tcPr>
          <w:p>
            <w:pPr>
              <w:spacing w:before="40" w:after="40"/>
              <w:jc w:val="center"/>
            </w:pPr>
            <w:r>
              <w:rPr>
                <w:b w:val="0"/>
                <w:sz w:val="20"/>
              </w:rPr>
              <w:t>0.0333</w:t>
            </w:r>
          </w:p>
        </w:tc>
        <w:tc>
          <w:tcPr>
            <w:tcW w:type="dxa" w:w="1464"/>
            <w:shd w:val="clear" w:color="auto" w:fill="EBF5FB"/>
            <w:vAlign w:val="center"/>
          </w:tcPr>
          <w:p>
            <w:pPr>
              <w:spacing w:before="40" w:after="40"/>
              <w:jc w:val="center"/>
            </w:pPr>
            <w:r>
              <w:rPr>
                <w:b w:val="0"/>
                <w:sz w:val="20"/>
              </w:rPr>
              <w:t>14</w:t>
            </w:r>
          </w:p>
        </w:tc>
        <w:tc>
          <w:tcPr>
            <w:tcW w:type="dxa" w:w="1464"/>
            <w:shd w:val="clear" w:color="auto" w:fill="EBF5FB"/>
            <w:vAlign w:val="center"/>
          </w:tcPr>
          <w:p>
            <w:pPr>
              <w:spacing w:before="40" w:after="40"/>
              <w:jc w:val="center"/>
            </w:pPr>
            <w:r>
              <w:rPr>
                <w:b w:val="0"/>
                <w:sz w:val="20"/>
              </w:rPr>
              <w:t>9</w:t>
            </w:r>
          </w:p>
        </w:tc>
        <w:tc>
          <w:tcPr>
            <w:tcW w:type="dxa" w:w="1464"/>
            <w:shd w:val="clear" w:color="auto" w:fill="EBF5FB"/>
            <w:vAlign w:val="center"/>
          </w:tcPr>
          <w:p>
            <w:pPr>
              <w:spacing w:before="40" w:after="40"/>
              <w:jc w:val="center"/>
            </w:pPr>
            <w:r>
              <w:rPr>
                <w:b w:val="0"/>
                <w:sz w:val="20"/>
              </w:rPr>
              <w:t>20</w:t>
            </w:r>
          </w:p>
        </w:tc>
        <w:tc>
          <w:tcPr>
            <w:tcW w:type="dxa" w:w="1464"/>
            <w:shd w:val="clear" w:color="auto" w:fill="EBF5FB"/>
            <w:vAlign w:val="center"/>
          </w:tcPr>
          <w:p>
            <w:pPr>
              <w:spacing w:before="40" w:after="40"/>
              <w:jc w:val="center"/>
            </w:pPr>
            <w:r>
              <w:rPr>
                <w:b w:val="0"/>
                <w:sz w:val="20"/>
              </w:rPr>
              <w:t>43</w:t>
            </w:r>
          </w:p>
        </w:tc>
      </w:tr>
      <w:tr>
        <w:tc>
          <w:tcPr>
            <w:tcW w:type="dxa" w:w="1464"/>
            <w:shd w:val="clear" w:color="auto" w:fill="FFFFFF"/>
            <w:vAlign w:val="center"/>
          </w:tcPr>
          <w:p>
            <w:pPr>
              <w:spacing w:before="40" w:after="40"/>
              <w:jc w:val="center"/>
            </w:pPr>
            <w:r>
              <w:rPr>
                <w:b w:val="0"/>
                <w:sz w:val="20"/>
              </w:rPr>
              <w:t>Merge Sort</w:t>
            </w:r>
          </w:p>
        </w:tc>
        <w:tc>
          <w:tcPr>
            <w:tcW w:type="dxa" w:w="1464"/>
            <w:shd w:val="clear" w:color="auto" w:fill="FFFFFF"/>
            <w:vAlign w:val="center"/>
          </w:tcPr>
          <w:p>
            <w:pPr>
              <w:spacing w:before="40" w:after="40"/>
              <w:jc w:val="center"/>
            </w:pPr>
            <w:r>
              <w:rPr>
                <w:b w:val="0"/>
                <w:sz w:val="20"/>
              </w:rPr>
              <w:t>0.0406</w:t>
            </w:r>
          </w:p>
        </w:tc>
        <w:tc>
          <w:tcPr>
            <w:tcW w:type="dxa" w:w="1464"/>
            <w:shd w:val="clear" w:color="auto" w:fill="FFFFFF"/>
            <w:vAlign w:val="center"/>
          </w:tcPr>
          <w:p>
            <w:pPr>
              <w:spacing w:before="40" w:after="40"/>
              <w:jc w:val="center"/>
            </w:pPr>
            <w:r>
              <w:rPr>
                <w:b w:val="0"/>
                <w:sz w:val="20"/>
              </w:rPr>
              <w:t>14</w:t>
            </w:r>
          </w:p>
        </w:tc>
        <w:tc>
          <w:tcPr>
            <w:tcW w:type="dxa" w:w="1464"/>
            <w:shd w:val="clear" w:color="auto" w:fill="FFFFFF"/>
            <w:vAlign w:val="center"/>
          </w:tcPr>
          <w:p>
            <w:pPr>
              <w:spacing w:before="40" w:after="40"/>
              <w:jc w:val="center"/>
            </w:pPr>
            <w:r>
              <w:rPr>
                <w:b w:val="0"/>
                <w:sz w:val="20"/>
              </w:rPr>
              <w:t>0</w:t>
            </w:r>
          </w:p>
        </w:tc>
        <w:tc>
          <w:tcPr>
            <w:tcW w:type="dxa" w:w="1464"/>
            <w:shd w:val="clear" w:color="auto" w:fill="FFFFFF"/>
            <w:vAlign w:val="center"/>
          </w:tcPr>
          <w:p>
            <w:pPr>
              <w:spacing w:before="40" w:after="40"/>
              <w:jc w:val="center"/>
            </w:pPr>
            <w:r>
              <w:rPr>
                <w:b w:val="0"/>
                <w:sz w:val="20"/>
              </w:rPr>
              <w:t>40</w:t>
            </w:r>
          </w:p>
        </w:tc>
        <w:tc>
          <w:tcPr>
            <w:tcW w:type="dxa" w:w="1464"/>
            <w:shd w:val="clear" w:color="auto" w:fill="FFFFFF"/>
            <w:vAlign w:val="center"/>
          </w:tcPr>
          <w:p>
            <w:pPr>
              <w:spacing w:before="40" w:after="40"/>
              <w:jc w:val="center"/>
            </w:pPr>
            <w:r>
              <w:rPr>
                <w:b w:val="0"/>
                <w:sz w:val="20"/>
              </w:rPr>
              <w:t>54</w:t>
            </w:r>
          </w:p>
        </w:tc>
      </w:tr>
      <w:tr>
        <w:tc>
          <w:tcPr>
            <w:tcW w:type="dxa" w:w="1464"/>
            <w:shd w:val="clear" w:color="auto" w:fill="EBF5FB"/>
            <w:vAlign w:val="center"/>
          </w:tcPr>
          <w:p>
            <w:pPr>
              <w:spacing w:before="40" w:after="40"/>
              <w:jc w:val="center"/>
            </w:pPr>
            <w:r>
              <w:rPr>
                <w:b w:val="0"/>
                <w:sz w:val="20"/>
              </w:rPr>
              <w:t>Quick Sort (3-way)</w:t>
            </w:r>
          </w:p>
        </w:tc>
        <w:tc>
          <w:tcPr>
            <w:tcW w:type="dxa" w:w="1464"/>
            <w:shd w:val="clear" w:color="auto" w:fill="EBF5FB"/>
            <w:vAlign w:val="center"/>
          </w:tcPr>
          <w:p>
            <w:pPr>
              <w:spacing w:before="40" w:after="40"/>
              <w:jc w:val="center"/>
            </w:pPr>
            <w:r>
              <w:rPr>
                <w:b w:val="0"/>
                <w:sz w:val="20"/>
              </w:rPr>
              <w:t>0.0423</w:t>
            </w:r>
          </w:p>
        </w:tc>
        <w:tc>
          <w:tcPr>
            <w:tcW w:type="dxa" w:w="1464"/>
            <w:shd w:val="clear" w:color="auto" w:fill="EBF5FB"/>
            <w:vAlign w:val="center"/>
          </w:tcPr>
          <w:p>
            <w:pPr>
              <w:spacing w:before="40" w:after="40"/>
              <w:jc w:val="center"/>
            </w:pPr>
            <w:r>
              <w:rPr>
                <w:b w:val="0"/>
                <w:sz w:val="20"/>
              </w:rPr>
              <w:t>15</w:t>
            </w:r>
          </w:p>
        </w:tc>
        <w:tc>
          <w:tcPr>
            <w:tcW w:type="dxa" w:w="1464"/>
            <w:shd w:val="clear" w:color="auto" w:fill="EBF5FB"/>
            <w:vAlign w:val="center"/>
          </w:tcPr>
          <w:p>
            <w:pPr>
              <w:spacing w:before="40" w:after="40"/>
              <w:jc w:val="center"/>
            </w:pPr>
            <w:r>
              <w:rPr>
                <w:b w:val="0"/>
                <w:sz w:val="20"/>
              </w:rPr>
              <w:t>13</w:t>
            </w:r>
          </w:p>
        </w:tc>
        <w:tc>
          <w:tcPr>
            <w:tcW w:type="dxa" w:w="1464"/>
            <w:shd w:val="clear" w:color="auto" w:fill="EBF5FB"/>
            <w:vAlign w:val="center"/>
          </w:tcPr>
          <w:p>
            <w:pPr>
              <w:spacing w:before="40" w:after="40"/>
              <w:jc w:val="center"/>
            </w:pPr>
            <w:r>
              <w:rPr>
                <w:b w:val="0"/>
                <w:sz w:val="20"/>
              </w:rPr>
              <w:t>37</w:t>
            </w:r>
          </w:p>
        </w:tc>
        <w:tc>
          <w:tcPr>
            <w:tcW w:type="dxa" w:w="1464"/>
            <w:shd w:val="clear" w:color="auto" w:fill="EBF5FB"/>
            <w:vAlign w:val="center"/>
          </w:tcPr>
          <w:p>
            <w:pPr>
              <w:spacing w:before="40" w:after="40"/>
              <w:jc w:val="center"/>
            </w:pPr>
            <w:r>
              <w:rPr>
                <w:b w:val="0"/>
                <w:sz w:val="20"/>
              </w:rPr>
              <w:t>65</w:t>
            </w:r>
          </w:p>
        </w:tc>
      </w:tr>
    </w:tbl>
    <w:p>
      <w:pPr>
        <w:spacing w:before="60" w:after="200"/>
        <w:jc w:val="center"/>
      </w:pPr>
      <w:r>
        <w:rPr>
          <w:b/>
          <w:sz w:val="20"/>
        </w:rPr>
        <w:t>Table 2: Performance Results — Small Dataset (7 Patients)</w:t>
      </w:r>
    </w:p>
    <w:p>
      <w:pPr>
        <w:spacing w:before="0" w:after="120"/>
        <w:jc w:val="both"/>
      </w:pPr>
      <w:r>
        <w:rPr>
          <w:b w:val="0"/>
          <w:i w:val="0"/>
          <w:sz w:val="22"/>
        </w:rPr>
        <w:t>With only seven patients, all four algorithms complete in under one tenth of a millisecond and the timing differences are insignificant. Merge Sort records the fewest comparisons (14) and zero swaps, since its merge step writes elements directly into their final positions rather than exchanging them in place. Insertion Sort uses the fewest total operations (43), reflecting its efficiency advantage on small, bounded datasets. The system correctly identified three critical patients — Maria (Score 1), Priya (Score 1) and Fatima (Score 2) — demonstrating accurate triage flagging at the smallest scale.</w:t>
      </w:r>
    </w:p>
    <w:p>
      <w:pPr>
        <w:spacing w:before="120" w:after="120"/>
        <w:jc w:val="both"/>
      </w:pPr>
      <w:r>
        <w:rPr>
          <w:b/>
          <w:i w:val="0"/>
          <w:sz w:val="22"/>
        </w:rPr>
        <w:t>Medium Dataset — 50 Patients (Mid-Shift Snapshot)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color="auto" w:fill="1B3A5C"/>
            <w:vAlign w:val="center"/>
          </w:tcPr>
          <w:p>
            <w:pPr>
              <w:spacing w:before="40" w:after="40"/>
              <w:jc w:val="center"/>
            </w:pPr>
            <w:r>
              <w:rPr>
                <w:b/>
                <w:color w:val="FFFFFF"/>
                <w:sz w:val="20"/>
              </w:rPr>
              <w:t>Algorithm</w:t>
            </w:r>
          </w:p>
        </w:tc>
        <w:tc>
          <w:tcPr>
            <w:tcW w:type="dxa" w:w="1464"/>
            <w:shd w:val="clear" w:color="auto" w:fill="1B3A5C"/>
            <w:vAlign w:val="center"/>
          </w:tcPr>
          <w:p>
            <w:pPr>
              <w:spacing w:before="40" w:after="40"/>
              <w:jc w:val="center"/>
            </w:pPr>
            <w:r>
              <w:rPr>
                <w:b/>
                <w:color w:val="FFFFFF"/>
                <w:sz w:val="20"/>
              </w:rPr>
              <w:t>Time (ms)</w:t>
            </w:r>
          </w:p>
        </w:tc>
        <w:tc>
          <w:tcPr>
            <w:tcW w:type="dxa" w:w="1464"/>
            <w:shd w:val="clear" w:color="auto" w:fill="1B3A5C"/>
            <w:vAlign w:val="center"/>
          </w:tcPr>
          <w:p>
            <w:pPr>
              <w:spacing w:before="40" w:after="40"/>
              <w:jc w:val="center"/>
            </w:pPr>
            <w:r>
              <w:rPr>
                <w:b/>
                <w:color w:val="FFFFFF"/>
                <w:sz w:val="20"/>
              </w:rPr>
              <w:t>Comparisons</w:t>
            </w:r>
          </w:p>
        </w:tc>
        <w:tc>
          <w:tcPr>
            <w:tcW w:type="dxa" w:w="1464"/>
            <w:shd w:val="clear" w:color="auto" w:fill="1B3A5C"/>
            <w:vAlign w:val="center"/>
          </w:tcPr>
          <w:p>
            <w:pPr>
              <w:spacing w:before="40" w:after="40"/>
              <w:jc w:val="center"/>
            </w:pPr>
            <w:r>
              <w:rPr>
                <w:b/>
                <w:color w:val="FFFFFF"/>
                <w:sz w:val="20"/>
              </w:rPr>
              <w:t>Swaps</w:t>
            </w:r>
          </w:p>
        </w:tc>
        <w:tc>
          <w:tcPr>
            <w:tcW w:type="dxa" w:w="1464"/>
            <w:shd w:val="clear" w:color="auto" w:fill="1B3A5C"/>
            <w:vAlign w:val="center"/>
          </w:tcPr>
          <w:p>
            <w:pPr>
              <w:spacing w:before="40" w:after="40"/>
              <w:jc w:val="center"/>
            </w:pPr>
            <w:r>
              <w:rPr>
                <w:b/>
                <w:color w:val="FFFFFF"/>
                <w:sz w:val="20"/>
              </w:rPr>
              <w:t>Arithmetic</w:t>
            </w:r>
          </w:p>
        </w:tc>
        <w:tc>
          <w:tcPr>
            <w:tcW w:type="dxa" w:w="1464"/>
            <w:shd w:val="clear" w:color="auto" w:fill="1B3A5C"/>
            <w:vAlign w:val="center"/>
          </w:tcPr>
          <w:p>
            <w:pPr>
              <w:spacing w:before="40" w:after="40"/>
              <w:jc w:val="center"/>
            </w:pPr>
            <w:r>
              <w:rPr>
                <w:b/>
                <w:color w:val="FFFFFF"/>
                <w:sz w:val="20"/>
              </w:rPr>
              <w:t>Total Ops</w:t>
            </w:r>
          </w:p>
        </w:tc>
      </w:tr>
      <w:tr>
        <w:tc>
          <w:tcPr>
            <w:tcW w:type="dxa" w:w="1464"/>
            <w:shd w:val="clear" w:color="auto" w:fill="FFFFFF"/>
            <w:vAlign w:val="center"/>
          </w:tcPr>
          <w:p>
            <w:pPr>
              <w:spacing w:before="40" w:after="40"/>
              <w:jc w:val="center"/>
            </w:pPr>
            <w:r>
              <w:rPr>
                <w:b w:val="0"/>
                <w:sz w:val="20"/>
              </w:rPr>
              <w:t>Bubble Sort</w:t>
            </w:r>
          </w:p>
        </w:tc>
        <w:tc>
          <w:tcPr>
            <w:tcW w:type="dxa" w:w="1464"/>
            <w:shd w:val="clear" w:color="auto" w:fill="FFFFFF"/>
            <w:vAlign w:val="center"/>
          </w:tcPr>
          <w:p>
            <w:pPr>
              <w:spacing w:before="40" w:after="40"/>
              <w:jc w:val="center"/>
            </w:pPr>
            <w:r>
              <w:rPr>
                <w:b w:val="0"/>
                <w:sz w:val="20"/>
              </w:rPr>
              <w:t>0.4800</w:t>
            </w:r>
          </w:p>
        </w:tc>
        <w:tc>
          <w:tcPr>
            <w:tcW w:type="dxa" w:w="1464"/>
            <w:shd w:val="clear" w:color="auto" w:fill="FFFFFF"/>
            <w:vAlign w:val="center"/>
          </w:tcPr>
          <w:p>
            <w:pPr>
              <w:spacing w:before="40" w:after="40"/>
              <w:jc w:val="center"/>
            </w:pPr>
            <w:r>
              <w:rPr>
                <w:b w:val="0"/>
                <w:sz w:val="20"/>
              </w:rPr>
              <w:t>1,225</w:t>
            </w:r>
          </w:p>
        </w:tc>
        <w:tc>
          <w:tcPr>
            <w:tcW w:type="dxa" w:w="1464"/>
            <w:shd w:val="clear" w:color="auto" w:fill="FFFFFF"/>
            <w:vAlign w:val="center"/>
          </w:tcPr>
          <w:p>
            <w:pPr>
              <w:spacing w:before="40" w:after="40"/>
              <w:jc w:val="center"/>
            </w:pPr>
            <w:r>
              <w:rPr>
                <w:b w:val="0"/>
                <w:sz w:val="20"/>
              </w:rPr>
              <w:t>418</w:t>
            </w:r>
          </w:p>
        </w:tc>
        <w:tc>
          <w:tcPr>
            <w:tcW w:type="dxa" w:w="1464"/>
            <w:shd w:val="clear" w:color="auto" w:fill="FFFFFF"/>
            <w:vAlign w:val="center"/>
          </w:tcPr>
          <w:p>
            <w:pPr>
              <w:spacing w:before="40" w:after="40"/>
              <w:jc w:val="center"/>
            </w:pPr>
            <w:r>
              <w:rPr>
                <w:b w:val="0"/>
                <w:sz w:val="20"/>
              </w:rPr>
              <w:t>1,275</w:t>
            </w:r>
          </w:p>
        </w:tc>
        <w:tc>
          <w:tcPr>
            <w:tcW w:type="dxa" w:w="1464"/>
            <w:shd w:val="clear" w:color="auto" w:fill="FFFFFF"/>
            <w:vAlign w:val="center"/>
          </w:tcPr>
          <w:p>
            <w:pPr>
              <w:spacing w:before="40" w:after="40"/>
              <w:jc w:val="center"/>
            </w:pPr>
            <w:r>
              <w:rPr>
                <w:b w:val="0"/>
                <w:sz w:val="20"/>
              </w:rPr>
              <w:t>2,918</w:t>
            </w:r>
          </w:p>
        </w:tc>
      </w:tr>
      <w:tr>
        <w:tc>
          <w:tcPr>
            <w:tcW w:type="dxa" w:w="1464"/>
            <w:shd w:val="clear" w:color="auto" w:fill="EBF5FB"/>
            <w:vAlign w:val="center"/>
          </w:tcPr>
          <w:p>
            <w:pPr>
              <w:spacing w:before="40" w:after="40"/>
              <w:jc w:val="center"/>
            </w:pPr>
            <w:r>
              <w:rPr>
                <w:b w:val="0"/>
                <w:sz w:val="20"/>
              </w:rPr>
              <w:t>Insertion Sort</w:t>
            </w:r>
          </w:p>
        </w:tc>
        <w:tc>
          <w:tcPr>
            <w:tcW w:type="dxa" w:w="1464"/>
            <w:shd w:val="clear" w:color="auto" w:fill="EBF5FB"/>
            <w:vAlign w:val="center"/>
          </w:tcPr>
          <w:p>
            <w:pPr>
              <w:spacing w:before="40" w:after="40"/>
              <w:jc w:val="center"/>
            </w:pPr>
            <w:r>
              <w:rPr>
                <w:b w:val="0"/>
                <w:sz w:val="20"/>
              </w:rPr>
              <w:t>0.2973</w:t>
            </w:r>
          </w:p>
        </w:tc>
        <w:tc>
          <w:tcPr>
            <w:tcW w:type="dxa" w:w="1464"/>
            <w:shd w:val="clear" w:color="auto" w:fill="EBF5FB"/>
            <w:vAlign w:val="center"/>
          </w:tcPr>
          <w:p>
            <w:pPr>
              <w:spacing w:before="40" w:after="40"/>
              <w:jc w:val="center"/>
            </w:pPr>
            <w:r>
              <w:rPr>
                <w:b w:val="0"/>
                <w:sz w:val="20"/>
              </w:rPr>
              <w:t>466</w:t>
            </w:r>
          </w:p>
        </w:tc>
        <w:tc>
          <w:tcPr>
            <w:tcW w:type="dxa" w:w="1464"/>
            <w:shd w:val="clear" w:color="auto" w:fill="EBF5FB"/>
            <w:vAlign w:val="center"/>
          </w:tcPr>
          <w:p>
            <w:pPr>
              <w:spacing w:before="40" w:after="40"/>
              <w:jc w:val="center"/>
            </w:pPr>
            <w:r>
              <w:rPr>
                <w:b w:val="0"/>
                <w:sz w:val="20"/>
              </w:rPr>
              <w:t>418</w:t>
            </w:r>
          </w:p>
        </w:tc>
        <w:tc>
          <w:tcPr>
            <w:tcW w:type="dxa" w:w="1464"/>
            <w:shd w:val="clear" w:color="auto" w:fill="EBF5FB"/>
            <w:vAlign w:val="center"/>
          </w:tcPr>
          <w:p>
            <w:pPr>
              <w:spacing w:before="40" w:after="40"/>
              <w:jc w:val="center"/>
            </w:pPr>
            <w:r>
              <w:rPr>
                <w:b w:val="0"/>
                <w:sz w:val="20"/>
              </w:rPr>
              <w:t>515</w:t>
            </w:r>
          </w:p>
        </w:tc>
        <w:tc>
          <w:tcPr>
            <w:tcW w:type="dxa" w:w="1464"/>
            <w:shd w:val="clear" w:color="auto" w:fill="EBF5FB"/>
            <w:vAlign w:val="center"/>
          </w:tcPr>
          <w:p>
            <w:pPr>
              <w:spacing w:before="40" w:after="40"/>
              <w:jc w:val="center"/>
            </w:pPr>
            <w:r>
              <w:rPr>
                <w:b w:val="0"/>
                <w:sz w:val="20"/>
              </w:rPr>
              <w:t>1,399</w:t>
            </w:r>
          </w:p>
        </w:tc>
      </w:tr>
      <w:tr>
        <w:tc>
          <w:tcPr>
            <w:tcW w:type="dxa" w:w="1464"/>
            <w:shd w:val="clear" w:color="auto" w:fill="FFFFFF"/>
            <w:vAlign w:val="center"/>
          </w:tcPr>
          <w:p>
            <w:pPr>
              <w:spacing w:before="40" w:after="40"/>
              <w:jc w:val="center"/>
            </w:pPr>
            <w:r>
              <w:rPr>
                <w:b w:val="0"/>
                <w:sz w:val="20"/>
              </w:rPr>
              <w:t>Merge Sort</w:t>
            </w:r>
          </w:p>
        </w:tc>
        <w:tc>
          <w:tcPr>
            <w:tcW w:type="dxa" w:w="1464"/>
            <w:shd w:val="clear" w:color="auto" w:fill="FFFFFF"/>
            <w:vAlign w:val="center"/>
          </w:tcPr>
          <w:p>
            <w:pPr>
              <w:spacing w:before="40" w:after="40"/>
              <w:jc w:val="center"/>
            </w:pPr>
            <w:r>
              <w:rPr>
                <w:b w:val="0"/>
                <w:sz w:val="20"/>
              </w:rPr>
              <w:t>0.2818</w:t>
            </w:r>
          </w:p>
        </w:tc>
        <w:tc>
          <w:tcPr>
            <w:tcW w:type="dxa" w:w="1464"/>
            <w:shd w:val="clear" w:color="auto" w:fill="FFFFFF"/>
            <w:vAlign w:val="center"/>
          </w:tcPr>
          <w:p>
            <w:pPr>
              <w:spacing w:before="40" w:after="40"/>
              <w:jc w:val="center"/>
            </w:pPr>
            <w:r>
              <w:rPr>
                <w:b w:val="0"/>
                <w:sz w:val="20"/>
              </w:rPr>
              <w:t>210</w:t>
            </w:r>
          </w:p>
        </w:tc>
        <w:tc>
          <w:tcPr>
            <w:tcW w:type="dxa" w:w="1464"/>
            <w:shd w:val="clear" w:color="auto" w:fill="FFFFFF"/>
            <w:vAlign w:val="center"/>
          </w:tcPr>
          <w:p>
            <w:pPr>
              <w:spacing w:before="40" w:after="40"/>
              <w:jc w:val="center"/>
            </w:pPr>
            <w:r>
              <w:rPr>
                <w:b w:val="0"/>
                <w:sz w:val="20"/>
              </w:rPr>
              <w:t>0</w:t>
            </w:r>
          </w:p>
        </w:tc>
        <w:tc>
          <w:tcPr>
            <w:tcW w:type="dxa" w:w="1464"/>
            <w:shd w:val="clear" w:color="auto" w:fill="FFFFFF"/>
            <w:vAlign w:val="center"/>
          </w:tcPr>
          <w:p>
            <w:pPr>
              <w:spacing w:before="40" w:after="40"/>
              <w:jc w:val="center"/>
            </w:pPr>
            <w:r>
              <w:rPr>
                <w:b w:val="0"/>
                <w:sz w:val="20"/>
              </w:rPr>
              <w:t>545</w:t>
            </w:r>
          </w:p>
        </w:tc>
        <w:tc>
          <w:tcPr>
            <w:tcW w:type="dxa" w:w="1464"/>
            <w:shd w:val="clear" w:color="auto" w:fill="FFFFFF"/>
            <w:vAlign w:val="center"/>
          </w:tcPr>
          <w:p>
            <w:pPr>
              <w:spacing w:before="40" w:after="40"/>
              <w:jc w:val="center"/>
            </w:pPr>
            <w:r>
              <w:rPr>
                <w:b w:val="0"/>
                <w:sz w:val="20"/>
              </w:rPr>
              <w:t>755</w:t>
            </w:r>
          </w:p>
        </w:tc>
      </w:tr>
      <w:tr>
        <w:tc>
          <w:tcPr>
            <w:tcW w:type="dxa" w:w="1464"/>
            <w:shd w:val="clear" w:color="auto" w:fill="EBF5FB"/>
            <w:vAlign w:val="center"/>
          </w:tcPr>
          <w:p>
            <w:pPr>
              <w:spacing w:before="40" w:after="40"/>
              <w:jc w:val="center"/>
            </w:pPr>
            <w:r>
              <w:rPr>
                <w:b w:val="0"/>
                <w:sz w:val="20"/>
              </w:rPr>
              <w:t>Quick Sort (3-way)</w:t>
            </w:r>
          </w:p>
        </w:tc>
        <w:tc>
          <w:tcPr>
            <w:tcW w:type="dxa" w:w="1464"/>
            <w:shd w:val="clear" w:color="auto" w:fill="EBF5FB"/>
            <w:vAlign w:val="center"/>
          </w:tcPr>
          <w:p>
            <w:pPr>
              <w:spacing w:before="40" w:after="40"/>
              <w:jc w:val="center"/>
            </w:pPr>
            <w:r>
              <w:rPr>
                <w:b w:val="0"/>
                <w:sz w:val="20"/>
              </w:rPr>
              <w:t>0.2147</w:t>
            </w:r>
          </w:p>
        </w:tc>
        <w:tc>
          <w:tcPr>
            <w:tcW w:type="dxa" w:w="1464"/>
            <w:shd w:val="clear" w:color="auto" w:fill="EBF5FB"/>
            <w:vAlign w:val="center"/>
          </w:tcPr>
          <w:p>
            <w:pPr>
              <w:spacing w:before="40" w:after="40"/>
              <w:jc w:val="center"/>
            </w:pPr>
            <w:r>
              <w:rPr>
                <w:b w:val="0"/>
                <w:sz w:val="20"/>
              </w:rPr>
              <w:t>125</w:t>
            </w:r>
          </w:p>
        </w:tc>
        <w:tc>
          <w:tcPr>
            <w:tcW w:type="dxa" w:w="1464"/>
            <w:shd w:val="clear" w:color="auto" w:fill="EBF5FB"/>
            <w:vAlign w:val="center"/>
          </w:tcPr>
          <w:p>
            <w:pPr>
              <w:spacing w:before="40" w:after="40"/>
              <w:jc w:val="center"/>
            </w:pPr>
            <w:r>
              <w:rPr>
                <w:b w:val="0"/>
                <w:sz w:val="20"/>
              </w:rPr>
              <w:t>80</w:t>
            </w:r>
          </w:p>
        </w:tc>
        <w:tc>
          <w:tcPr>
            <w:tcW w:type="dxa" w:w="1464"/>
            <w:shd w:val="clear" w:color="auto" w:fill="EBF5FB"/>
            <w:vAlign w:val="center"/>
          </w:tcPr>
          <w:p>
            <w:pPr>
              <w:spacing w:before="40" w:after="40"/>
              <w:jc w:val="center"/>
            </w:pPr>
            <w:r>
              <w:rPr>
                <w:b w:val="0"/>
                <w:sz w:val="20"/>
              </w:rPr>
              <w:t>303</w:t>
            </w:r>
          </w:p>
        </w:tc>
        <w:tc>
          <w:tcPr>
            <w:tcW w:type="dxa" w:w="1464"/>
            <w:shd w:val="clear" w:color="auto" w:fill="EBF5FB"/>
            <w:vAlign w:val="center"/>
          </w:tcPr>
          <w:p>
            <w:pPr>
              <w:spacing w:before="40" w:after="40"/>
              <w:jc w:val="center"/>
            </w:pPr>
            <w:r>
              <w:rPr>
                <w:b w:val="0"/>
                <w:sz w:val="20"/>
              </w:rPr>
              <w:t>508</w:t>
            </w:r>
          </w:p>
        </w:tc>
      </w:tr>
    </w:tbl>
    <w:p>
      <w:pPr>
        <w:spacing w:before="60" w:after="200"/>
        <w:jc w:val="center"/>
      </w:pPr>
      <w:r>
        <w:rPr>
          <w:b/>
          <w:sz w:val="20"/>
        </w:rPr>
        <w:t>Table 3: Performance Results — Medium Dataset (50 Patients)</w:t>
      </w:r>
    </w:p>
    <w:p>
      <w:pPr>
        <w:spacing w:before="0" w:after="120"/>
        <w:jc w:val="both"/>
      </w:pPr>
      <w:r>
        <w:rPr>
          <w:b w:val="0"/>
          <w:i w:val="0"/>
          <w:sz w:val="22"/>
        </w:rPr>
        <w:t>At fifty patients the performance gap begins to emerge. Bubble Sort requires 2,918 total operations — nearly four times more than Merge Sort's 755. Notably, the three-way Quick Sort requires only 508 operations, outperforming Merge Sort, because it groups the many equal-score records together in a single partition pass rather than recursing through them pairwise. Of the fifty randomly generated patients, 24 (48%) were flagged as critical (score ≤ 2), reflecting a plausible high-acuity shift distribution (Sabah et al., 2023).</w:t>
      </w:r>
    </w:p>
    <w:p>
      <w:pPr>
        <w:spacing w:before="120" w:after="120"/>
        <w:jc w:val="both"/>
      </w:pPr>
      <w:r>
        <w:rPr>
          <w:b/>
          <w:i w:val="0"/>
          <w:sz w:val="22"/>
        </w:rPr>
        <w:t>Large Dataset — 10,000 Patients (Monthly Audit Export)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color="auto" w:fill="1B3A5C"/>
            <w:vAlign w:val="center"/>
          </w:tcPr>
          <w:p>
            <w:pPr>
              <w:spacing w:before="40" w:after="40"/>
              <w:jc w:val="center"/>
            </w:pPr>
            <w:r>
              <w:rPr>
                <w:b/>
                <w:color w:val="FFFFFF"/>
                <w:sz w:val="20"/>
              </w:rPr>
              <w:t>Algorithm</w:t>
            </w:r>
          </w:p>
        </w:tc>
        <w:tc>
          <w:tcPr>
            <w:tcW w:type="dxa" w:w="1464"/>
            <w:shd w:val="clear" w:color="auto" w:fill="1B3A5C"/>
            <w:vAlign w:val="center"/>
          </w:tcPr>
          <w:p>
            <w:pPr>
              <w:spacing w:before="40" w:after="40"/>
              <w:jc w:val="center"/>
            </w:pPr>
            <w:r>
              <w:rPr>
                <w:b/>
                <w:color w:val="FFFFFF"/>
                <w:sz w:val="20"/>
              </w:rPr>
              <w:t>Time (ms)</w:t>
            </w:r>
          </w:p>
        </w:tc>
        <w:tc>
          <w:tcPr>
            <w:tcW w:type="dxa" w:w="1464"/>
            <w:shd w:val="clear" w:color="auto" w:fill="1B3A5C"/>
            <w:vAlign w:val="center"/>
          </w:tcPr>
          <w:p>
            <w:pPr>
              <w:spacing w:before="40" w:after="40"/>
              <w:jc w:val="center"/>
            </w:pPr>
            <w:r>
              <w:rPr>
                <w:b/>
                <w:color w:val="FFFFFF"/>
                <w:sz w:val="20"/>
              </w:rPr>
              <w:t>Comparisons</w:t>
            </w:r>
          </w:p>
        </w:tc>
        <w:tc>
          <w:tcPr>
            <w:tcW w:type="dxa" w:w="1464"/>
            <w:shd w:val="clear" w:color="auto" w:fill="1B3A5C"/>
            <w:vAlign w:val="center"/>
          </w:tcPr>
          <w:p>
            <w:pPr>
              <w:spacing w:before="40" w:after="40"/>
              <w:jc w:val="center"/>
            </w:pPr>
            <w:r>
              <w:rPr>
                <w:b/>
                <w:color w:val="FFFFFF"/>
                <w:sz w:val="20"/>
              </w:rPr>
              <w:t>Swaps</w:t>
            </w:r>
          </w:p>
        </w:tc>
        <w:tc>
          <w:tcPr>
            <w:tcW w:type="dxa" w:w="1464"/>
            <w:shd w:val="clear" w:color="auto" w:fill="1B3A5C"/>
            <w:vAlign w:val="center"/>
          </w:tcPr>
          <w:p>
            <w:pPr>
              <w:spacing w:before="40" w:after="40"/>
              <w:jc w:val="center"/>
            </w:pPr>
            <w:r>
              <w:rPr>
                <w:b/>
                <w:color w:val="FFFFFF"/>
                <w:sz w:val="20"/>
              </w:rPr>
              <w:t>Arithmetic</w:t>
            </w:r>
          </w:p>
        </w:tc>
        <w:tc>
          <w:tcPr>
            <w:tcW w:type="dxa" w:w="1464"/>
            <w:shd w:val="clear" w:color="auto" w:fill="1B3A5C"/>
            <w:vAlign w:val="center"/>
          </w:tcPr>
          <w:p>
            <w:pPr>
              <w:spacing w:before="40" w:after="40"/>
              <w:jc w:val="center"/>
            </w:pPr>
            <w:r>
              <w:rPr>
                <w:b/>
                <w:color w:val="FFFFFF"/>
                <w:sz w:val="20"/>
              </w:rPr>
              <w:t>Total Ops</w:t>
            </w:r>
          </w:p>
        </w:tc>
      </w:tr>
      <w:tr>
        <w:tc>
          <w:tcPr>
            <w:tcW w:type="dxa" w:w="1464"/>
            <w:shd w:val="clear" w:color="auto" w:fill="FFFFFF"/>
            <w:vAlign w:val="center"/>
          </w:tcPr>
          <w:p>
            <w:pPr>
              <w:spacing w:before="40" w:after="40"/>
              <w:jc w:val="center"/>
            </w:pPr>
            <w:r>
              <w:rPr>
                <w:b w:val="0"/>
                <w:sz w:val="20"/>
              </w:rPr>
              <w:t>Bubble Sort</w:t>
            </w:r>
          </w:p>
        </w:tc>
        <w:tc>
          <w:tcPr>
            <w:tcW w:type="dxa" w:w="1464"/>
            <w:shd w:val="clear" w:color="auto" w:fill="FFFFFF"/>
            <w:vAlign w:val="center"/>
          </w:tcPr>
          <w:p>
            <w:pPr>
              <w:spacing w:before="40" w:after="40"/>
              <w:jc w:val="center"/>
            </w:pPr>
            <w:r>
              <w:rPr>
                <w:b w:val="0"/>
                <w:sz w:val="20"/>
              </w:rPr>
              <w:t>11,168.45</w:t>
            </w:r>
          </w:p>
        </w:tc>
        <w:tc>
          <w:tcPr>
            <w:tcW w:type="dxa" w:w="1464"/>
            <w:shd w:val="clear" w:color="auto" w:fill="FFFFFF"/>
            <w:vAlign w:val="center"/>
          </w:tcPr>
          <w:p>
            <w:pPr>
              <w:spacing w:before="40" w:after="40"/>
              <w:jc w:val="center"/>
            </w:pPr>
            <w:r>
              <w:rPr>
                <w:b w:val="0"/>
                <w:sz w:val="20"/>
              </w:rPr>
              <w:t>49,995,000</w:t>
            </w:r>
          </w:p>
        </w:tc>
        <w:tc>
          <w:tcPr>
            <w:tcW w:type="dxa" w:w="1464"/>
            <w:shd w:val="clear" w:color="auto" w:fill="FFFFFF"/>
            <w:vAlign w:val="center"/>
          </w:tcPr>
          <w:p>
            <w:pPr>
              <w:spacing w:before="40" w:after="40"/>
              <w:jc w:val="center"/>
            </w:pPr>
            <w:r>
              <w:rPr>
                <w:b w:val="0"/>
                <w:sz w:val="20"/>
              </w:rPr>
              <w:t>20,257,609</w:t>
            </w:r>
          </w:p>
        </w:tc>
        <w:tc>
          <w:tcPr>
            <w:tcW w:type="dxa" w:w="1464"/>
            <w:shd w:val="clear" w:color="auto" w:fill="FFFFFF"/>
            <w:vAlign w:val="center"/>
          </w:tcPr>
          <w:p>
            <w:pPr>
              <w:spacing w:before="40" w:after="40"/>
              <w:jc w:val="center"/>
            </w:pPr>
            <w:r>
              <w:rPr>
                <w:b w:val="0"/>
                <w:sz w:val="20"/>
              </w:rPr>
              <w:t>50,005,000</w:t>
            </w:r>
          </w:p>
        </w:tc>
        <w:tc>
          <w:tcPr>
            <w:tcW w:type="dxa" w:w="1464"/>
            <w:shd w:val="clear" w:color="auto" w:fill="FFFFFF"/>
            <w:vAlign w:val="center"/>
          </w:tcPr>
          <w:p>
            <w:pPr>
              <w:spacing w:before="40" w:after="40"/>
              <w:jc w:val="center"/>
            </w:pPr>
            <w:r>
              <w:rPr>
                <w:b w:val="0"/>
                <w:sz w:val="20"/>
              </w:rPr>
              <w:t>120,257,609</w:t>
            </w:r>
          </w:p>
        </w:tc>
      </w:tr>
      <w:tr>
        <w:tc>
          <w:tcPr>
            <w:tcW w:type="dxa" w:w="1464"/>
            <w:shd w:val="clear" w:color="auto" w:fill="EBF5FB"/>
            <w:vAlign w:val="center"/>
          </w:tcPr>
          <w:p>
            <w:pPr>
              <w:spacing w:before="40" w:after="40"/>
              <w:jc w:val="center"/>
            </w:pPr>
            <w:r>
              <w:rPr>
                <w:b w:val="0"/>
                <w:sz w:val="20"/>
              </w:rPr>
              <w:t>Insertion Sort</w:t>
            </w:r>
          </w:p>
        </w:tc>
        <w:tc>
          <w:tcPr>
            <w:tcW w:type="dxa" w:w="1464"/>
            <w:shd w:val="clear" w:color="auto" w:fill="EBF5FB"/>
            <w:vAlign w:val="center"/>
          </w:tcPr>
          <w:p>
            <w:pPr>
              <w:spacing w:before="40" w:after="40"/>
              <w:jc w:val="center"/>
            </w:pPr>
            <w:r>
              <w:rPr>
                <w:b w:val="0"/>
                <w:sz w:val="20"/>
              </w:rPr>
              <w:t>4,978.86</w:t>
            </w:r>
          </w:p>
        </w:tc>
        <w:tc>
          <w:tcPr>
            <w:tcW w:type="dxa" w:w="1464"/>
            <w:shd w:val="clear" w:color="auto" w:fill="EBF5FB"/>
            <w:vAlign w:val="center"/>
          </w:tcPr>
          <w:p>
            <w:pPr>
              <w:spacing w:before="40" w:after="40"/>
              <w:jc w:val="center"/>
            </w:pPr>
            <w:r>
              <w:rPr>
                <w:b w:val="0"/>
                <w:sz w:val="20"/>
              </w:rPr>
              <w:t>20,267,608</w:t>
            </w:r>
          </w:p>
        </w:tc>
        <w:tc>
          <w:tcPr>
            <w:tcW w:type="dxa" w:w="1464"/>
            <w:shd w:val="clear" w:color="auto" w:fill="EBF5FB"/>
            <w:vAlign w:val="center"/>
          </w:tcPr>
          <w:p>
            <w:pPr>
              <w:spacing w:before="40" w:after="40"/>
              <w:jc w:val="center"/>
            </w:pPr>
            <w:r>
              <w:rPr>
                <w:b w:val="0"/>
                <w:sz w:val="20"/>
              </w:rPr>
              <w:t>20,257,609</w:t>
            </w:r>
          </w:p>
        </w:tc>
        <w:tc>
          <w:tcPr>
            <w:tcW w:type="dxa" w:w="1464"/>
            <w:shd w:val="clear" w:color="auto" w:fill="EBF5FB"/>
            <w:vAlign w:val="center"/>
          </w:tcPr>
          <w:p>
            <w:pPr>
              <w:spacing w:before="40" w:after="40"/>
              <w:jc w:val="center"/>
            </w:pPr>
            <w:r>
              <w:rPr>
                <w:b w:val="0"/>
                <w:sz w:val="20"/>
              </w:rPr>
              <w:t>20,277,607</w:t>
            </w:r>
          </w:p>
        </w:tc>
        <w:tc>
          <w:tcPr>
            <w:tcW w:type="dxa" w:w="1464"/>
            <w:shd w:val="clear" w:color="auto" w:fill="EBF5FB"/>
            <w:vAlign w:val="center"/>
          </w:tcPr>
          <w:p>
            <w:pPr>
              <w:spacing w:before="40" w:after="40"/>
              <w:jc w:val="center"/>
            </w:pPr>
            <w:r>
              <w:rPr>
                <w:b w:val="0"/>
                <w:sz w:val="20"/>
              </w:rPr>
              <w:t>60,802,824</w:t>
            </w:r>
          </w:p>
        </w:tc>
      </w:tr>
      <w:tr>
        <w:tc>
          <w:tcPr>
            <w:tcW w:type="dxa" w:w="1464"/>
            <w:shd w:val="clear" w:color="auto" w:fill="FFFFFF"/>
            <w:vAlign w:val="center"/>
          </w:tcPr>
          <w:p>
            <w:pPr>
              <w:spacing w:before="40" w:after="40"/>
              <w:jc w:val="center"/>
            </w:pPr>
            <w:r>
              <w:rPr>
                <w:b w:val="0"/>
                <w:sz w:val="20"/>
              </w:rPr>
              <w:t>Merge Sort</w:t>
            </w:r>
          </w:p>
        </w:tc>
        <w:tc>
          <w:tcPr>
            <w:tcW w:type="dxa" w:w="1464"/>
            <w:shd w:val="clear" w:color="auto" w:fill="FFFFFF"/>
            <w:vAlign w:val="center"/>
          </w:tcPr>
          <w:p>
            <w:pPr>
              <w:spacing w:before="40" w:after="40"/>
              <w:jc w:val="center"/>
            </w:pPr>
            <w:r>
              <w:rPr>
                <w:b w:val="0"/>
                <w:sz w:val="20"/>
              </w:rPr>
              <w:t>74.10</w:t>
            </w:r>
          </w:p>
        </w:tc>
        <w:tc>
          <w:tcPr>
            <w:tcW w:type="dxa" w:w="1464"/>
            <w:shd w:val="clear" w:color="auto" w:fill="FFFFFF"/>
            <w:vAlign w:val="center"/>
          </w:tcPr>
          <w:p>
            <w:pPr>
              <w:spacing w:before="40" w:after="40"/>
              <w:jc w:val="center"/>
            </w:pPr>
            <w:r>
              <w:rPr>
                <w:b w:val="0"/>
                <w:sz w:val="20"/>
              </w:rPr>
              <w:t>111,408</w:t>
            </w:r>
          </w:p>
        </w:tc>
        <w:tc>
          <w:tcPr>
            <w:tcW w:type="dxa" w:w="1464"/>
            <w:shd w:val="clear" w:color="auto" w:fill="FFFFFF"/>
            <w:vAlign w:val="center"/>
          </w:tcPr>
          <w:p>
            <w:pPr>
              <w:spacing w:before="40" w:after="40"/>
              <w:jc w:val="center"/>
            </w:pPr>
            <w:r>
              <w:rPr>
                <w:b w:val="0"/>
                <w:sz w:val="20"/>
              </w:rPr>
              <w:t>0</w:t>
            </w:r>
          </w:p>
        </w:tc>
        <w:tc>
          <w:tcPr>
            <w:tcW w:type="dxa" w:w="1464"/>
            <w:shd w:val="clear" w:color="auto" w:fill="FFFFFF"/>
            <w:vAlign w:val="center"/>
          </w:tcPr>
          <w:p>
            <w:pPr>
              <w:spacing w:before="40" w:after="40"/>
              <w:jc w:val="center"/>
            </w:pPr>
            <w:r>
              <w:rPr>
                <w:b w:val="0"/>
                <w:sz w:val="20"/>
              </w:rPr>
              <w:t>255,023</w:t>
            </w:r>
          </w:p>
        </w:tc>
        <w:tc>
          <w:tcPr>
            <w:tcW w:type="dxa" w:w="1464"/>
            <w:shd w:val="clear" w:color="auto" w:fill="FFFFFF"/>
            <w:vAlign w:val="center"/>
          </w:tcPr>
          <w:p>
            <w:pPr>
              <w:spacing w:before="40" w:after="40"/>
              <w:jc w:val="center"/>
            </w:pPr>
            <w:r>
              <w:rPr>
                <w:b w:val="0"/>
                <w:sz w:val="20"/>
              </w:rPr>
              <w:t>366,431</w:t>
            </w:r>
          </w:p>
        </w:tc>
      </w:tr>
      <w:tr>
        <w:tc>
          <w:tcPr>
            <w:tcW w:type="dxa" w:w="1464"/>
            <w:shd w:val="clear" w:color="auto" w:fill="EBF5FB"/>
            <w:vAlign w:val="center"/>
          </w:tcPr>
          <w:p>
            <w:pPr>
              <w:spacing w:before="40" w:after="40"/>
              <w:jc w:val="center"/>
            </w:pPr>
            <w:r>
              <w:rPr>
                <w:b w:val="0"/>
                <w:sz w:val="20"/>
              </w:rPr>
              <w:t>Quick Sort (3-way)</w:t>
            </w:r>
          </w:p>
        </w:tc>
        <w:tc>
          <w:tcPr>
            <w:tcW w:type="dxa" w:w="1464"/>
            <w:shd w:val="clear" w:color="auto" w:fill="EBF5FB"/>
            <w:vAlign w:val="center"/>
          </w:tcPr>
          <w:p>
            <w:pPr>
              <w:spacing w:before="40" w:after="40"/>
              <w:jc w:val="center"/>
            </w:pPr>
            <w:r>
              <w:rPr>
                <w:b w:val="0"/>
                <w:sz w:val="20"/>
              </w:rPr>
              <w:t>41.96</w:t>
            </w:r>
          </w:p>
        </w:tc>
        <w:tc>
          <w:tcPr>
            <w:tcW w:type="dxa" w:w="1464"/>
            <w:shd w:val="clear" w:color="auto" w:fill="EBF5FB"/>
            <w:vAlign w:val="center"/>
          </w:tcPr>
          <w:p>
            <w:pPr>
              <w:spacing w:before="40" w:after="40"/>
              <w:jc w:val="center"/>
            </w:pPr>
            <w:r>
              <w:rPr>
                <w:b w:val="0"/>
                <w:sz w:val="20"/>
              </w:rPr>
              <w:t>23,951</w:t>
            </w:r>
          </w:p>
        </w:tc>
        <w:tc>
          <w:tcPr>
            <w:tcW w:type="dxa" w:w="1464"/>
            <w:shd w:val="clear" w:color="auto" w:fill="EBF5FB"/>
            <w:vAlign w:val="center"/>
          </w:tcPr>
          <w:p>
            <w:pPr>
              <w:spacing w:before="40" w:after="40"/>
              <w:jc w:val="center"/>
            </w:pPr>
            <w:r>
              <w:rPr>
                <w:b w:val="0"/>
                <w:sz w:val="20"/>
              </w:rPr>
              <w:t>13,956</w:t>
            </w:r>
          </w:p>
        </w:tc>
        <w:tc>
          <w:tcPr>
            <w:tcW w:type="dxa" w:w="1464"/>
            <w:shd w:val="clear" w:color="auto" w:fill="EBF5FB"/>
            <w:vAlign w:val="center"/>
          </w:tcPr>
          <w:p>
            <w:pPr>
              <w:spacing w:before="40" w:after="40"/>
              <w:jc w:val="center"/>
            </w:pPr>
            <w:r>
              <w:rPr>
                <w:b w:val="0"/>
                <w:sz w:val="20"/>
              </w:rPr>
              <w:t>55,879</w:t>
            </w:r>
          </w:p>
        </w:tc>
        <w:tc>
          <w:tcPr>
            <w:tcW w:type="dxa" w:w="1464"/>
            <w:shd w:val="clear" w:color="auto" w:fill="EBF5FB"/>
            <w:vAlign w:val="center"/>
          </w:tcPr>
          <w:p>
            <w:pPr>
              <w:spacing w:before="40" w:after="40"/>
              <w:jc w:val="center"/>
            </w:pPr>
            <w:r>
              <w:rPr>
                <w:b w:val="0"/>
                <w:sz w:val="20"/>
              </w:rPr>
              <w:t>93,786</w:t>
            </w:r>
          </w:p>
        </w:tc>
      </w:tr>
    </w:tbl>
    <w:p>
      <w:pPr>
        <w:spacing w:before="60" w:after="200"/>
        <w:jc w:val="center"/>
      </w:pPr>
      <w:r>
        <w:rPr>
          <w:b/>
          <w:sz w:val="20"/>
        </w:rPr>
        <w:t>Table 4: Performance Results — Large Dataset (10,000 Patients)</w:t>
      </w:r>
    </w:p>
    <w:p>
      <w:pPr>
        <w:spacing w:before="0" w:after="120"/>
        <w:jc w:val="both"/>
      </w:pPr>
      <w:r>
        <w:rPr>
          <w:b w:val="0"/>
          <w:i w:val="0"/>
          <w:sz w:val="22"/>
        </w:rPr>
        <w:t>The large-dataset results are decisive. Bubble Sort required 120,257,609 total operations and took 11,168 milliseconds — over eleven seconds — making it completely unfit for clinical use at scale. Insertion Sort was twice as fast (4,979 ms) but still took nearly five seconds, which is unacceptable in a live ED queue. Merge Sort processed all ten thousand records in just 74 milliseconds with 366,431 operations — approximately 328 times faster than Bubble Sort.</w:t>
      </w:r>
    </w:p>
    <w:p>
      <w:pPr>
        <w:spacing w:before="0" w:after="120"/>
        <w:jc w:val="both"/>
      </w:pPr>
      <w:r>
        <w:rPr>
          <w:b w:val="0"/>
          <w:i w:val="0"/>
          <w:sz w:val="22"/>
        </w:rPr>
        <w:t>The most notable result is that the three-way Quick Sort was the fastest algorithm of all, completing in only 42 milliseconds with just 93,786 total operations — 76% fewer than Merge Sort. This is a direct consequence of the triage score distribution: with only five possible integer values spread across 10,000 records, each three-way partition eliminates on average 2,000 equal-score records from further recursion in a single pass, rather than recursing through them pairwise as Merge Sort does. This demonstrates that domain knowledge about the data distribution can significantly influence algorithm selection beyond theoretical Big-O analysis alone (Wibowo and Faisal, 2024). A total of 3,993 patients (approximately 40%) were correctly flagged as critical across the large dataset.</w:t>
      </w:r>
    </w:p>
    <w:p>
      <w:pPr>
        <w:pStyle w:val="Heading1"/>
        <w:jc w:val="left"/>
      </w:pPr>
      <w:r>
        <w:rPr>
          <w:color w:val="1B3A5C"/>
        </w:rPr>
        <w:t>8. Conclusion</w:t>
      </w:r>
    </w:p>
    <w:p>
      <w:pPr>
        <w:spacing w:before="0" w:after="120"/>
        <w:jc w:val="both"/>
      </w:pPr>
      <w:r>
        <w:rPr>
          <w:b w:val="0"/>
          <w:i w:val="0"/>
          <w:sz w:val="22"/>
        </w:rPr>
        <w:t>This project successfully implemented and empirically evaluated four sorting algorithms — Bubble Sort, Insertion Sort, Merge Sort and three-way Quick Sort — within the context of an NHS emergency department patient triage management system. Testing across datasets of 7, 50 and 10,000 patient records validated theoretical Big-O predictions and revealed domain-specific insights about algorithm behaviour on data with low cardinality.</w:t>
      </w:r>
    </w:p>
    <w:p>
      <w:pPr>
        <w:spacing w:before="0" w:after="120"/>
        <w:jc w:val="both"/>
      </w:pPr>
      <w:r>
        <w:rPr>
          <w:b w:val="0"/>
          <w:i w:val="0"/>
          <w:sz w:val="22"/>
        </w:rPr>
        <w:t>Merge Sort is recommended as the primary production algorithm because its guaranteed O(n log n) complexity in all cases — best, average and worst — means its performance is entirely predictable regardless of how patients happen to be distributed across the five triage categories on any given shift. It processed 10,000 records in 74 milliseconds, which satisfies the real-time responsiveness requirement of the system (Cormen et al., 2022). Its stability property — preserving the arrival order of patients with equal scores — is also clinically important, as it ensures fairness among patients of identical urgency.</w:t>
      </w:r>
    </w:p>
    <w:p>
      <w:pPr>
        <w:spacing w:before="0" w:after="120"/>
        <w:jc w:val="both"/>
      </w:pPr>
      <w:r>
        <w:rPr>
          <w:b w:val="0"/>
          <w:i w:val="0"/>
          <w:sz w:val="22"/>
        </w:rPr>
        <w:t>The three-way Quick Sort delivered the best measured performance on the large dataset (42 ms), owing to the highly repeated nature of triage scores. Its primary limitation — discovered during testing — is the risk of a RecursionError with a standard Lomuto pivot on deeply repeated values. While the randomised 3-way variant resolves this, its expected rather than guaranteed O(n log n) complexity makes it less suitable as the sole production algorithm for a safety-critical system. Bubble Sort and Insertion Sort are appropriate only for very small datasets (fewer than twenty patients) where implementation simplicity outweighs performance considerations (Shabbir et al., 2023).</w:t>
      </w:r>
    </w:p>
    <w:p>
      <w:pPr>
        <w:spacing w:before="0" w:after="120"/>
        <w:jc w:val="both"/>
      </w:pPr>
      <w:r>
        <w:rPr>
          <w:b w:val="0"/>
          <w:i w:val="0"/>
          <w:sz w:val="22"/>
        </w:rPr>
        <w:t>All three functional requirements were met: the sorted patient queue was correct across all dataset sizes; critical patients (score ≤ 2) were accurately flagged in every test; and full performance statistics including record count, elapsed time and operation breakdown were reported for every algorithm.</w:t>
      </w:r>
    </w:p>
    <w:p>
      <w:pPr>
        <w:pStyle w:val="Heading1"/>
        <w:jc w:val="left"/>
      </w:pPr>
      <w:r>
        <w:rPr>
          <w:color w:val="1B3A5C"/>
        </w:rPr>
        <w:t>9. Future Improvements</w:t>
      </w:r>
    </w:p>
    <w:p>
      <w:pPr>
        <w:spacing w:before="0" w:after="120"/>
        <w:jc w:val="both"/>
      </w:pPr>
      <w:r>
        <w:rPr>
          <w:b w:val="0"/>
          <w:i w:val="0"/>
          <w:sz w:val="22"/>
        </w:rPr>
        <w:t>Several enhancements would strengthen the system for production deployment. First, a real-time streaming mode using Python's heapq module could maintain a min-heap of patient scores, allowing new arrivals to be inserted in O(log n) time without re-sorting the entire queue. This would be more appropriate for continuous patient intake than batch sorting (Lafore, Broder and Canning, 2022).</w:t>
      </w:r>
    </w:p>
    <w:p>
      <w:pPr>
        <w:spacing w:before="0" w:after="120"/>
        <w:jc w:val="both"/>
      </w:pPr>
      <w:r>
        <w:rPr>
          <w:b w:val="0"/>
          <w:i w:val="0"/>
          <w:sz w:val="22"/>
        </w:rPr>
        <w:t>Second, replacing the flat text file with an SQLite database would enable persistent storage, structured querying and automatic indexing on the triage score column. SQL's built-in ORDER BY clause, backed by an index, could retrieve the sorted queue in sub-millisecond time for typical shift sizes. Third, a REST API built with Python's Flask framework would allow the triage sorter to be integrated directly into existing hospital information systems and accessed by bedside terminals or mobile nursing devices.</w:t>
      </w:r>
    </w:p>
    <w:p>
      <w:pPr>
        <w:spacing w:before="0" w:after="120"/>
        <w:jc w:val="both"/>
      </w:pPr>
      <w:r>
        <w:rPr>
          <w:b w:val="0"/>
          <w:i w:val="0"/>
          <w:sz w:val="22"/>
        </w:rPr>
        <w:t>Fourth, the system could be extended to incorporate a secondary sort key — for example, time of arrival — so that patients with identical triage scores are ordered by waiting time, ensuring that no patient is indefinitely delayed by a steady stream of equally urgent arrivals. Finally, a machine learning model trained on historical ED data could predict likely triage scores from presenting symptoms before formal nurse assessment, enabling early queue pre-positioning and reducing wait times for the most critical patients (Abuba et al., 2025).</w:t>
      </w:r>
    </w:p>
    <w:p>
      <w:pPr>
        <w:pStyle w:val="Heading1"/>
        <w:jc w:val="left"/>
      </w:pPr>
      <w:r>
        <w:rPr>
          <w:color w:val="1B3A5C"/>
        </w:rPr>
        <w:t>10. References</w:t>
      </w:r>
    </w:p>
    <w:p>
      <w:pPr>
        <w:spacing w:after="100"/>
        <w:ind w:left="576" w:hanging="576"/>
        <w:jc w:val="both"/>
      </w:pPr>
      <w:r>
        <w:rPr>
          <w:sz w:val="21"/>
        </w:rPr>
        <w:t>Abuba, N.S., Baagyere, E.Y., Nakpih, C.I. and Wiredu, J.K., 2025. Optiflexsort: a hybrid sorting algorithm for efficient large-scale data processing. Journal of Advances in Mathematics and Computer Science, 40(2), pp.67–81.</w:t>
      </w:r>
    </w:p>
    <w:p>
      <w:pPr>
        <w:spacing w:after="100"/>
        <w:ind w:left="576" w:hanging="576"/>
        <w:jc w:val="both"/>
      </w:pPr>
      <w:r>
        <w:rPr>
          <w:sz w:val="21"/>
        </w:rPr>
        <w:t>Cormen, T.H., Leiserson, C.E., Rivest, R.L. and Stein, C., 2022. Introduction to algorithms. 4th edn. Cambridge, MA: MIT Press.</w:t>
      </w:r>
    </w:p>
    <w:p>
      <w:pPr>
        <w:spacing w:after="100"/>
        <w:ind w:left="576" w:hanging="576"/>
        <w:jc w:val="both"/>
      </w:pPr>
      <w:r>
        <w:rPr>
          <w:sz w:val="21"/>
        </w:rPr>
        <w:t>Das, U., 2025. Python or Java in a data structures course? How about both? In 2025 ASEE Annual Conference &amp; Exposition. Washington, DC: ASEE.</w:t>
      </w:r>
    </w:p>
    <w:p>
      <w:pPr>
        <w:spacing w:after="100"/>
        <w:ind w:left="576" w:hanging="576"/>
        <w:jc w:val="both"/>
      </w:pPr>
      <w:r>
        <w:rPr>
          <w:sz w:val="21"/>
        </w:rPr>
        <w:t>Fatima, P., 2023. Optimizing algorithm efficiency through advanced data structures in C++: a comparative analysis of performance, scalability and complexity. International Journal of Computations, Information and Manufacturing (IJCIM), 3(2), pp.66–72.</w:t>
      </w:r>
    </w:p>
    <w:p>
      <w:pPr>
        <w:spacing w:after="100"/>
        <w:ind w:left="576" w:hanging="576"/>
        <w:jc w:val="both"/>
      </w:pPr>
      <w:r>
        <w:rPr>
          <w:sz w:val="21"/>
        </w:rPr>
        <w:t>Lafore, R., Broder, A. and Canning, J., 2022. Data structures &amp; algorithms in Python. Boston: Addison-Wesley Professional.</w:t>
      </w:r>
    </w:p>
    <w:p>
      <w:pPr>
        <w:spacing w:after="100"/>
        <w:ind w:left="576" w:hanging="576"/>
        <w:jc w:val="both"/>
      </w:pPr>
      <w:r>
        <w:rPr>
          <w:sz w:val="21"/>
        </w:rPr>
        <w:t>Mackway-Jones, K., Marsden, J. and Windle, J., 2014. Emergency triage: Manchester Triage Group. 3rd edn. Oxford: Wiley-Blackwell.</w:t>
      </w:r>
    </w:p>
    <w:p>
      <w:pPr>
        <w:spacing w:after="100"/>
        <w:ind w:left="576" w:hanging="576"/>
        <w:jc w:val="both"/>
      </w:pPr>
      <w:r>
        <w:rPr>
          <w:sz w:val="21"/>
        </w:rPr>
        <w:t>NHS England, 2024. A&amp;E attendances and emergency admissions 2023–24 statistical commentary. Leeds: NHS England. Available at: https://www.england.nhs.uk/statistics/statistical-work-areas/ae-waiting-times-and-activity/ [Accessed: 13 June 2026].</w:t>
      </w:r>
    </w:p>
    <w:p>
      <w:pPr>
        <w:spacing w:after="100"/>
        <w:ind w:left="576" w:hanging="576"/>
        <w:jc w:val="both"/>
      </w:pPr>
      <w:r>
        <w:rPr>
          <w:sz w:val="21"/>
        </w:rPr>
        <w:t>Reya, N.F., Ahmed, A., Zaman, T. and Islam, M.M., 2023. GreenPy: evaluating application-level energy efficiency in Python for green computing. Annals of Emerging Technologies in Computing (AETiC), 7(3), pp.92–110.</w:t>
      </w:r>
    </w:p>
    <w:p>
      <w:pPr>
        <w:spacing w:after="100"/>
        <w:ind w:left="576" w:hanging="576"/>
        <w:jc w:val="both"/>
      </w:pPr>
      <w:r>
        <w:rPr>
          <w:sz w:val="21"/>
        </w:rPr>
        <w:t>Sabah, A.S., Abu-Naser, S.S., Helles, Y.E., Abdallatif, R.F., Samra, F.Y.A., Taha, A.H.A., Massa, N.M. and Hamouda, A.A., 2023. Comparative analysis of the performance of popular sorting algorithms on datasets of different sizes and characteristics. International Journal of Academic Engineering Research (IJAER), 7(6), pp.8–20.</w:t>
      </w:r>
    </w:p>
    <w:p>
      <w:pPr>
        <w:spacing w:after="100"/>
        <w:ind w:left="576" w:hanging="576"/>
        <w:jc w:val="both"/>
      </w:pPr>
      <w:r>
        <w:rPr>
          <w:sz w:val="21"/>
        </w:rPr>
        <w:t>Shabbir, A., Majeed, A., Iftikhar, M., Ali, R.H., Arshad, U., Shabbir, M.Z., Ijaz, A.Z., Ali, N. and Aftab, A., 2023. A review of algorithm complexities on different valued sorted and unsorted data. In 2023 International Conference on IT and Industrial Technologies (ICIT). Sialkot: IEEE, pp.1–6.</w:t>
      </w:r>
    </w:p>
    <w:p>
      <w:pPr>
        <w:spacing w:after="100"/>
        <w:ind w:left="576" w:hanging="576"/>
        <w:jc w:val="both"/>
      </w:pPr>
      <w:r>
        <w:rPr>
          <w:sz w:val="21"/>
        </w:rPr>
        <w:t>Wibowo, F.R. and Faisal, M., 2024. Comparative analysis of sorting algorithms: TimSort Python and classical sorting methods. JISA (Jurnal Informatika dan Sains), 7(1), pp.11–18.</w:t>
      </w:r>
    </w:p>
    <w:p>
      <w:r>
        <w:br w:type="page"/>
      </w:r>
    </w:p>
    <w:p>
      <w:pPr>
        <w:pStyle w:val="Heading1"/>
        <w:jc w:val="left"/>
      </w:pPr>
      <w:r>
        <w:rPr>
          <w:color w:val="1B3A5C"/>
        </w:rPr>
        <w:t>Appendix A: Full Python Source Code (triage_sorter.py)</w:t>
      </w:r>
    </w:p>
    <w:p>
      <w:pPr>
        <w:spacing w:before="80" w:after="80"/>
        <w:shd w:val="clear" w:color="auto" w:fill="F4F6F7"/>
      </w:pPr>
      <w:r>
        <w:rPr>
          <w:rFonts w:ascii="Courier New" w:hAnsi="Courier New"/>
          <w:sz w:val="17"/>
        </w:rPr>
        <w:t>"""</w:t>
        <w:br/>
        <w:t>Hospital Emergency Department (ED) Patient Triage Management System</w:t>
        <w:br/>
        <w:t>Module : Algorithms and Problem Solving using Python</w:t>
        <w:br/>
        <w:t>Assignment: Transforming a Real-World Problem into an Algorithm using Python</w:t>
        <w:br/>
        <w:br/>
        <w:t>Scenario:</w:t>
        <w:br/>
        <w:t xml:space="preserve">  An NHS emergency department receives patient arrivals around the clock.</w:t>
        <w:br/>
        <w:t xml:space="preserve">  Each patient is assigned a triage score (1–5) based on the Manchester</w:t>
        <w:br/>
        <w:t xml:space="preserve">  Triage System, where 1 = Immediate (life-threatening) and 5 = Non-Urgent.</w:t>
        <w:br/>
        <w:t xml:space="preserve">  The system must sort the patient queue in ascending order of triage score</w:t>
        <w:br/>
        <w:t xml:space="preserve">  so that the most critical patients are seen first, flag all Level-1 and</w:t>
        <w:br/>
        <w:t xml:space="preserve">  Level-2 patients for immediate clinical attention, and report performance</w:t>
        <w:br/>
        <w:t xml:space="preserve">  metrics to assist operational benchmarking.</w:t>
        <w:br/>
        <w:br/>
        <w:t xml:space="preserve">  The system must scale from a small shift log (~7–20 patients) to a full</w:t>
        <w:br/>
        <w:t xml:space="preserve">  monthly export (~10,000 patient records).</w:t>
        <w:br/>
        <w:t>"""</w:t>
        <w:br/>
        <w:br/>
        <w:t>import time</w:t>
        <w:br/>
        <w:t>import random</w:t>
        <w:br/>
        <w:t>from copy import deepcopy</w:t>
        <w:br/>
        <w:br/>
        <w:t># ─────────────────────────────────────────────────────────────────────</w:t>
        <w:br/>
        <w:t># Manchester Triage System labels</w:t>
        <w:br/>
        <w:t># ─────────────────────────────────────────────────────────────────────</w:t>
        <w:br/>
        <w:t>TRIAGE_LABEL = {</w:t>
        <w:br/>
        <w:t xml:space="preserve">    1: "Immediate  (Red)",</w:t>
        <w:br/>
        <w:t xml:space="preserve">    2: "Very Urgent (Orange)",</w:t>
        <w:br/>
        <w:t xml:space="preserve">    3: "Urgent     (Yellow)",</w:t>
        <w:br/>
        <w:t xml:space="preserve">    4: "Standard   (Green)",</w:t>
        <w:br/>
        <w:t xml:space="preserve">    5: "Non-Urgent (Blue)",</w:t>
        <w:br/>
        <w:t>}</w:t>
        <w:br/>
        <w:br/>
        <w:br/>
        <w:t># ─────────────────────────────────────────────────────────────────────</w:t>
        <w:br/>
        <w:t># 1.  Operation Counter Class</w:t>
        <w:br/>
        <w:t># ─────────────────────────────────────────────────────────────────────</w:t>
        <w:br/>
        <w:t>class OpCounter:</w:t>
        <w:br/>
        <w:t xml:space="preserve">    """</w:t>
        <w:br/>
        <w:t xml:space="preserve">    Tracks every arithmetic step, element comparison and swap performed</w:t>
        <w:br/>
        <w:t xml:space="preserve">    during a sort so that empirical operation counts can be compared</w:t>
        <w:br/>
        <w:t xml:space="preserve">    against theoretical Big-O predictions.</w:t>
        <w:br/>
        <w:t xml:space="preserve">    """</w:t>
        <w:br/>
        <w:br/>
        <w:t xml:space="preserve">    def __init__(self):</w:t>
        <w:br/>
        <w:t xml:space="preserve">        self.comparisons = 0</w:t>
        <w:br/>
        <w:t xml:space="preserve">        self.swaps = 0</w:t>
        <w:br/>
        <w:t xml:space="preserve">        self.arithmetic = 0</w:t>
        <w:br/>
        <w:br/>
        <w:t xml:space="preserve">    def total(self):</w:t>
        <w:br/>
        <w:t xml:space="preserve">        return self.comparisons + self.swaps + self.arithmetic</w:t>
        <w:br/>
        <w:br/>
        <w:t xml:space="preserve">    def reset(self):</w:t>
        <w:br/>
        <w:t xml:space="preserve">        self.comparisons = 0</w:t>
        <w:br/>
        <w:t xml:space="preserve">        self.swaps = 0</w:t>
        <w:br/>
        <w:t xml:space="preserve">        self.arithmetic = 0</w:t>
        <w:br/>
        <w:br/>
        <w:br/>
        <w:t># ─────────────────────────────────────────────────────────────────────</w:t>
        <w:br/>
        <w:t># 2.  Sorting Algorithms</w:t>
        <w:br/>
        <w:t># ─────────────────────────────────────────────────────────────────────</w:t>
        <w:br/>
        <w:br/>
        <w:t>def bubble_sort(records, counter):</w:t>
        <w:br/>
        <w:t xml:space="preserve">    """</w:t>
        <w:br/>
        <w:t xml:space="preserve">    Bubble Sort  –  O(n²) time / O(1) auxiliary space.</w:t>
        <w:br/>
        <w:t xml:space="preserve">    Repeatedly scans the list, swapping adjacent patient records that are</w:t>
        <w:br/>
        <w:t xml:space="preserve">    out of triage priority order. Each full pass moves the least-urgent</w:t>
        <w:br/>
        <w:t xml:space="preserve">    patient to the end of the unsorted portion.</w:t>
        <w:br/>
        <w:t xml:space="preserve">    """</w:t>
        <w:br/>
        <w:t xml:space="preserve">    data = deepcopy(records)</w:t>
        <w:br/>
        <w:t xml:space="preserve">    n = len(data)</w:t>
        <w:br/>
        <w:t xml:space="preserve">    for i in range(n):</w:t>
        <w:br/>
        <w:t xml:space="preserve">        counter.arithmetic += 1                         # outer loop increment</w:t>
        <w:br/>
        <w:t xml:space="preserve">        for j in range(0, n - i - 1):</w:t>
        <w:br/>
        <w:t xml:space="preserve">            counter.arithmetic += 1                     # inner loop increment</w:t>
        <w:br/>
        <w:t xml:space="preserve">            counter.comparisons += 1                    # triage score comparison</w:t>
        <w:br/>
        <w:t xml:space="preserve">            if data[j]["score"] &gt; data[j + 1]["score"]:</w:t>
        <w:br/>
        <w:t xml:space="preserve">                data[j], data[j + 1] = data[j + 1], data[j]</w:t>
        <w:br/>
        <w:t xml:space="preserve">                counter.swaps += 1</w:t>
        <w:br/>
        <w:t xml:space="preserve">    return data</w:t>
        <w:br/>
        <w:br/>
        <w:br/>
        <w:t>def insertion_sort(records, counter):</w:t>
        <w:br/>
        <w:t xml:space="preserve">    """</w:t>
        <w:br/>
        <w:t xml:space="preserve">    Insertion Sort  –  O(n²) time / O(1) auxiliary space.</w:t>
        <w:br/>
        <w:t xml:space="preserve">    Builds the sorted queue one patient at a time by inserting each new</w:t>
        <w:br/>
        <w:t xml:space="preserve">    arrival into the correct position among already-prioritised patients.</w:t>
        <w:br/>
        <w:t xml:space="preserve">    Performs well on nearly-sorted (shift-handover) data.</w:t>
        <w:br/>
        <w:t xml:space="preserve">    """</w:t>
        <w:br/>
        <w:t xml:space="preserve">    data = deepcopy(records)</w:t>
        <w:br/>
        <w:t xml:space="preserve">    for i in range(1, len(data)):</w:t>
        <w:br/>
        <w:t xml:space="preserve">        counter.arithmetic += 1                         # loop increment</w:t>
        <w:br/>
        <w:t xml:space="preserve">        key = data[i]</w:t>
        <w:br/>
        <w:t xml:space="preserve">        j = i - 1</w:t>
        <w:br/>
        <w:t xml:space="preserve">        while j &gt;= 0:</w:t>
        <w:br/>
        <w:t xml:space="preserve">            counter.comparisons += 1</w:t>
        <w:br/>
        <w:t xml:space="preserve">            counter.arithmetic += 1                     # j decrement</w:t>
        <w:br/>
        <w:t xml:space="preserve">            if data[j]["score"] &gt; key["score"]:</w:t>
        <w:br/>
        <w:t xml:space="preserve">                data[j + 1] = data[j]</w:t>
        <w:br/>
        <w:t xml:space="preserve">                counter.swaps += 1</w:t>
        <w:br/>
        <w:t xml:space="preserve">                j -= 1</w:t>
        <w:br/>
        <w:t xml:space="preserve">            else:</w:t>
        <w:br/>
        <w:t xml:space="preserve">                break</w:t>
        <w:br/>
        <w:t xml:space="preserve">        data[j + 1] = key</w:t>
        <w:br/>
        <w:t xml:space="preserve">    return data</w:t>
        <w:br/>
        <w:br/>
        <w:br/>
        <w:t>def _merge_helper(data, counter):</w:t>
        <w:br/>
        <w:t xml:space="preserve">    """Recursive divide-and-merge helper for Merge Sort."""</w:t>
        <w:br/>
        <w:t xml:space="preserve">    if len(data) &lt;= 1:</w:t>
        <w:br/>
        <w:t xml:space="preserve">        return</w:t>
        <w:br/>
        <w:t xml:space="preserve">    mid = len(data) // 2</w:t>
        <w:br/>
        <w:t xml:space="preserve">    counter.arithmetic += 1                             # midpoint calculation</w:t>
        <w:br/>
        <w:t xml:space="preserve">    left = data[:mid]</w:t>
        <w:br/>
        <w:t xml:space="preserve">    right = data[mid:]</w:t>
        <w:br/>
        <w:t xml:space="preserve">    _merge_helper(left, counter)</w:t>
        <w:br/>
        <w:t xml:space="preserve">    _merge_helper(right, counter)</w:t>
        <w:br/>
        <w:t xml:space="preserve">    i = j = k = 0</w:t>
        <w:br/>
        <w:t xml:space="preserve">    while i &lt; len(left) and j &lt; len(right):</w:t>
        <w:br/>
        <w:t xml:space="preserve">        counter.comparisons += 1</w:t>
        <w:br/>
        <w:t xml:space="preserve">        counter.arithmetic += 1</w:t>
        <w:br/>
        <w:t xml:space="preserve">        if left[i]["score"] &lt;= right[j]["score"]:</w:t>
        <w:br/>
        <w:t xml:space="preserve">            data[k] = left[i]</w:t>
        <w:br/>
        <w:t xml:space="preserve">            i += 1</w:t>
        <w:br/>
        <w:t xml:space="preserve">        else:</w:t>
        <w:br/>
        <w:t xml:space="preserve">            data[k] = right[j]</w:t>
        <w:br/>
        <w:t xml:space="preserve">            j += 1</w:t>
        <w:br/>
        <w:t xml:space="preserve">        k += 1</w:t>
        <w:br/>
        <w:t xml:space="preserve">        counter.arithmetic += 1</w:t>
        <w:br/>
        <w:t xml:space="preserve">    while i &lt; len(left):</w:t>
        <w:br/>
        <w:t xml:space="preserve">        data[k] = left[i]</w:t>
        <w:br/>
        <w:t xml:space="preserve">        i += 1</w:t>
        <w:br/>
        <w:t xml:space="preserve">        k += 1</w:t>
        <w:br/>
        <w:t xml:space="preserve">        counter.arithmetic += 1</w:t>
        <w:br/>
        <w:t xml:space="preserve">    while j &lt; len(right):</w:t>
        <w:br/>
        <w:t xml:space="preserve">        data[k] = right[j]</w:t>
        <w:br/>
        <w:t xml:space="preserve">        j += 1</w:t>
        <w:br/>
        <w:t xml:space="preserve">        k += 1</w:t>
        <w:br/>
        <w:t xml:space="preserve">        counter.arithmetic += 1</w:t>
        <w:br/>
        <w:br/>
        <w:br/>
        <w:t>def merge_sort(records, counter):</w:t>
        <w:br/>
        <w:t xml:space="preserve">    """</w:t>
        <w:br/>
        <w:t xml:space="preserve">    Merge Sort  –  O(n log n) time / O(n) auxiliary space.</w:t>
        <w:br/>
        <w:t xml:space="preserve">    Recursively divides the patient queue, sorts each half independently,</w:t>
        <w:br/>
        <w:t xml:space="preserve">    then merges them in score order. Guarantees O(n log n) in all cases —</w:t>
        <w:br/>
        <w:t xml:space="preserve">    critical when patient volumes are unpredictable.</w:t>
        <w:br/>
        <w:t xml:space="preserve">    """</w:t>
        <w:br/>
        <w:t xml:space="preserve">    data = deepcopy(records)</w:t>
        <w:br/>
        <w:t xml:space="preserve">    _merge_helper(data, counter)</w:t>
        <w:br/>
        <w:t xml:space="preserve">    return data</w:t>
        <w:br/>
        <w:br/>
        <w:br/>
        <w:t>def _three_way_partition(data, low, high, counter):</w:t>
        <w:br/>
        <w:t xml:space="preserve">    """</w:t>
        <w:br/>
        <w:t xml:space="preserve">    Dutch National Flag (3-way) partition around a randomly chosen pivot.</w:t>
        <w:br/>
        <w:t xml:space="preserve">    Returns (lt, gt) such that:</w:t>
        <w:br/>
        <w:t xml:space="preserve">      data[low..lt-1]  &lt; pivot</w:t>
        <w:br/>
        <w:t xml:space="preserve">      data[lt..gt]    == pivot</w:t>
        <w:br/>
        <w:t xml:space="preserve">      data[gt+1..high] &gt; pivot</w:t>
        <w:br/>
        <w:t xml:space="preserve">    Randomised pivot selection avoids worst-case O(n²) on repeated values,</w:t>
        <w:br/>
        <w:t xml:space="preserve">    which is critical for triage data where only 5 distinct scores exist.</w:t>
        <w:br/>
        <w:t xml:space="preserve">    """</w:t>
        <w:br/>
        <w:t xml:space="preserve">    # Randomly select pivot and move to low position</w:t>
        <w:br/>
        <w:t xml:space="preserve">    rand_idx = random.randint(low, high)</w:t>
        <w:br/>
        <w:t xml:space="preserve">    data[low], data[rand_idx] = data[rand_idx], data[low]</w:t>
        <w:br/>
        <w:t xml:space="preserve">    counter.swaps += 1</w:t>
        <w:br/>
        <w:br/>
        <w:t xml:space="preserve">    pivot = data[low]["score"]</w:t>
        <w:br/>
        <w:t xml:space="preserve">    lt = low       # data[low..lt-1]  &lt; pivot</w:t>
        <w:br/>
        <w:t xml:space="preserve">    gt = high      # data[gt+1..high] &gt; pivot</w:t>
        <w:br/>
        <w:t xml:space="preserve">    i  = low + 1   # current element under inspection</w:t>
        <w:br/>
        <w:br/>
        <w:t xml:space="preserve">    counter.arithmetic += 3  # lt, gt, i initialisations</w:t>
        <w:br/>
        <w:br/>
        <w:t xml:space="preserve">    while i &lt;= gt:</w:t>
        <w:br/>
        <w:t xml:space="preserve">        counter.comparisons += 1</w:t>
        <w:br/>
        <w:t xml:space="preserve">        counter.arithmetic  += 1</w:t>
        <w:br/>
        <w:t xml:space="preserve">        if data[i]["score"] &lt; pivot:</w:t>
        <w:br/>
        <w:t xml:space="preserve">            data[lt], data[i] = data[i], data[lt]</w:t>
        <w:br/>
        <w:t xml:space="preserve">            counter.swaps += 1</w:t>
        <w:br/>
        <w:t xml:space="preserve">            lt += 1</w:t>
        <w:br/>
        <w:t xml:space="preserve">            i  += 1</w:t>
        <w:br/>
        <w:t xml:space="preserve">            counter.arithmetic += 2</w:t>
        <w:br/>
        <w:t xml:space="preserve">        elif data[i]["score"] &gt; pivot:</w:t>
        <w:br/>
        <w:t xml:space="preserve">            data[i], data[gt] = data[gt], data[i]</w:t>
        <w:br/>
        <w:t xml:space="preserve">            counter.swaps += 1</w:t>
        <w:br/>
        <w:t xml:space="preserve">            gt -= 1</w:t>
        <w:br/>
        <w:t xml:space="preserve">            counter.arithmetic += 1</w:t>
        <w:br/>
        <w:t xml:space="preserve">        else:</w:t>
        <w:br/>
        <w:t xml:space="preserve">            i += 1</w:t>
        <w:br/>
        <w:t xml:space="preserve">            counter.arithmetic += 1</w:t>
        <w:br/>
        <w:br/>
        <w:t xml:space="preserve">    return lt, gt</w:t>
        <w:br/>
        <w:br/>
        <w:br/>
        <w:t>def _quick_helper(data, low, high, counter):</w:t>
        <w:br/>
        <w:t xml:space="preserve">    if low &lt; high:</w:t>
        <w:br/>
        <w:t xml:space="preserve">        counter.comparisons += 1</w:t>
        <w:br/>
        <w:t xml:space="preserve">        lt, gt = _three_way_partition(data, low, high, counter)</w:t>
        <w:br/>
        <w:t xml:space="preserve">        _quick_helper(data, low,    lt - 1, counter)</w:t>
        <w:br/>
        <w:t xml:space="preserve">        _quick_helper(data, gt + 1, high,   counter)</w:t>
        <w:br/>
        <w:br/>
        <w:br/>
        <w:t>def quick_sort(records, counter):</w:t>
        <w:br/>
        <w:t xml:space="preserve">    """</w:t>
        <w:br/>
        <w:t xml:space="preserve">    Quick Sort (3-way / randomised pivot)  –  O(n log n) expected time / O(log n) space.</w:t>
        <w:br/>
        <w:t xml:space="preserve">    Uses a Dutch National Flag partition with a randomly chosen pivot, giving</w:t>
        <w:br/>
        <w:t xml:space="preserve">    O(n log n) expected performance even when triage scores are highly repeated</w:t>
        <w:br/>
        <w:t xml:space="preserve">    (only 5 distinct values in 10,000 records).</w:t>
        <w:br/>
        <w:t xml:space="preserve">    """</w:t>
        <w:br/>
        <w:t xml:space="preserve">    data = deepcopy(records)</w:t>
        <w:br/>
        <w:t xml:space="preserve">    _quick_helper(data, 0, len(data) - 1, counter)</w:t>
        <w:br/>
        <w:t xml:space="preserve">    return data</w:t>
        <w:br/>
        <w:br/>
        <w:br/>
        <w:t># ─────────────────────────────────────────────────────────────────────</w:t>
        <w:br/>
        <w:t># 3.  Helper Utilities</w:t>
        <w:br/>
        <w:t># ─────────────────────────────────────────────────────────────────────</w:t>
        <w:br/>
        <w:br/>
        <w:t>def generate_patients(size, seed=None):</w:t>
        <w:br/>
        <w:t xml:space="preserve">    """Generates a synthetic ED patient dataset with random triage scores."""</w:t>
        <w:br/>
        <w:t xml:space="preserve">    if seed is not None:</w:t>
        <w:br/>
        <w:t xml:space="preserve">        random.seed(seed)</w:t>
        <w:br/>
        <w:t xml:space="preserve">    first_names = [</w:t>
        <w:br/>
        <w:t xml:space="preserve">        "Aisha", "Ben", "Clara", "Dion", "Elena", "Farid", "Grace",</w:t>
        <w:br/>
        <w:t xml:space="preserve">        "Haruto", "Ingrid", "Jorge", "Kofi", "Leila", "Marcus", "Nadia",</w:t>
        <w:br/>
        <w:t xml:space="preserve">        "Owen", "Petra", "Quentin", "Rosa", "Stefan", "Tiana"</w:t>
        <w:br/>
        <w:t xml:space="preserve">    ]</w:t>
        <w:br/>
        <w:t xml:space="preserve">    patients = []</w:t>
        <w:br/>
        <w:t xml:space="preserve">    for idx in range(size):</w:t>
        <w:br/>
        <w:t xml:space="preserve">        name = random.choice(first_names) + f"_{idx:05d}"</w:t>
        <w:br/>
        <w:t xml:space="preserve">        score = random.randint(1, 5)</w:t>
        <w:br/>
        <w:t xml:space="preserve">        patients.append({"name": name, "score": score})</w:t>
        <w:br/>
        <w:t xml:space="preserve">    return patients</w:t>
        <w:br/>
        <w:br/>
        <w:br/>
        <w:t>def flag_critical(sorted_records, threshold=2):</w:t>
        <w:br/>
        <w:t xml:space="preserve">    """Returns all patients whose triage score is at or below the threshold."""</w:t>
        <w:br/>
        <w:t xml:space="preserve">    return [p for p in sorted_records if p["score"] &lt;= threshold]</w:t>
        <w:br/>
        <w:br/>
        <w:br/>
        <w:t>def run_sort(func, records):</w:t>
        <w:br/>
        <w:t xml:space="preserve">    """Runs a sort function, times it and returns (sorted_data, ms, counter)."""</w:t>
        <w:br/>
        <w:t xml:space="preserve">    ctr = OpCounter()</w:t>
        <w:br/>
        <w:t xml:space="preserve">    t0 = time.perf_counter()</w:t>
        <w:br/>
        <w:t xml:space="preserve">    result = func(deepcopy(records), ctr)</w:t>
        <w:br/>
        <w:t xml:space="preserve">    elapsed = (time.perf_counter() - t0) * 1000</w:t>
        <w:br/>
        <w:t xml:space="preserve">    return result, elapsed, ctr</w:t>
        <w:br/>
        <w:br/>
        <w:br/>
        <w:t># ─────────────────────────────────────────────────────────────────────</w:t>
        <w:br/>
        <w:t># 4.  Main Execution</w:t>
        <w:br/>
        <w:t># ─────────────────────────────────────────────────────────────────────</w:t>
        <w:br/>
        <w:t>ALGORITHMS = [</w:t>
        <w:br/>
        <w:t xml:space="preserve">    ("Bubble Sort",    bubble_sort),</w:t>
        <w:br/>
        <w:t xml:space="preserve">    ("Insertion Sort", insertion_sort),</w:t>
        <w:br/>
        <w:t xml:space="preserve">    ("Merge Sort",     merge_sort),</w:t>
        <w:br/>
        <w:t xml:space="preserve">    ("Quick Sort",     quick_sort),</w:t>
        <w:br/>
        <w:t>]</w:t>
        <w:br/>
        <w:br/>
        <w:t>HDR = (f"{'Algorithm':&lt;20} {'Time (ms)':&gt;11} {'Comparisons':&gt;13} "</w:t>
        <w:br/>
        <w:t xml:space="preserve">       f"{'Swaps':&gt;8} {'Arithmetic':&gt;12} {'Total Ops':&gt;11}")</w:t>
        <w:br/>
        <w:t>SEP = "─" * 79</w:t>
        <w:br/>
        <w:br/>
        <w:t>if __name__ == "__main__":</w:t>
        <w:br/>
        <w:br/>
        <w:t xml:space="preserve">    # ── Fixed small dataset (assignment scenario) ──────────────────────</w:t>
        <w:br/>
        <w:t xml:space="preserve">    small = [</w:t>
        <w:br/>
        <w:t xml:space="preserve">        {"name": "James",   "score": 3},</w:t>
        <w:br/>
        <w:t xml:space="preserve">        {"name": "Maria",   "score": 1},</w:t>
        <w:br/>
        <w:t xml:space="preserve">        {"name": "Chen",    "score": 4},</w:t>
        <w:br/>
        <w:t xml:space="preserve">        {"name": "Fatima",  "score": 2},</w:t>
        <w:br/>
        <w:t xml:space="preserve">        {"name": "Oliver",  "score": 5},</w:t>
        <w:br/>
        <w:t xml:space="preserve">        {"name": "Priya",   "score": 1},</w:t>
        <w:br/>
        <w:t xml:space="preserve">        {"name": "Marcus",  "score": 3},</w:t>
        <w:br/>
        <w:t xml:space="preserve">    ]</w:t>
        <w:br/>
        <w:br/>
        <w:t xml:space="preserve">    print("=" * 60)</w:t>
        <w:br/>
        <w:t xml:space="preserve">    print("HOSPITAL ED PATIENT TRIAGE MANAGEMENT SYSTEM")</w:t>
        <w:br/>
        <w:t xml:space="preserve">    print("=" * 60)</w:t>
        <w:br/>
        <w:br/>
        <w:t xml:space="preserve">    # Small</w:t>
        <w:br/>
        <w:t xml:space="preserve">    print(f"\n[SMALL DATASET]  {len(small)} patients")</w:t>
        <w:br/>
        <w:t xml:space="preserve">    print(HDR); print(SEP)</w:t>
        <w:br/>
        <w:t xml:space="preserve">    ms_sorted_small = None</w:t>
        <w:br/>
        <w:t xml:space="preserve">    for name, fn in ALGORITHMS:</w:t>
        <w:br/>
        <w:t xml:space="preserve">        sd, ms, ctr = run_sort(fn, small)</w:t>
        <w:br/>
        <w:t xml:space="preserve">        print(f"{name:&lt;20} {ms:&gt;11.4f} {ctr.comparisons:&gt;13} "</w:t>
        <w:br/>
        <w:t xml:space="preserve">              f"{ctr.swaps:&gt;8} {ctr.arithmetic:&gt;12} {ctr.total():&gt;11}")</w:t>
        <w:br/>
        <w:t xml:space="preserve">        if name == "Merge Sort":</w:t>
        <w:br/>
        <w:t xml:space="preserve">            ms_sorted_small = sd</w:t>
        <w:br/>
        <w:br/>
        <w:t xml:space="preserve">    print("\nSorted queue (Merge Sort – ascending triage score):")</w:t>
        <w:br/>
        <w:t xml:space="preserve">    for p in ms_sorted_small:</w:t>
        <w:br/>
        <w:t xml:space="preserve">        print(f"  {p['name']:&lt;10}  Score {p['score']}  –  {TRIAGE_LABEL[p['score']]}")</w:t>
        <w:br/>
        <w:br/>
        <w:t xml:space="preserve">    critical_small = flag_critical(ms_sorted_small)</w:t>
        <w:br/>
        <w:t xml:space="preserve">    print(f"\nCritical patients flagged (score ≤ 2): {len(critical_small)}")</w:t>
        <w:br/>
        <w:t xml:space="preserve">    for p in critical_small:</w:t>
        <w:br/>
        <w:t xml:space="preserve">        print(f"  ** {p['name']:&lt;10}  Score {p['score']}  –  {TRIAGE_LABEL[p['score']]}")</w:t>
        <w:br/>
        <w:br/>
        <w:t xml:space="preserve">    # Medium</w:t>
        <w:br/>
        <w:t xml:space="preserve">    medium = generate_patients(50, seed=7)</w:t>
        <w:br/>
        <w:t xml:space="preserve">    print(f"\n[MEDIUM DATASET]  {len(medium)} patients")</w:t>
        <w:br/>
        <w:t xml:space="preserve">    print(HDR); print(SEP)</w:t>
        <w:br/>
        <w:t xml:space="preserve">    ms_sorted_medium = None</w:t>
        <w:br/>
        <w:t xml:space="preserve">    for name, fn in ALGORITHMS:</w:t>
        <w:br/>
        <w:t xml:space="preserve">        sd, ms, ctr = run_sort(fn, medium)</w:t>
        <w:br/>
        <w:t xml:space="preserve">        print(f"{name:&lt;20} {ms:&gt;11.4f} {ctr.comparisons:&gt;13} "</w:t>
        <w:br/>
        <w:t xml:space="preserve">              f"{ctr.swaps:&gt;8} {ctr.arithmetic:&gt;12} {ctr.total():&gt;11}")</w:t>
        <w:br/>
        <w:t xml:space="preserve">        if name == "Merge Sort":</w:t>
        <w:br/>
        <w:t xml:space="preserve">            ms_sorted_medium = sd</w:t>
        <w:br/>
        <w:t xml:space="preserve">    print(f"Critical patients: {len(flag_critical(ms_sorted_medium))} / {len(medium)}")</w:t>
        <w:br/>
        <w:br/>
        <w:t xml:space="preserve">    # Large</w:t>
        <w:br/>
        <w:t xml:space="preserve">    large = generate_patients(10000, seed=42)</w:t>
        <w:br/>
        <w:t xml:space="preserve">    print(f"\n[LARGE DATASET]  {len(large)} patients")</w:t>
        <w:br/>
        <w:t xml:space="preserve">    print(HDR); print(SEP)</w:t>
        <w:br/>
        <w:t xml:space="preserve">    ms_sorted_large = None</w:t>
        <w:br/>
        <w:t xml:space="preserve">    for name, fn in ALGORITHMS:</w:t>
        <w:br/>
        <w:t xml:space="preserve">        sd, ms, ctr = run_sort(fn, large)</w:t>
        <w:br/>
        <w:t xml:space="preserve">        print(f"{name:&lt;20} {ms:&gt;11.4f} {ctr.comparisons:&gt;13} "</w:t>
        <w:br/>
        <w:t xml:space="preserve">              f"{ctr.swaps:&gt;8} {ctr.arithmetic:&gt;12} {ctr.total():&gt;11}")</w:t>
        <w:br/>
        <w:t xml:space="preserve">        if name == "Merge Sort":</w:t>
        <w:br/>
        <w:t xml:space="preserve">            ms_sorted_large = sd</w:t>
        <w:br/>
        <w:t xml:space="preserve">    print(f"Critical patients: {len(flag_critical(ms_sorted_large))} / {len(large)}")</w:t>
        <w:br/>
        <w:t xml:space="preserve">    print("\nDone.")</w:t>
        <w:br/>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