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C03" w:rsidRPr="003D6C03" w:rsidRDefault="003D6C03" w:rsidP="003D6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6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GAP ANALYSIS – Rotational Motion (Physics)</w:t>
      </w:r>
    </w:p>
    <w:p w:rsidR="003D6C03" w:rsidRPr="003D6C03" w:rsidRDefault="003D6C03" w:rsidP="003D6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6C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 of Gap Analysis</w:t>
      </w:r>
    </w:p>
    <w:p w:rsidR="003D6C03" w:rsidRPr="003D6C03" w:rsidRDefault="003D6C03" w:rsidP="003D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identify the gap between </w:t>
      </w:r>
      <w:r w:rsidRPr="003D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student understanding</w:t>
      </w:r>
      <w:r w:rsidRPr="003D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D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desired learning outcomes</w:t>
      </w:r>
      <w:r w:rsidRPr="003D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Rotational Motion, and to plan </w:t>
      </w:r>
      <w:r w:rsidRPr="003D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instructional &amp; assessment strategies</w:t>
      </w:r>
      <w:r w:rsidRPr="003D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accordingly.</w:t>
      </w:r>
    </w:p>
    <w:p w:rsidR="003D6C03" w:rsidRPr="003D6C03" w:rsidRDefault="003D6C03" w:rsidP="003D6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D6C03" w:rsidRPr="003D6C03" w:rsidRDefault="003D6C03" w:rsidP="003D6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6C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GAP ANALYSIS TABLE (CONTENT)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247"/>
        <w:gridCol w:w="2399"/>
        <w:gridCol w:w="1752"/>
        <w:gridCol w:w="2077"/>
      </w:tblGrid>
      <w:tr w:rsidR="003D6C03" w:rsidRPr="003D6C03" w:rsidTr="003D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State (Observed)</w:t>
            </w:r>
          </w:p>
        </w:tc>
        <w:tc>
          <w:tcPr>
            <w:tcW w:w="0" w:type="auto"/>
            <w:vAlign w:val="center"/>
            <w:hideMark/>
          </w:tcPr>
          <w:p w:rsidR="003D6C03" w:rsidRDefault="003D6C03" w:rsidP="003D6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Desired State </w:t>
            </w:r>
          </w:p>
          <w:p w:rsidR="003D6C03" w:rsidRPr="003D6C03" w:rsidRDefault="003D6C03" w:rsidP="003D6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</w:t>
            </w:r>
            <w:proofErr w:type="spellStart"/>
            <w:r w:rsidRPr="003D6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UbD</w:t>
            </w:r>
            <w:proofErr w:type="spellEnd"/>
            <w:r w:rsidRPr="003D6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Goals)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Gap Identified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 / Strategy</w:t>
            </w:r>
          </w:p>
        </w:tc>
      </w:tr>
      <w:tr w:rsidR="003D6C03" w:rsidRPr="003D6C03" w:rsidTr="003D6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Conceptual Understanding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 memorize formulas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 understand physical meaning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Rote learning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Concept mapping, analogies</w:t>
            </w:r>
          </w:p>
        </w:tc>
      </w:tr>
      <w:tr w:rsidR="003D6C03" w:rsidRPr="003D6C03" w:rsidTr="003D6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Torque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Confusion between force &amp; torque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differentiation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Misconception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Real-life demonstrations</w:t>
            </w:r>
          </w:p>
        </w:tc>
      </w:tr>
      <w:tr w:rsidR="003D6C03" w:rsidRPr="003D6C03" w:rsidTr="003D6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Moment of Inertia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Treats it as a formula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Understands mass distribution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visualization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Simulation &amp; models</w:t>
            </w:r>
          </w:p>
        </w:tc>
      </w:tr>
      <w:tr w:rsidR="003D6C03" w:rsidRPr="003D6C03" w:rsidTr="003D6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Errors in </w:t>
            </w:r>
            <w:proofErr w:type="spellStart"/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stepwise solving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application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Scaffolded</w:t>
            </w:r>
            <w:proofErr w:type="spellEnd"/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practice</w:t>
            </w:r>
          </w:p>
        </w:tc>
      </w:tr>
      <w:tr w:rsidR="003D6C03" w:rsidRPr="003D6C03" w:rsidTr="003D6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Rolling Motion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 understanding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analysis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 gap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 + derivation</w:t>
            </w:r>
          </w:p>
        </w:tc>
      </w:tr>
      <w:tr w:rsidR="003D6C03" w:rsidRPr="003D6C03" w:rsidTr="003D6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Angular Momentum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Formula recall only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Conservation reasoning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Conceptual gap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Case-based questions</w:t>
            </w:r>
          </w:p>
        </w:tc>
      </w:tr>
      <w:tr w:rsidR="003D6C03" w:rsidRPr="003D6C03" w:rsidTr="003D6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Real-life Application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examples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Transfer of learning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transfer</w:t>
            </w:r>
          </w:p>
        </w:tc>
        <w:tc>
          <w:tcPr>
            <w:tcW w:w="0" w:type="auto"/>
            <w:vAlign w:val="center"/>
            <w:hideMark/>
          </w:tcPr>
          <w:p w:rsidR="003D6C03" w:rsidRPr="003D6C03" w:rsidRDefault="003D6C03" w:rsidP="003D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Sports &amp; machine examples</w:t>
            </w:r>
          </w:p>
        </w:tc>
      </w:tr>
    </w:tbl>
    <w:p w:rsidR="003D6C03" w:rsidRPr="003D6C03" w:rsidRDefault="003D6C03" w:rsidP="003D6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D6C03" w:rsidRPr="003D6C03" w:rsidRDefault="003D6C03" w:rsidP="003D6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6C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STAKEHOLDER GAP VIEW</w:t>
      </w:r>
    </w:p>
    <w:p w:rsidR="003D6C03" w:rsidRDefault="003D6C03" w:rsidP="003D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6C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Students</w:t>
      </w:r>
    </w:p>
    <w:p w:rsidR="003D6C03" w:rsidRDefault="003D6C03" w:rsidP="003D6C03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❌</w:t>
      </w:r>
      <w:r>
        <w:t xml:space="preserve"> Difficulty visualizing rotation</w:t>
      </w:r>
    </w:p>
    <w:p w:rsidR="003D6C03" w:rsidRDefault="003D6C03" w:rsidP="003D6C03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❌</w:t>
      </w:r>
      <w:r>
        <w:t xml:space="preserve"> Formula-heavy approach</w:t>
      </w:r>
    </w:p>
    <w:p w:rsidR="003D6C03" w:rsidRDefault="003D6C03" w:rsidP="003D6C03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✔</w:t>
      </w:r>
      <w:r>
        <w:t xml:space="preserve"> Need interactive &amp; contextual learning</w:t>
      </w:r>
    </w:p>
    <w:p w:rsidR="003D6C03" w:rsidRDefault="003D6C03" w:rsidP="003D6C03">
      <w:pPr>
        <w:pStyle w:val="Heading3"/>
      </w:pPr>
      <w:r>
        <w:t>Teachers</w:t>
      </w:r>
    </w:p>
    <w:p w:rsidR="003D6C03" w:rsidRDefault="003D6C03" w:rsidP="003D6C03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❌</w:t>
      </w:r>
      <w:r>
        <w:t xml:space="preserve"> Limited time for demonstrations</w:t>
      </w:r>
    </w:p>
    <w:p w:rsidR="003D6C03" w:rsidRDefault="003D6C03" w:rsidP="003D6C03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✔</w:t>
      </w:r>
      <w:r>
        <w:t xml:space="preserve"> Need AI &amp; visual tools</w:t>
      </w:r>
    </w:p>
    <w:p w:rsidR="003D6C03" w:rsidRDefault="003D6C03" w:rsidP="003D6C03">
      <w:pPr>
        <w:pStyle w:val="Heading3"/>
      </w:pPr>
      <w:r>
        <w:t>Curriculum</w:t>
      </w:r>
    </w:p>
    <w:p w:rsidR="003D6C03" w:rsidRDefault="003D6C03" w:rsidP="003D6C03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❌</w:t>
      </w:r>
      <w:r>
        <w:t xml:space="preserve"> Heavy numerical focus</w:t>
      </w:r>
    </w:p>
    <w:p w:rsidR="003D6C03" w:rsidRDefault="003D6C03" w:rsidP="003D6C03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✔</w:t>
      </w:r>
      <w:r>
        <w:t xml:space="preserve"> Balanced conceptual + application learning</w:t>
      </w:r>
    </w:p>
    <w:p w:rsidR="003D6C03" w:rsidRDefault="003D6C03" w:rsidP="003D6C03">
      <w:pPr>
        <w:pStyle w:val="Heading2"/>
      </w:pPr>
      <w:r>
        <w:t>AI-SUPPORTED GAP CLOSURE</w:t>
      </w:r>
    </w:p>
    <w:tbl>
      <w:tblPr>
        <w:tblW w:w="714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3550"/>
      </w:tblGrid>
      <w:tr w:rsidR="003D6C03" w:rsidTr="003D6C03">
        <w:trPr>
          <w:trHeight w:val="39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D6C03" w:rsidRDefault="003D6C03" w:rsidP="003D6C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Gap</w:t>
            </w:r>
          </w:p>
        </w:tc>
        <w:tc>
          <w:tcPr>
            <w:tcW w:w="0" w:type="auto"/>
            <w:vAlign w:val="center"/>
            <w:hideMark/>
          </w:tcPr>
          <w:p w:rsidR="003D6C03" w:rsidRDefault="003D6C03" w:rsidP="003D6C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 Intervention</w:t>
            </w:r>
          </w:p>
        </w:tc>
      </w:tr>
      <w:tr w:rsidR="003D6C03" w:rsidTr="003D6C03">
        <w:trPr>
          <w:trHeight w:val="39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D6C03" w:rsidRDefault="003D6C03" w:rsidP="003D6C03">
            <w:pPr>
              <w:jc w:val="center"/>
            </w:pPr>
            <w:r>
              <w:t>Poor visualization</w:t>
            </w:r>
          </w:p>
        </w:tc>
        <w:tc>
          <w:tcPr>
            <w:tcW w:w="0" w:type="auto"/>
            <w:vAlign w:val="center"/>
            <w:hideMark/>
          </w:tcPr>
          <w:p w:rsidR="003D6C03" w:rsidRDefault="003D6C03" w:rsidP="003D6C03">
            <w:pPr>
              <w:jc w:val="center"/>
            </w:pPr>
            <w:r>
              <w:t>Simulations &amp; animations</w:t>
            </w:r>
          </w:p>
        </w:tc>
      </w:tr>
      <w:tr w:rsidR="003D6C03" w:rsidTr="003D6C03">
        <w:trPr>
          <w:trHeight w:val="39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D6C03" w:rsidRDefault="003D6C03" w:rsidP="003D6C03">
            <w:pPr>
              <w:jc w:val="center"/>
            </w:pPr>
            <w:r>
              <w:t>Low engagement</w:t>
            </w:r>
          </w:p>
        </w:tc>
        <w:tc>
          <w:tcPr>
            <w:tcW w:w="0" w:type="auto"/>
            <w:vAlign w:val="center"/>
            <w:hideMark/>
          </w:tcPr>
          <w:p w:rsidR="003D6C03" w:rsidRDefault="003D6C03" w:rsidP="003D6C03">
            <w:pPr>
              <w:jc w:val="center"/>
            </w:pPr>
            <w:r>
              <w:t>AI quizzes &amp; gamification</w:t>
            </w:r>
          </w:p>
        </w:tc>
      </w:tr>
      <w:tr w:rsidR="003D6C03" w:rsidTr="003D6C03">
        <w:trPr>
          <w:trHeight w:val="39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D6C03" w:rsidRDefault="003D6C03" w:rsidP="003D6C03">
            <w:pPr>
              <w:jc w:val="center"/>
            </w:pPr>
            <w:r>
              <w:t xml:space="preserve">Weak </w:t>
            </w:r>
            <w:r>
              <w:t>numerical</w:t>
            </w:r>
          </w:p>
        </w:tc>
        <w:tc>
          <w:tcPr>
            <w:tcW w:w="0" w:type="auto"/>
            <w:vAlign w:val="center"/>
            <w:hideMark/>
          </w:tcPr>
          <w:p w:rsidR="003D6C03" w:rsidRDefault="003D6C03" w:rsidP="003D6C03">
            <w:pPr>
              <w:jc w:val="center"/>
            </w:pPr>
            <w:r>
              <w:t>Step-by-step AI solvers</w:t>
            </w:r>
          </w:p>
        </w:tc>
      </w:tr>
      <w:tr w:rsidR="003D6C03" w:rsidTr="003D6C03">
        <w:trPr>
          <w:trHeight w:val="39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D6C03" w:rsidRDefault="003D6C03" w:rsidP="003D6C03">
            <w:pPr>
              <w:jc w:val="center"/>
            </w:pPr>
            <w:r>
              <w:t>No personalized feedback</w:t>
            </w:r>
          </w:p>
        </w:tc>
        <w:tc>
          <w:tcPr>
            <w:tcW w:w="0" w:type="auto"/>
            <w:vAlign w:val="center"/>
            <w:hideMark/>
          </w:tcPr>
          <w:p w:rsidR="003D6C03" w:rsidRDefault="003D6C03" w:rsidP="003D6C03">
            <w:pPr>
              <w:jc w:val="center"/>
            </w:pPr>
            <w:r>
              <w:t>Adaptive AI assessments</w:t>
            </w:r>
          </w:p>
        </w:tc>
      </w:tr>
      <w:tr w:rsidR="003D6C03" w:rsidTr="003D6C03">
        <w:trPr>
          <w:trHeight w:val="39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D6C03" w:rsidRDefault="003D6C03" w:rsidP="003D6C03">
            <w:pPr>
              <w:jc w:val="center"/>
            </w:pPr>
            <w:r>
              <w:t>Attendance–learning link</w:t>
            </w:r>
          </w:p>
        </w:tc>
        <w:tc>
          <w:tcPr>
            <w:tcW w:w="0" w:type="auto"/>
            <w:vAlign w:val="center"/>
            <w:hideMark/>
          </w:tcPr>
          <w:p w:rsidR="003D6C03" w:rsidRDefault="003D6C03" w:rsidP="003D6C03">
            <w:pPr>
              <w:jc w:val="center"/>
            </w:pPr>
            <w:r>
              <w:t>AI analytics dashboard</w:t>
            </w:r>
          </w:p>
        </w:tc>
      </w:tr>
    </w:tbl>
    <w:p w:rsidR="003D6C03" w:rsidRPr="003D6C03" w:rsidRDefault="003D6C03" w:rsidP="003D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96D88" w:rsidRDefault="00A96D88">
      <w:bookmarkStart w:id="0" w:name="_GoBack"/>
      <w:bookmarkEnd w:id="0"/>
    </w:p>
    <w:sectPr w:rsidR="00A96D88" w:rsidSect="003D6C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A378F"/>
    <w:multiLevelType w:val="multilevel"/>
    <w:tmpl w:val="3222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641ED"/>
    <w:multiLevelType w:val="multilevel"/>
    <w:tmpl w:val="B2CC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F0622"/>
    <w:multiLevelType w:val="multilevel"/>
    <w:tmpl w:val="F62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45A"/>
    <w:rsid w:val="003D6C03"/>
    <w:rsid w:val="00A96D88"/>
    <w:rsid w:val="00FC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201B"/>
  <w15:chartTrackingRefBased/>
  <w15:docId w15:val="{0218BE88-E592-4510-84B3-2C26D6838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6C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6C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6C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0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6C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6C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6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6C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2026-01-04T06:14:00Z</dcterms:created>
  <dcterms:modified xsi:type="dcterms:W3CDTF">2026-01-04T06:18:00Z</dcterms:modified>
</cp:coreProperties>
</file>